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7676A9" w14:textId="77777777" w:rsidR="00AA6BD7" w:rsidRDefault="00AA6BD7" w:rsidP="00AA6BD7">
      <w:pPr>
        <w:jc w:val="center"/>
        <w:rPr>
          <w:rFonts w:ascii="Times New Roman" w:hAnsi="Times New Roman" w:cs="Times New Roman"/>
          <w:b/>
          <w:bCs/>
          <w:sz w:val="32"/>
          <w:szCs w:val="32"/>
        </w:rPr>
      </w:pPr>
      <w:r w:rsidRPr="00B71ACD">
        <w:rPr>
          <w:rFonts w:ascii="Times New Roman" w:hAnsi="Times New Roman" w:cs="Times New Roman"/>
          <w:b/>
          <w:bCs/>
          <w:sz w:val="32"/>
          <w:szCs w:val="32"/>
        </w:rPr>
        <w:t>Directed Gas-Phase Formation of Azulene (C</w:t>
      </w:r>
      <w:r w:rsidRPr="00B71ACD">
        <w:rPr>
          <w:rFonts w:ascii="Times New Roman" w:hAnsi="Times New Roman" w:cs="Times New Roman"/>
          <w:b/>
          <w:bCs/>
          <w:sz w:val="32"/>
          <w:szCs w:val="32"/>
          <w:vertAlign w:val="subscript"/>
        </w:rPr>
        <w:t>10</w:t>
      </w:r>
      <w:r w:rsidRPr="00B71ACD">
        <w:rPr>
          <w:rFonts w:ascii="Times New Roman" w:hAnsi="Times New Roman" w:cs="Times New Roman"/>
          <w:b/>
          <w:bCs/>
          <w:sz w:val="32"/>
          <w:szCs w:val="32"/>
        </w:rPr>
        <w:t>H</w:t>
      </w:r>
      <w:r w:rsidRPr="00B71ACD">
        <w:rPr>
          <w:rFonts w:ascii="Times New Roman" w:hAnsi="Times New Roman" w:cs="Times New Roman"/>
          <w:b/>
          <w:bCs/>
          <w:sz w:val="32"/>
          <w:szCs w:val="32"/>
          <w:vertAlign w:val="subscript"/>
        </w:rPr>
        <w:t>8</w:t>
      </w:r>
      <w:r w:rsidRPr="00B71ACD">
        <w:rPr>
          <w:rFonts w:ascii="Times New Roman" w:hAnsi="Times New Roman" w:cs="Times New Roman"/>
          <w:b/>
          <w:bCs/>
          <w:sz w:val="32"/>
          <w:szCs w:val="32"/>
        </w:rPr>
        <w:t>): Unraveling the Bottom-Up Chemistry of Saddle-Shaped Aromatics</w:t>
      </w:r>
    </w:p>
    <w:p w14:paraId="22B3234A" w14:textId="77777777" w:rsidR="00AA6BD7" w:rsidRDefault="00AA6BD7" w:rsidP="00AA6BD7">
      <w:pPr>
        <w:jc w:val="center"/>
        <w:rPr>
          <w:rFonts w:ascii="Times New Roman" w:hAnsi="Times New Roman" w:cs="Times New Roman"/>
          <w:b/>
          <w:bCs/>
          <w:sz w:val="32"/>
          <w:szCs w:val="32"/>
        </w:rPr>
      </w:pPr>
    </w:p>
    <w:p w14:paraId="4D5D84F4" w14:textId="77777777" w:rsidR="00AA6BD7" w:rsidRPr="00C447E9" w:rsidRDefault="00AA6BD7" w:rsidP="00AA6BD7">
      <w:pPr>
        <w:spacing w:line="360" w:lineRule="auto"/>
        <w:jc w:val="center"/>
        <w:rPr>
          <w:rFonts w:ascii="Times New Roman" w:hAnsi="Times New Roman" w:cs="Times New Roman"/>
          <w:color w:val="0000FF"/>
          <w:sz w:val="24"/>
          <w:szCs w:val="24"/>
          <w:u w:val="single"/>
        </w:rPr>
      </w:pPr>
      <w:proofErr w:type="spellStart"/>
      <w:r>
        <w:rPr>
          <w:rFonts w:ascii="Times New Roman" w:hAnsi="Times New Roman" w:cs="Times New Roman"/>
          <w:sz w:val="24"/>
          <w:szCs w:val="24"/>
        </w:rPr>
        <w:t>Zhenghai</w:t>
      </w:r>
      <w:proofErr w:type="spellEnd"/>
      <w:r w:rsidRPr="001D4FA1">
        <w:rPr>
          <w:rFonts w:ascii="Times New Roman" w:hAnsi="Times New Roman" w:cs="Times New Roman"/>
          <w:sz w:val="24"/>
          <w:szCs w:val="24"/>
        </w:rPr>
        <w:t xml:space="preserve"> </w:t>
      </w:r>
      <w:r>
        <w:rPr>
          <w:rFonts w:ascii="Times New Roman" w:hAnsi="Times New Roman" w:cs="Times New Roman"/>
          <w:sz w:val="24"/>
          <w:szCs w:val="24"/>
        </w:rPr>
        <w:t>Yang</w:t>
      </w:r>
      <w:r w:rsidRPr="001D4FA1">
        <w:rPr>
          <w:rFonts w:ascii="Times New Roman" w:hAnsi="Times New Roman" w:cs="Times New Roman"/>
          <w:sz w:val="24"/>
          <w:szCs w:val="24"/>
          <w:vertAlign w:val="superscript"/>
        </w:rPr>
        <w:t>a</w:t>
      </w:r>
      <w:r>
        <w:rPr>
          <w:rFonts w:ascii="Times New Roman" w:hAnsi="Times New Roman" w:cs="Times New Roman"/>
          <w:sz w:val="24"/>
          <w:szCs w:val="24"/>
          <w:vertAlign w:val="superscript"/>
        </w:rPr>
        <w:sym w:font="Wingdings 2" w:char="F085"/>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Kazuumi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Fujioka</w:t>
      </w:r>
      <w:r>
        <w:rPr>
          <w:rFonts w:ascii="Times New Roman" w:hAnsi="Times New Roman" w:cs="Times New Roman"/>
          <w:sz w:val="24"/>
          <w:szCs w:val="24"/>
          <w:vertAlign w:val="superscript"/>
        </w:rPr>
        <w:t>a</w:t>
      </w:r>
      <w:proofErr w:type="spellEnd"/>
      <w:r>
        <w:rPr>
          <w:rFonts w:ascii="Times New Roman" w:hAnsi="Times New Roman" w:cs="Times New Roman"/>
          <w:sz w:val="24"/>
          <w:szCs w:val="24"/>
          <w:vertAlign w:val="superscript"/>
        </w:rPr>
        <w:sym w:font="Wingdings 2" w:char="F085"/>
      </w:r>
      <w:r>
        <w:rPr>
          <w:rFonts w:ascii="Times New Roman" w:hAnsi="Times New Roman" w:cs="Times New Roman"/>
          <w:sz w:val="24"/>
          <w:szCs w:val="24"/>
        </w:rPr>
        <w:t xml:space="preserve">, </w:t>
      </w:r>
      <w:r w:rsidRPr="001D4FA1">
        <w:rPr>
          <w:rFonts w:ascii="Times New Roman" w:hAnsi="Times New Roman" w:cs="Times New Roman"/>
          <w:sz w:val="24"/>
          <w:szCs w:val="24"/>
        </w:rPr>
        <w:t xml:space="preserve">Galiya R. </w:t>
      </w:r>
      <w:proofErr w:type="spellStart"/>
      <w:r w:rsidRPr="001D4FA1">
        <w:rPr>
          <w:rFonts w:ascii="Times New Roman" w:hAnsi="Times New Roman" w:cs="Times New Roman"/>
          <w:sz w:val="24"/>
          <w:szCs w:val="24"/>
        </w:rPr>
        <w:t>Galimova</w:t>
      </w:r>
      <w:r>
        <w:rPr>
          <w:rFonts w:ascii="Times New Roman" w:hAnsi="Times New Roman" w:cs="Times New Roman"/>
          <w:sz w:val="24"/>
          <w:szCs w:val="24"/>
          <w:vertAlign w:val="superscript"/>
        </w:rPr>
        <w:t>b</w:t>
      </w:r>
      <w:proofErr w:type="spellEnd"/>
      <w:r>
        <w:rPr>
          <w:rFonts w:ascii="Times New Roman" w:hAnsi="Times New Roman" w:cs="Times New Roman"/>
          <w:sz w:val="24"/>
          <w:szCs w:val="24"/>
          <w:vertAlign w:val="superscript"/>
        </w:rPr>
        <w:sym w:font="Wingdings 2" w:char="F085"/>
      </w:r>
      <w:r w:rsidRPr="001D4FA1">
        <w:rPr>
          <w:rFonts w:ascii="Times New Roman" w:hAnsi="Times New Roman" w:cs="Times New Roman"/>
          <w:sz w:val="24"/>
          <w:szCs w:val="24"/>
        </w:rPr>
        <w:t xml:space="preserve">, </w:t>
      </w:r>
      <w:r>
        <w:rPr>
          <w:rFonts w:ascii="Times New Roman" w:hAnsi="Times New Roman" w:cs="Times New Roman"/>
          <w:sz w:val="24"/>
          <w:szCs w:val="24"/>
        </w:rPr>
        <w:t>Iakov A.</w:t>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Medvedkov</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 xml:space="preserve">, </w:t>
      </w:r>
      <w:r>
        <w:rPr>
          <w:rFonts w:ascii="Times New Roman" w:hAnsi="Times New Roman" w:cs="Times New Roman"/>
          <w:sz w:val="24"/>
          <w:szCs w:val="24"/>
        </w:rPr>
        <w:t xml:space="preserve">Shane J. </w:t>
      </w:r>
      <w:proofErr w:type="spellStart"/>
      <w:r>
        <w:rPr>
          <w:rFonts w:ascii="Times New Roman" w:hAnsi="Times New Roman" w:cs="Times New Roman"/>
          <w:sz w:val="24"/>
          <w:szCs w:val="24"/>
        </w:rPr>
        <w:t>Goettl</w:t>
      </w:r>
      <w:r w:rsidRPr="001D4FA1">
        <w:rPr>
          <w:rFonts w:ascii="Times New Roman" w:hAnsi="Times New Roman" w:cs="Times New Roman"/>
          <w:sz w:val="24"/>
          <w:szCs w:val="24"/>
          <w:vertAlign w:val="superscript"/>
        </w:rPr>
        <w:t>a</w:t>
      </w:r>
      <w:proofErr w:type="spellEnd"/>
      <w:r>
        <w:rPr>
          <w:rFonts w:ascii="Times New Roman" w:hAnsi="Times New Roman" w:cs="Times New Roman"/>
          <w:sz w:val="24"/>
          <w:szCs w:val="24"/>
        </w:rPr>
        <w:t>, Rui Sun</w:t>
      </w:r>
      <w:r>
        <w:rPr>
          <w:rFonts w:ascii="Times New Roman" w:hAnsi="Times New Roman" w:cs="Times New Roman"/>
          <w:sz w:val="24"/>
          <w:szCs w:val="24"/>
          <w:vertAlign w:val="superscript"/>
        </w:rPr>
        <w:t>a</w:t>
      </w:r>
      <w:r w:rsidRPr="001D4FA1">
        <w:rPr>
          <w:rFonts w:ascii="Times New Roman" w:hAnsi="Times New Roman" w:cs="Times New Roman"/>
          <w:sz w:val="24"/>
          <w:szCs w:val="24"/>
        </w:rPr>
        <w:t>*,</w:t>
      </w:r>
      <w:r>
        <w:rPr>
          <w:rFonts w:ascii="Times New Roman" w:hAnsi="Times New Roman" w:cs="Times New Roman"/>
          <w:sz w:val="24"/>
          <w:szCs w:val="24"/>
        </w:rPr>
        <w:t xml:space="preserve"> </w:t>
      </w:r>
      <w:r w:rsidRPr="001D4FA1">
        <w:rPr>
          <w:rFonts w:ascii="Times New Roman" w:hAnsi="Times New Roman" w:cs="Times New Roman"/>
          <w:sz w:val="24"/>
          <w:szCs w:val="24"/>
        </w:rPr>
        <w:t xml:space="preserve">Alexander M. </w:t>
      </w:r>
      <w:proofErr w:type="spellStart"/>
      <w:r w:rsidRPr="001D4FA1">
        <w:rPr>
          <w:rFonts w:ascii="Times New Roman" w:hAnsi="Times New Roman" w:cs="Times New Roman"/>
          <w:sz w:val="24"/>
          <w:szCs w:val="24"/>
        </w:rPr>
        <w:t>Mebel</w:t>
      </w:r>
      <w:r>
        <w:rPr>
          <w:rFonts w:ascii="Times New Roman" w:hAnsi="Times New Roman" w:cs="Times New Roman"/>
          <w:sz w:val="24"/>
          <w:szCs w:val="24"/>
          <w:vertAlign w:val="superscript"/>
        </w:rPr>
        <w:t>b</w:t>
      </w:r>
      <w:proofErr w:type="spellEnd"/>
      <w:r w:rsidRPr="001D4FA1">
        <w:rPr>
          <w:rFonts w:ascii="Times New Roman" w:hAnsi="Times New Roman" w:cs="Times New Roman"/>
          <w:sz w:val="24"/>
          <w:szCs w:val="24"/>
        </w:rPr>
        <w:t>*,</w:t>
      </w:r>
      <w:r w:rsidRPr="00C447E9">
        <w:rPr>
          <w:rStyle w:val="a3"/>
          <w:rFonts w:ascii="Times New Roman" w:hAnsi="Times New Roman" w:cs="Times New Roman"/>
          <w:sz w:val="24"/>
          <w:szCs w:val="24"/>
          <w:u w:val="none"/>
        </w:rPr>
        <w:t xml:space="preserve"> </w:t>
      </w:r>
      <w:r w:rsidRPr="001D4FA1">
        <w:rPr>
          <w:rFonts w:ascii="Times New Roman" w:hAnsi="Times New Roman" w:cs="Times New Roman"/>
          <w:sz w:val="24"/>
          <w:szCs w:val="24"/>
        </w:rPr>
        <w:t xml:space="preserve">Ralf I. </w:t>
      </w:r>
      <w:proofErr w:type="spellStart"/>
      <w:r w:rsidRPr="001D4FA1">
        <w:rPr>
          <w:rFonts w:ascii="Times New Roman" w:hAnsi="Times New Roman" w:cs="Times New Roman"/>
          <w:sz w:val="24"/>
          <w:szCs w:val="24"/>
        </w:rPr>
        <w:t>Kaiser</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w:t>
      </w:r>
    </w:p>
    <w:p w14:paraId="17C271E4" w14:textId="77777777" w:rsidR="00AA6BD7" w:rsidRPr="001D4FA1" w:rsidRDefault="00AA6BD7" w:rsidP="00AA6BD7">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 xml:space="preserve">a </w:t>
      </w:r>
      <w:r w:rsidRPr="001D4FA1">
        <w:rPr>
          <w:rFonts w:ascii="Times New Roman" w:hAnsi="Times New Roman" w:cs="Times New Roman"/>
          <w:i/>
          <w:sz w:val="24"/>
          <w:szCs w:val="24"/>
        </w:rPr>
        <w:t>Department of Chemistry, University of Hawai’i at Manoa, Honolulu, Hawaii 96822, USA</w:t>
      </w:r>
    </w:p>
    <w:p w14:paraId="1997E4DD" w14:textId="77777777" w:rsidR="00AA6BD7" w:rsidRDefault="00AA6BD7" w:rsidP="00AA6BD7">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b</w:t>
      </w:r>
      <w:r w:rsidRPr="001D4FA1">
        <w:rPr>
          <w:rFonts w:ascii="Times New Roman" w:eastAsia="Times New Roman" w:hAnsi="Times New Roman" w:cs="Times New Roman"/>
          <w:sz w:val="24"/>
          <w:szCs w:val="24"/>
          <w:vertAlign w:val="superscript"/>
        </w:rPr>
        <w:t xml:space="preserve"> </w:t>
      </w:r>
      <w:r w:rsidRPr="001D4FA1">
        <w:rPr>
          <w:rFonts w:ascii="Times New Roman" w:hAnsi="Times New Roman" w:cs="Times New Roman"/>
          <w:i/>
          <w:sz w:val="24"/>
          <w:szCs w:val="24"/>
        </w:rPr>
        <w:t xml:space="preserve">Department of Chemistry and Biochemistry, Florida International University, Miami, Florida 33199, USA </w:t>
      </w:r>
    </w:p>
    <w:p w14:paraId="7333AC21" w14:textId="77777777" w:rsidR="00AA6BD7" w:rsidRPr="00473769" w:rsidRDefault="00AA6BD7" w:rsidP="00AA6BD7">
      <w:pPr>
        <w:spacing w:line="360" w:lineRule="auto"/>
        <w:jc w:val="center"/>
        <w:rPr>
          <w:rStyle w:val="a3"/>
          <w:rFonts w:ascii="Times New Roman" w:hAnsi="Times New Roman" w:cs="Times New Roman"/>
          <w:i/>
          <w:color w:val="auto"/>
          <w:sz w:val="24"/>
          <w:szCs w:val="24"/>
          <w:u w:val="none"/>
        </w:rPr>
      </w:pPr>
    </w:p>
    <w:p w14:paraId="205F5085" w14:textId="77777777" w:rsidR="00AA6BD7" w:rsidRPr="00473769" w:rsidRDefault="00AA6BD7" w:rsidP="00AA6BD7">
      <w:pPr>
        <w:spacing w:after="0" w:line="360" w:lineRule="auto"/>
        <w:jc w:val="center"/>
        <w:rPr>
          <w:rFonts w:ascii="Times New Roman" w:hAnsi="Times New Roman" w:cs="Times New Roman"/>
          <w:sz w:val="24"/>
          <w:szCs w:val="24"/>
        </w:rPr>
      </w:pPr>
      <w:r w:rsidRPr="00473769">
        <w:rPr>
          <w:rFonts w:ascii="Times New Roman" w:hAnsi="Times New Roman" w:cs="Times New Roman"/>
          <w:sz w:val="24"/>
          <w:szCs w:val="24"/>
        </w:rPr>
        <w:t xml:space="preserve">*Email: </w:t>
      </w:r>
      <w:hyperlink r:id="rId8">
        <w:r w:rsidRPr="00473769">
          <w:rPr>
            <w:rStyle w:val="Hyperlink1"/>
            <w:rFonts w:ascii="Times New Roman" w:hAnsi="Times New Roman" w:cs="Times New Roman"/>
            <w:sz w:val="24"/>
            <w:szCs w:val="24"/>
          </w:rPr>
          <w:t>ralfk@hawaii.edu</w:t>
        </w:r>
      </w:hyperlink>
      <w:r w:rsidRPr="00473769">
        <w:rPr>
          <w:rStyle w:val="Hyperlink1"/>
          <w:rFonts w:ascii="Times New Roman" w:hAnsi="Times New Roman" w:cs="Times New Roman"/>
          <w:sz w:val="24"/>
          <w:szCs w:val="24"/>
        </w:rPr>
        <w:t xml:space="preserve">; </w:t>
      </w:r>
      <w:hyperlink r:id="rId9" w:history="1">
        <w:r w:rsidRPr="00823C0D">
          <w:rPr>
            <w:rStyle w:val="a3"/>
            <w:rFonts w:ascii="Times New Roman" w:hAnsi="Times New Roman" w:cs="Times New Roman"/>
            <w:sz w:val="24"/>
            <w:szCs w:val="24"/>
          </w:rPr>
          <w:t>ruisun@hawaii.edu</w:t>
        </w:r>
      </w:hyperlink>
      <w:r>
        <w:rPr>
          <w:rStyle w:val="Hyperlink1"/>
          <w:rFonts w:ascii="Times New Roman" w:hAnsi="Times New Roman" w:cs="Times New Roman"/>
          <w:sz w:val="24"/>
          <w:szCs w:val="24"/>
        </w:rPr>
        <w:t xml:space="preserve">; </w:t>
      </w:r>
      <w:hyperlink r:id="rId10" w:history="1">
        <w:r w:rsidRPr="001D4FA1">
          <w:rPr>
            <w:rStyle w:val="a3"/>
            <w:rFonts w:ascii="Times New Roman" w:hAnsi="Times New Roman" w:cs="Times New Roman"/>
            <w:sz w:val="24"/>
            <w:szCs w:val="24"/>
          </w:rPr>
          <w:t>mebela@fiu.edu</w:t>
        </w:r>
      </w:hyperlink>
      <w:r>
        <w:rPr>
          <w:rStyle w:val="a3"/>
          <w:rFonts w:ascii="Times New Roman" w:hAnsi="Times New Roman" w:cs="Times New Roman"/>
          <w:sz w:val="24"/>
          <w:szCs w:val="24"/>
        </w:rPr>
        <w:t>;</w:t>
      </w:r>
      <w:r w:rsidRPr="007963A0">
        <w:rPr>
          <w:sz w:val="24"/>
          <w:szCs w:val="24"/>
        </w:rPr>
        <w:t xml:space="preserve"> </w:t>
      </w:r>
    </w:p>
    <w:p w14:paraId="219E2FBB" w14:textId="77777777" w:rsidR="0096347B" w:rsidRDefault="0096347B" w:rsidP="00BA5DE4">
      <w:pPr>
        <w:jc w:val="center"/>
        <w:rPr>
          <w:rStyle w:val="a3"/>
          <w:rFonts w:ascii="Times New Roman" w:hAnsi="Times New Roman" w:cs="Times New Roman"/>
          <w:sz w:val="24"/>
          <w:szCs w:val="24"/>
        </w:rPr>
      </w:pPr>
    </w:p>
    <w:p w14:paraId="674FBEA6" w14:textId="77777777" w:rsidR="0096347B" w:rsidRDefault="0096347B" w:rsidP="00BA5DE4">
      <w:pPr>
        <w:jc w:val="center"/>
        <w:rPr>
          <w:rStyle w:val="a3"/>
          <w:rFonts w:ascii="Times New Roman" w:hAnsi="Times New Roman" w:cs="Times New Roman"/>
          <w:sz w:val="24"/>
          <w:szCs w:val="24"/>
        </w:rPr>
      </w:pPr>
    </w:p>
    <w:p w14:paraId="49A1E3DD" w14:textId="77777777" w:rsidR="0096347B" w:rsidRDefault="0096347B" w:rsidP="00BA5DE4">
      <w:pPr>
        <w:jc w:val="center"/>
        <w:rPr>
          <w:rStyle w:val="a3"/>
          <w:rFonts w:ascii="Times New Roman" w:hAnsi="Times New Roman" w:cs="Times New Roman"/>
          <w:sz w:val="24"/>
          <w:szCs w:val="24"/>
        </w:rPr>
      </w:pPr>
    </w:p>
    <w:p w14:paraId="2A34FF21" w14:textId="77777777" w:rsidR="0096347B" w:rsidRDefault="0096347B" w:rsidP="00BA5DE4">
      <w:pPr>
        <w:jc w:val="center"/>
        <w:rPr>
          <w:rStyle w:val="a3"/>
          <w:rFonts w:ascii="Times New Roman" w:hAnsi="Times New Roman" w:cs="Times New Roman"/>
          <w:sz w:val="24"/>
          <w:szCs w:val="24"/>
        </w:rPr>
      </w:pPr>
    </w:p>
    <w:p w14:paraId="20F95C81" w14:textId="4F269233" w:rsidR="0096347B" w:rsidRDefault="0096347B" w:rsidP="00BA5DE4">
      <w:pPr>
        <w:jc w:val="center"/>
        <w:rPr>
          <w:rStyle w:val="a3"/>
          <w:rFonts w:ascii="Times New Roman" w:hAnsi="Times New Roman" w:cs="Times New Roman"/>
          <w:sz w:val="24"/>
          <w:szCs w:val="24"/>
        </w:rPr>
      </w:pPr>
    </w:p>
    <w:p w14:paraId="15C37BC8" w14:textId="0770658D" w:rsidR="00473769" w:rsidRDefault="00473769" w:rsidP="00BA5DE4">
      <w:pPr>
        <w:jc w:val="center"/>
        <w:rPr>
          <w:rStyle w:val="a3"/>
          <w:rFonts w:ascii="Times New Roman" w:hAnsi="Times New Roman" w:cs="Times New Roman"/>
          <w:sz w:val="24"/>
          <w:szCs w:val="24"/>
        </w:rPr>
      </w:pPr>
    </w:p>
    <w:p w14:paraId="7DF4870B" w14:textId="28EDB360" w:rsidR="00473769" w:rsidRDefault="00473769" w:rsidP="00BA5DE4">
      <w:pPr>
        <w:jc w:val="center"/>
        <w:rPr>
          <w:rStyle w:val="a3"/>
          <w:rFonts w:ascii="Times New Roman" w:hAnsi="Times New Roman" w:cs="Times New Roman"/>
          <w:sz w:val="24"/>
          <w:szCs w:val="24"/>
        </w:rPr>
      </w:pPr>
    </w:p>
    <w:p w14:paraId="42071F73" w14:textId="264E53BF" w:rsidR="00473769" w:rsidRDefault="00473769" w:rsidP="00BA5DE4">
      <w:pPr>
        <w:jc w:val="center"/>
        <w:rPr>
          <w:rStyle w:val="a3"/>
          <w:rFonts w:ascii="Times New Roman" w:hAnsi="Times New Roman" w:cs="Times New Roman"/>
          <w:sz w:val="24"/>
          <w:szCs w:val="24"/>
        </w:rPr>
      </w:pPr>
    </w:p>
    <w:p w14:paraId="25EF9F7A" w14:textId="74C5E408" w:rsidR="00473769" w:rsidRDefault="00473769" w:rsidP="00BA5DE4">
      <w:pPr>
        <w:jc w:val="center"/>
        <w:rPr>
          <w:rStyle w:val="a3"/>
          <w:rFonts w:ascii="Times New Roman" w:hAnsi="Times New Roman" w:cs="Times New Roman"/>
          <w:sz w:val="24"/>
          <w:szCs w:val="24"/>
        </w:rPr>
      </w:pPr>
    </w:p>
    <w:p w14:paraId="66CA0981" w14:textId="05B5BA22" w:rsidR="00473769" w:rsidRDefault="00473769" w:rsidP="00BA5DE4">
      <w:pPr>
        <w:jc w:val="center"/>
        <w:rPr>
          <w:rStyle w:val="a3"/>
          <w:rFonts w:ascii="Times New Roman" w:hAnsi="Times New Roman" w:cs="Times New Roman"/>
          <w:sz w:val="24"/>
          <w:szCs w:val="24"/>
        </w:rPr>
      </w:pPr>
    </w:p>
    <w:p w14:paraId="27B250F1" w14:textId="7ED7F5EE" w:rsidR="00985AFE" w:rsidRDefault="00985AFE" w:rsidP="00BA5DE4">
      <w:pPr>
        <w:jc w:val="center"/>
        <w:rPr>
          <w:rStyle w:val="a3"/>
          <w:rFonts w:ascii="Times New Roman" w:hAnsi="Times New Roman" w:cs="Times New Roman"/>
          <w:sz w:val="24"/>
          <w:szCs w:val="24"/>
        </w:rPr>
      </w:pPr>
    </w:p>
    <w:p w14:paraId="3E029722" w14:textId="77777777" w:rsidR="00985AFE" w:rsidRDefault="00985AFE" w:rsidP="00BA5DE4">
      <w:pPr>
        <w:jc w:val="center"/>
        <w:rPr>
          <w:rStyle w:val="a3"/>
          <w:rFonts w:ascii="Times New Roman" w:hAnsi="Times New Roman" w:cs="Times New Roman"/>
          <w:sz w:val="24"/>
          <w:szCs w:val="24"/>
          <w:lang w:eastAsia="zh-CN"/>
        </w:rPr>
      </w:pPr>
    </w:p>
    <w:p w14:paraId="5467EA3B" w14:textId="77777777" w:rsidR="00473769" w:rsidRDefault="00473769" w:rsidP="00BA5DE4">
      <w:pPr>
        <w:jc w:val="center"/>
        <w:rPr>
          <w:rStyle w:val="a3"/>
          <w:rFonts w:ascii="Times New Roman" w:hAnsi="Times New Roman" w:cs="Times New Roman"/>
          <w:sz w:val="24"/>
          <w:szCs w:val="24"/>
        </w:rPr>
      </w:pPr>
    </w:p>
    <w:p w14:paraId="6638A80A" w14:textId="77777777" w:rsidR="0096347B" w:rsidRDefault="0096347B" w:rsidP="00BA5DE4">
      <w:pPr>
        <w:jc w:val="center"/>
        <w:rPr>
          <w:rStyle w:val="a3"/>
          <w:rFonts w:ascii="Times New Roman" w:hAnsi="Times New Roman" w:cs="Times New Roman"/>
          <w:sz w:val="24"/>
          <w:szCs w:val="24"/>
        </w:rPr>
      </w:pPr>
    </w:p>
    <w:p w14:paraId="7201A8B6" w14:textId="77777777" w:rsidR="0096347B" w:rsidRDefault="0096347B" w:rsidP="00BA5DE4">
      <w:pPr>
        <w:jc w:val="center"/>
        <w:rPr>
          <w:rStyle w:val="a3"/>
          <w:rFonts w:ascii="Times New Roman" w:hAnsi="Times New Roman" w:cs="Times New Roman"/>
          <w:sz w:val="24"/>
          <w:szCs w:val="24"/>
        </w:rPr>
      </w:pPr>
    </w:p>
    <w:p w14:paraId="166A5862" w14:textId="4792E1C9" w:rsidR="008A7735" w:rsidRPr="00B55CE8" w:rsidRDefault="002F0E5B" w:rsidP="000158C0">
      <w:pPr>
        <w:spacing w:after="0" w:line="360" w:lineRule="auto"/>
        <w:jc w:val="both"/>
        <w:rPr>
          <w:rFonts w:ascii="Times New Roman" w:hAnsi="Times New Roman" w:cs="Times New Roman"/>
          <w:b/>
          <w:bCs/>
          <w:sz w:val="24"/>
          <w:szCs w:val="24"/>
        </w:rPr>
      </w:pPr>
      <w:r w:rsidRPr="001115ED">
        <w:rPr>
          <w:rFonts w:ascii="Times New Roman" w:hAnsi="Times New Roman"/>
          <w:b/>
          <w:bCs/>
          <w:sz w:val="24"/>
        </w:rPr>
        <w:lastRenderedPageBreak/>
        <w:t>Supplementary</w:t>
      </w:r>
      <w:r w:rsidR="00B55CE8" w:rsidRPr="00B55CE8">
        <w:rPr>
          <w:rFonts w:ascii="Times New Roman" w:hAnsi="Times New Roman" w:cs="Times New Roman"/>
          <w:b/>
          <w:bCs/>
          <w:sz w:val="24"/>
          <w:szCs w:val="24"/>
        </w:rPr>
        <w:t xml:space="preserve"> </w:t>
      </w:r>
      <w:r w:rsidR="00B82BE4">
        <w:rPr>
          <w:rFonts w:ascii="Times New Roman" w:hAnsi="Times New Roman" w:cs="Times New Roman"/>
          <w:b/>
          <w:bCs/>
          <w:sz w:val="24"/>
          <w:szCs w:val="24"/>
        </w:rPr>
        <w:t>discussion</w:t>
      </w:r>
    </w:p>
    <w:p w14:paraId="742F7146" w14:textId="637496A7" w:rsidR="00AA6BD7" w:rsidRDefault="00B82BE4" w:rsidP="00AA6BD7">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AA6BD7" w:rsidRPr="00AA6BD7">
        <w:rPr>
          <w:rFonts w:ascii="Times New Roman" w:hAnsi="Times New Roman" w:cs="Times New Roman"/>
          <w:sz w:val="24"/>
          <w:szCs w:val="24"/>
        </w:rPr>
        <w:t xml:space="preserve">As shown in Figure </w:t>
      </w:r>
      <w:r w:rsidR="00352324">
        <w:rPr>
          <w:rFonts w:ascii="Times New Roman" w:hAnsi="Times New Roman" w:cs="Times New Roman"/>
          <w:sz w:val="24"/>
          <w:szCs w:val="24"/>
        </w:rPr>
        <w:t>4</w:t>
      </w:r>
      <w:r w:rsidR="00AA6BD7" w:rsidRPr="00AA6BD7">
        <w:rPr>
          <w:rFonts w:ascii="Times New Roman" w:hAnsi="Times New Roman" w:cs="Times New Roman"/>
          <w:sz w:val="24"/>
          <w:szCs w:val="24"/>
        </w:rPr>
        <w:t xml:space="preserve">, Additions to the ten C-C bonds of the five- and six-membered ring form </w:t>
      </w:r>
      <w:r w:rsidR="00AA6BD7" w:rsidRPr="00352324">
        <w:rPr>
          <w:rFonts w:ascii="Times New Roman" w:hAnsi="Times New Roman" w:cs="Times New Roman"/>
          <w:b/>
          <w:sz w:val="24"/>
          <w:szCs w:val="24"/>
        </w:rPr>
        <w:t>i1.x</w:t>
      </w:r>
      <w:r w:rsidR="00AA6BD7" w:rsidRPr="00AA6BD7">
        <w:rPr>
          <w:rFonts w:ascii="Times New Roman" w:hAnsi="Times New Roman" w:cs="Times New Roman"/>
          <w:sz w:val="24"/>
          <w:szCs w:val="24"/>
        </w:rPr>
        <w:t xml:space="preserve"> and </w:t>
      </w:r>
      <w:r w:rsidR="00AA6BD7" w:rsidRPr="00352324">
        <w:rPr>
          <w:rFonts w:ascii="Times New Roman" w:hAnsi="Times New Roman" w:cs="Times New Roman"/>
          <w:b/>
          <w:sz w:val="24"/>
          <w:szCs w:val="24"/>
        </w:rPr>
        <w:t>i2.x</w:t>
      </w:r>
      <w:r w:rsidR="00AA6BD7" w:rsidRPr="00AA6BD7">
        <w:rPr>
          <w:rFonts w:ascii="Times New Roman" w:hAnsi="Times New Roman" w:cs="Times New Roman"/>
          <w:sz w:val="24"/>
          <w:szCs w:val="24"/>
        </w:rPr>
        <w:t xml:space="preserve">, while insertions to the eight C-H bonds in the five- and six-membered ring form </w:t>
      </w:r>
      <w:r w:rsidR="00AA6BD7" w:rsidRPr="00352324">
        <w:rPr>
          <w:rFonts w:ascii="Times New Roman" w:hAnsi="Times New Roman" w:cs="Times New Roman"/>
          <w:b/>
          <w:sz w:val="24"/>
          <w:szCs w:val="24"/>
        </w:rPr>
        <w:t>i9.x</w:t>
      </w:r>
      <w:r w:rsidR="00AA6BD7" w:rsidRPr="00AA6BD7">
        <w:rPr>
          <w:rFonts w:ascii="Times New Roman" w:hAnsi="Times New Roman" w:cs="Times New Roman"/>
          <w:sz w:val="24"/>
          <w:szCs w:val="24"/>
        </w:rPr>
        <w:t xml:space="preserve"> and </w:t>
      </w:r>
      <w:r w:rsidR="00AA6BD7" w:rsidRPr="00352324">
        <w:rPr>
          <w:rFonts w:ascii="Times New Roman" w:hAnsi="Times New Roman" w:cs="Times New Roman"/>
          <w:b/>
          <w:sz w:val="24"/>
          <w:szCs w:val="24"/>
        </w:rPr>
        <w:t>i8.x</w:t>
      </w:r>
      <w:r w:rsidR="00AA6BD7" w:rsidRPr="00AA6BD7">
        <w:rPr>
          <w:rFonts w:ascii="Times New Roman" w:hAnsi="Times New Roman" w:cs="Times New Roman"/>
          <w:sz w:val="24"/>
          <w:szCs w:val="24"/>
        </w:rPr>
        <w:t xml:space="preserve"> (x indicates addition or insertion to different C-C or C-H bonds), respectively. First, for the </w:t>
      </w:r>
      <w:r w:rsidR="00AA6BD7" w:rsidRPr="00352324">
        <w:rPr>
          <w:rFonts w:ascii="Times New Roman" w:hAnsi="Times New Roman" w:cs="Times New Roman"/>
          <w:b/>
          <w:sz w:val="24"/>
          <w:szCs w:val="24"/>
        </w:rPr>
        <w:t>i1.x</w:t>
      </w:r>
      <w:r w:rsidR="00AA6BD7" w:rsidRPr="00AA6BD7">
        <w:rPr>
          <w:rFonts w:ascii="Times New Roman" w:hAnsi="Times New Roman" w:cs="Times New Roman"/>
          <w:sz w:val="24"/>
          <w:szCs w:val="24"/>
        </w:rPr>
        <w:t xml:space="preserve"> isomers, the simulations show that addition to the C-C bond opposite of the sterically hindering CH</w:t>
      </w:r>
      <w:r w:rsidR="00AA6BD7" w:rsidRPr="00352324">
        <w:rPr>
          <w:rFonts w:ascii="Times New Roman" w:hAnsi="Times New Roman" w:cs="Times New Roman"/>
          <w:sz w:val="24"/>
          <w:szCs w:val="24"/>
          <w:vertAlign w:val="subscript"/>
        </w:rPr>
        <w:t>2</w:t>
      </w:r>
      <w:r w:rsidR="00AA6BD7" w:rsidRPr="00AA6BD7">
        <w:rPr>
          <w:rFonts w:ascii="Times New Roman" w:hAnsi="Times New Roman" w:cs="Times New Roman"/>
          <w:sz w:val="24"/>
          <w:szCs w:val="24"/>
        </w:rPr>
        <w:t xml:space="preserve"> group is preferred. And </w:t>
      </w:r>
      <w:r w:rsidR="00AA6BD7" w:rsidRPr="00352324">
        <w:rPr>
          <w:rFonts w:ascii="Times New Roman" w:hAnsi="Times New Roman" w:cs="Times New Roman"/>
          <w:b/>
          <w:sz w:val="24"/>
          <w:szCs w:val="24"/>
        </w:rPr>
        <w:t>i1.x</w:t>
      </w:r>
      <w:r w:rsidR="00AA6BD7" w:rsidRPr="00AA6BD7">
        <w:rPr>
          <w:rFonts w:ascii="Times New Roman" w:hAnsi="Times New Roman" w:cs="Times New Roman"/>
          <w:sz w:val="24"/>
          <w:szCs w:val="24"/>
        </w:rPr>
        <w:t xml:space="preserve"> structures can only isomerize via the ring-opening of the annulated three-membered cycles to singly hydrogenated naphthalene (</w:t>
      </w:r>
      <w:r w:rsidR="00AA6BD7" w:rsidRPr="00352324">
        <w:rPr>
          <w:rFonts w:ascii="Times New Roman" w:hAnsi="Times New Roman" w:cs="Times New Roman"/>
          <w:b/>
          <w:sz w:val="24"/>
          <w:szCs w:val="24"/>
        </w:rPr>
        <w:t>i5</w:t>
      </w:r>
      <w:r w:rsidR="00AA6BD7" w:rsidRPr="00AA6BD7">
        <w:rPr>
          <w:rFonts w:ascii="Times New Roman" w:hAnsi="Times New Roman" w:cs="Times New Roman"/>
          <w:sz w:val="24"/>
          <w:szCs w:val="24"/>
        </w:rPr>
        <w:t>) which is then connected solely to naphthalene (</w:t>
      </w:r>
      <w:r w:rsidR="00AA6BD7" w:rsidRPr="00352324">
        <w:rPr>
          <w:rFonts w:ascii="Times New Roman" w:hAnsi="Times New Roman" w:cs="Times New Roman"/>
          <w:b/>
          <w:sz w:val="24"/>
          <w:szCs w:val="24"/>
        </w:rPr>
        <w:t>p1</w:t>
      </w:r>
      <w:r w:rsidR="00AA6BD7" w:rsidRPr="00AA6BD7">
        <w:rPr>
          <w:rFonts w:ascii="Times New Roman" w:hAnsi="Times New Roman" w:cs="Times New Roman"/>
          <w:sz w:val="24"/>
          <w:szCs w:val="24"/>
        </w:rPr>
        <w:t xml:space="preserve">). Second, the addition of CH to chemically inequivalent C-C bonds of the benzene moiety </w:t>
      </w:r>
      <w:proofErr w:type="gramStart"/>
      <w:r w:rsidR="00AA6BD7" w:rsidRPr="00AA6BD7">
        <w:rPr>
          <w:rFonts w:ascii="Times New Roman" w:hAnsi="Times New Roman" w:cs="Times New Roman"/>
          <w:sz w:val="24"/>
          <w:szCs w:val="24"/>
        </w:rPr>
        <w:t>leads</w:t>
      </w:r>
      <w:proofErr w:type="gramEnd"/>
      <w:r w:rsidR="00AA6BD7" w:rsidRPr="00AA6BD7">
        <w:rPr>
          <w:rFonts w:ascii="Times New Roman" w:hAnsi="Times New Roman" w:cs="Times New Roman"/>
          <w:sz w:val="24"/>
          <w:szCs w:val="24"/>
        </w:rPr>
        <w:t xml:space="preserve"> to </w:t>
      </w:r>
      <w:r w:rsidR="00AA6BD7" w:rsidRPr="00352324">
        <w:rPr>
          <w:rFonts w:ascii="Times New Roman" w:hAnsi="Times New Roman" w:cs="Times New Roman"/>
          <w:b/>
          <w:sz w:val="24"/>
          <w:szCs w:val="24"/>
        </w:rPr>
        <w:t>i2.1</w:t>
      </w:r>
      <w:r w:rsidR="00352324">
        <w:rPr>
          <w:rFonts w:ascii="Times New Roman" w:hAnsi="Times New Roman" w:cs="Times New Roman"/>
          <w:sz w:val="24"/>
          <w:szCs w:val="24"/>
        </w:rPr>
        <w:t>-</w:t>
      </w:r>
      <w:r w:rsidR="00AA6BD7" w:rsidRPr="00352324">
        <w:rPr>
          <w:rFonts w:ascii="Times New Roman" w:hAnsi="Times New Roman" w:cs="Times New Roman"/>
          <w:b/>
          <w:sz w:val="24"/>
          <w:szCs w:val="24"/>
        </w:rPr>
        <w:t>i2.5</w:t>
      </w:r>
      <w:r w:rsidR="00AA6BD7" w:rsidRPr="00AA6BD7">
        <w:rPr>
          <w:rFonts w:ascii="Times New Roman" w:hAnsi="Times New Roman" w:cs="Times New Roman"/>
          <w:sz w:val="24"/>
          <w:szCs w:val="24"/>
        </w:rPr>
        <w:t>, which are bound by 203 to 217 kJ mol</w:t>
      </w:r>
      <w:r w:rsidR="00AA6BD7" w:rsidRPr="00352324">
        <w:rPr>
          <w:rFonts w:ascii="Times New Roman" w:hAnsi="Times New Roman" w:cs="Times New Roman"/>
          <w:sz w:val="24"/>
          <w:szCs w:val="24"/>
          <w:vertAlign w:val="superscript"/>
        </w:rPr>
        <w:t>-1</w:t>
      </w:r>
      <w:r w:rsidR="00352324">
        <w:rPr>
          <w:rFonts w:ascii="Times New Roman" w:hAnsi="Times New Roman" w:cs="Times New Roman"/>
          <w:sz w:val="24"/>
          <w:szCs w:val="24"/>
        </w:rPr>
        <w:t>, eventually isomerizing</w:t>
      </w:r>
      <w:r w:rsidR="00AA6BD7" w:rsidRPr="00AA6BD7">
        <w:rPr>
          <w:rFonts w:ascii="Times New Roman" w:hAnsi="Times New Roman" w:cs="Times New Roman"/>
          <w:sz w:val="24"/>
          <w:szCs w:val="24"/>
        </w:rPr>
        <w:t xml:space="preserve"> via ring opening to the same intermediate </w:t>
      </w:r>
      <w:r w:rsidR="00AA6BD7" w:rsidRPr="00352324">
        <w:rPr>
          <w:rFonts w:ascii="Times New Roman" w:hAnsi="Times New Roman" w:cs="Times New Roman"/>
          <w:b/>
          <w:sz w:val="24"/>
          <w:szCs w:val="24"/>
        </w:rPr>
        <w:t>i3</w:t>
      </w:r>
      <w:r w:rsidR="00AA6BD7" w:rsidRPr="00AA6BD7">
        <w:rPr>
          <w:rFonts w:ascii="Times New Roman" w:hAnsi="Times New Roman" w:cs="Times New Roman"/>
          <w:sz w:val="24"/>
          <w:szCs w:val="24"/>
        </w:rPr>
        <w:t>. Third, the insertions of CH to the eight C-H bonds in the five- and six-membered rings lead to seven different intermediates (</w:t>
      </w:r>
      <w:r w:rsidR="00AA6BD7" w:rsidRPr="00352324">
        <w:rPr>
          <w:rFonts w:ascii="Times New Roman" w:hAnsi="Times New Roman" w:cs="Times New Roman"/>
          <w:b/>
          <w:sz w:val="24"/>
          <w:szCs w:val="24"/>
        </w:rPr>
        <w:t>i8.1</w:t>
      </w:r>
      <w:r w:rsidR="00AA6BD7" w:rsidRPr="00AA6BD7">
        <w:rPr>
          <w:rFonts w:ascii="Times New Roman" w:hAnsi="Times New Roman" w:cs="Times New Roman"/>
          <w:sz w:val="24"/>
          <w:szCs w:val="24"/>
        </w:rPr>
        <w:t>-</w:t>
      </w:r>
      <w:r w:rsidR="00AA6BD7" w:rsidRPr="00352324">
        <w:rPr>
          <w:rFonts w:ascii="Times New Roman" w:hAnsi="Times New Roman" w:cs="Times New Roman"/>
          <w:b/>
          <w:sz w:val="24"/>
          <w:szCs w:val="24"/>
        </w:rPr>
        <w:t>i8.4</w:t>
      </w:r>
      <w:r w:rsidR="00AA6BD7" w:rsidRPr="00AA6BD7">
        <w:rPr>
          <w:rFonts w:ascii="Times New Roman" w:hAnsi="Times New Roman" w:cs="Times New Roman"/>
          <w:sz w:val="24"/>
          <w:szCs w:val="24"/>
        </w:rPr>
        <w:t xml:space="preserve">, </w:t>
      </w:r>
      <w:r w:rsidR="00AA6BD7" w:rsidRPr="00352324">
        <w:rPr>
          <w:rFonts w:ascii="Times New Roman" w:hAnsi="Times New Roman" w:cs="Times New Roman"/>
          <w:b/>
          <w:sz w:val="24"/>
          <w:szCs w:val="24"/>
        </w:rPr>
        <w:t>i9.1</w:t>
      </w:r>
      <w:r w:rsidR="00AA6BD7" w:rsidRPr="00AA6BD7">
        <w:rPr>
          <w:rFonts w:ascii="Times New Roman" w:hAnsi="Times New Roman" w:cs="Times New Roman"/>
          <w:sz w:val="24"/>
          <w:szCs w:val="24"/>
        </w:rPr>
        <w:t>-</w:t>
      </w:r>
      <w:r w:rsidR="00AA6BD7" w:rsidRPr="00352324">
        <w:rPr>
          <w:rFonts w:ascii="Times New Roman" w:hAnsi="Times New Roman" w:cs="Times New Roman"/>
          <w:b/>
          <w:sz w:val="24"/>
          <w:szCs w:val="24"/>
        </w:rPr>
        <w:t>i9.3</w:t>
      </w:r>
      <w:r w:rsidR="00AA6BD7" w:rsidRPr="00AA6BD7">
        <w:rPr>
          <w:rFonts w:ascii="Times New Roman" w:hAnsi="Times New Roman" w:cs="Times New Roman"/>
          <w:sz w:val="24"/>
          <w:szCs w:val="24"/>
        </w:rPr>
        <w:t>) which can form four different products (Figure S</w:t>
      </w:r>
      <w:r w:rsidR="00352324">
        <w:rPr>
          <w:rFonts w:ascii="Times New Roman" w:hAnsi="Times New Roman" w:cs="Times New Roman"/>
          <w:sz w:val="24"/>
          <w:szCs w:val="24"/>
        </w:rPr>
        <w:t>3</w:t>
      </w:r>
      <w:r w:rsidR="00AA6BD7" w:rsidRPr="00AA6BD7">
        <w:rPr>
          <w:rFonts w:ascii="Times New Roman" w:hAnsi="Times New Roman" w:cs="Times New Roman"/>
          <w:sz w:val="24"/>
          <w:szCs w:val="24"/>
        </w:rPr>
        <w:t xml:space="preserve">) through simple insertion-elimination pathways. Considering that </w:t>
      </w:r>
      <w:r w:rsidR="00AA6BD7" w:rsidRPr="00B82BE4">
        <w:rPr>
          <w:rFonts w:ascii="Times New Roman" w:hAnsi="Times New Roman" w:cs="Times New Roman"/>
          <w:b/>
          <w:sz w:val="24"/>
          <w:szCs w:val="24"/>
        </w:rPr>
        <w:t>p3</w:t>
      </w:r>
      <w:r w:rsidR="00AA6BD7" w:rsidRPr="00AA6BD7">
        <w:rPr>
          <w:rFonts w:ascii="Times New Roman" w:hAnsi="Times New Roman" w:cs="Times New Roman"/>
          <w:sz w:val="24"/>
          <w:szCs w:val="24"/>
        </w:rPr>
        <w:t xml:space="preserve"> and </w:t>
      </w:r>
      <w:r w:rsidR="00AA6BD7" w:rsidRPr="00B82BE4">
        <w:rPr>
          <w:rFonts w:ascii="Times New Roman" w:hAnsi="Times New Roman" w:cs="Times New Roman"/>
          <w:b/>
          <w:sz w:val="24"/>
          <w:szCs w:val="24"/>
        </w:rPr>
        <w:t>p4</w:t>
      </w:r>
      <w:r w:rsidR="00AA6BD7" w:rsidRPr="00AA6BD7">
        <w:rPr>
          <w:rFonts w:ascii="Times New Roman" w:hAnsi="Times New Roman" w:cs="Times New Roman"/>
          <w:sz w:val="24"/>
          <w:szCs w:val="24"/>
        </w:rPr>
        <w:t xml:space="preserve"> only represent the minor products and the formation mechanisms are similar, only </w:t>
      </w:r>
      <w:r w:rsidR="00AA6BD7" w:rsidRPr="00B82BE4">
        <w:rPr>
          <w:rFonts w:ascii="Times New Roman" w:hAnsi="Times New Roman" w:cs="Times New Roman"/>
          <w:b/>
          <w:sz w:val="24"/>
          <w:szCs w:val="24"/>
        </w:rPr>
        <w:t>p3.1</w:t>
      </w:r>
      <w:r w:rsidR="00AA6BD7" w:rsidRPr="00AA6BD7">
        <w:rPr>
          <w:rFonts w:ascii="Times New Roman" w:hAnsi="Times New Roman" w:cs="Times New Roman"/>
          <w:sz w:val="24"/>
          <w:szCs w:val="24"/>
        </w:rPr>
        <w:t xml:space="preserve"> and </w:t>
      </w:r>
      <w:r w:rsidR="00AA6BD7" w:rsidRPr="00B82BE4">
        <w:rPr>
          <w:rFonts w:ascii="Times New Roman" w:hAnsi="Times New Roman" w:cs="Times New Roman"/>
          <w:b/>
          <w:sz w:val="24"/>
          <w:szCs w:val="24"/>
        </w:rPr>
        <w:t>p4.1</w:t>
      </w:r>
      <w:r w:rsidR="00AA6BD7" w:rsidRPr="00AA6BD7">
        <w:rPr>
          <w:rFonts w:ascii="Times New Roman" w:hAnsi="Times New Roman" w:cs="Times New Roman"/>
          <w:sz w:val="24"/>
          <w:szCs w:val="24"/>
        </w:rPr>
        <w:t xml:space="preserve"> is included in the simplified PES. In summary, our simplified PES which include only the most probable structures of </w:t>
      </w:r>
      <w:r w:rsidR="00AA6BD7" w:rsidRPr="00B82BE4">
        <w:rPr>
          <w:rFonts w:ascii="Times New Roman" w:hAnsi="Times New Roman" w:cs="Times New Roman"/>
          <w:b/>
          <w:sz w:val="24"/>
          <w:szCs w:val="24"/>
        </w:rPr>
        <w:t>i1</w:t>
      </w:r>
      <w:r w:rsidR="00AA6BD7" w:rsidRPr="00AA6BD7">
        <w:rPr>
          <w:rFonts w:ascii="Times New Roman" w:hAnsi="Times New Roman" w:cs="Times New Roman"/>
          <w:sz w:val="24"/>
          <w:szCs w:val="24"/>
        </w:rPr>
        <w:t xml:space="preserve">, </w:t>
      </w:r>
      <w:r w:rsidR="00AA6BD7" w:rsidRPr="00B82BE4">
        <w:rPr>
          <w:rFonts w:ascii="Times New Roman" w:hAnsi="Times New Roman" w:cs="Times New Roman"/>
          <w:b/>
          <w:sz w:val="24"/>
          <w:szCs w:val="24"/>
        </w:rPr>
        <w:t>i2</w:t>
      </w:r>
      <w:r w:rsidR="00AA6BD7" w:rsidRPr="00AA6BD7">
        <w:rPr>
          <w:rFonts w:ascii="Times New Roman" w:hAnsi="Times New Roman" w:cs="Times New Roman"/>
          <w:sz w:val="24"/>
          <w:szCs w:val="24"/>
        </w:rPr>
        <w:t xml:space="preserve">, </w:t>
      </w:r>
      <w:r w:rsidR="00AA6BD7" w:rsidRPr="00B82BE4">
        <w:rPr>
          <w:rFonts w:ascii="Times New Roman" w:hAnsi="Times New Roman" w:cs="Times New Roman"/>
          <w:b/>
          <w:sz w:val="24"/>
          <w:szCs w:val="24"/>
        </w:rPr>
        <w:t>i8</w:t>
      </w:r>
      <w:r w:rsidR="00AA6BD7" w:rsidRPr="00AA6BD7">
        <w:rPr>
          <w:rFonts w:ascii="Times New Roman" w:hAnsi="Times New Roman" w:cs="Times New Roman"/>
          <w:sz w:val="24"/>
          <w:szCs w:val="24"/>
        </w:rPr>
        <w:t xml:space="preserve">, and </w:t>
      </w:r>
      <w:r w:rsidR="00AA6BD7" w:rsidRPr="00B82BE4">
        <w:rPr>
          <w:rFonts w:ascii="Times New Roman" w:hAnsi="Times New Roman" w:cs="Times New Roman"/>
          <w:b/>
          <w:sz w:val="24"/>
          <w:szCs w:val="24"/>
        </w:rPr>
        <w:t>i9</w:t>
      </w:r>
      <w:r w:rsidR="00AA6BD7" w:rsidRPr="00AA6BD7">
        <w:rPr>
          <w:rFonts w:ascii="Times New Roman" w:hAnsi="Times New Roman" w:cs="Times New Roman"/>
          <w:sz w:val="24"/>
          <w:szCs w:val="24"/>
        </w:rPr>
        <w:t xml:space="preserve"> is sufficient to explain the underlying reaction mechanisms in the CH – C</w:t>
      </w:r>
      <w:r w:rsidR="00AA6BD7" w:rsidRPr="00AA6BD7">
        <w:rPr>
          <w:rFonts w:ascii="Times New Roman" w:hAnsi="Times New Roman" w:cs="Times New Roman"/>
          <w:sz w:val="24"/>
          <w:szCs w:val="24"/>
          <w:vertAlign w:val="subscript"/>
        </w:rPr>
        <w:t>9</w:t>
      </w:r>
      <w:r w:rsidR="00AA6BD7" w:rsidRPr="00AA6BD7">
        <w:rPr>
          <w:rFonts w:ascii="Times New Roman" w:hAnsi="Times New Roman" w:cs="Times New Roman"/>
          <w:sz w:val="24"/>
          <w:szCs w:val="24"/>
        </w:rPr>
        <w:t>H</w:t>
      </w:r>
      <w:r w:rsidR="00AA6BD7" w:rsidRPr="00AA6BD7">
        <w:rPr>
          <w:rFonts w:ascii="Times New Roman" w:hAnsi="Times New Roman" w:cs="Times New Roman"/>
          <w:sz w:val="24"/>
          <w:szCs w:val="24"/>
          <w:vertAlign w:val="subscript"/>
        </w:rPr>
        <w:t>8</w:t>
      </w:r>
      <w:r w:rsidR="00AA6BD7" w:rsidRPr="00AA6BD7">
        <w:rPr>
          <w:rFonts w:ascii="Times New Roman" w:hAnsi="Times New Roman" w:cs="Times New Roman"/>
          <w:sz w:val="24"/>
          <w:szCs w:val="24"/>
        </w:rPr>
        <w:t xml:space="preserve"> reactions.</w:t>
      </w:r>
    </w:p>
    <w:p w14:paraId="7491F044" w14:textId="70534557" w:rsidR="001115ED" w:rsidRDefault="001115ED" w:rsidP="00AA6BD7">
      <w:pPr>
        <w:spacing w:line="360" w:lineRule="auto"/>
        <w:jc w:val="both"/>
        <w:rPr>
          <w:rFonts w:ascii="Times New Roman" w:hAnsi="Times New Roman" w:cs="Times New Roman"/>
          <w:sz w:val="24"/>
          <w:szCs w:val="24"/>
        </w:rPr>
      </w:pPr>
    </w:p>
    <w:p w14:paraId="45980F1E" w14:textId="07091FB2" w:rsidR="001115ED" w:rsidRDefault="001115ED" w:rsidP="00AA6BD7">
      <w:pPr>
        <w:spacing w:line="360" w:lineRule="auto"/>
        <w:jc w:val="both"/>
        <w:rPr>
          <w:rFonts w:ascii="Times New Roman" w:hAnsi="Times New Roman" w:cs="Times New Roman"/>
          <w:sz w:val="24"/>
          <w:szCs w:val="24"/>
        </w:rPr>
      </w:pPr>
    </w:p>
    <w:p w14:paraId="0411B02E" w14:textId="7555DDCA" w:rsidR="001115ED" w:rsidRDefault="001115ED" w:rsidP="00AA6BD7">
      <w:pPr>
        <w:spacing w:line="360" w:lineRule="auto"/>
        <w:jc w:val="both"/>
        <w:rPr>
          <w:rFonts w:ascii="Times New Roman" w:hAnsi="Times New Roman" w:cs="Times New Roman"/>
          <w:sz w:val="24"/>
          <w:szCs w:val="24"/>
        </w:rPr>
      </w:pPr>
    </w:p>
    <w:p w14:paraId="7A2A76FB" w14:textId="46093EA9" w:rsidR="001115ED" w:rsidRDefault="001115ED" w:rsidP="00AA6BD7">
      <w:pPr>
        <w:spacing w:line="360" w:lineRule="auto"/>
        <w:jc w:val="both"/>
        <w:rPr>
          <w:rFonts w:ascii="Times New Roman" w:hAnsi="Times New Roman" w:cs="Times New Roman"/>
          <w:sz w:val="24"/>
          <w:szCs w:val="24"/>
        </w:rPr>
      </w:pPr>
    </w:p>
    <w:p w14:paraId="6BB5A37F" w14:textId="2CA6103C" w:rsidR="001115ED" w:rsidRDefault="001115ED" w:rsidP="00AA6BD7">
      <w:pPr>
        <w:spacing w:line="360" w:lineRule="auto"/>
        <w:jc w:val="both"/>
        <w:rPr>
          <w:rFonts w:ascii="Times New Roman" w:hAnsi="Times New Roman" w:cs="Times New Roman"/>
          <w:sz w:val="24"/>
          <w:szCs w:val="24"/>
        </w:rPr>
      </w:pPr>
    </w:p>
    <w:p w14:paraId="79C99BA5" w14:textId="3EEF0380" w:rsidR="001115ED" w:rsidRDefault="001115ED" w:rsidP="00AA6BD7">
      <w:pPr>
        <w:spacing w:line="360" w:lineRule="auto"/>
        <w:jc w:val="both"/>
        <w:rPr>
          <w:rFonts w:ascii="Times New Roman" w:hAnsi="Times New Roman" w:cs="Times New Roman"/>
          <w:sz w:val="24"/>
          <w:szCs w:val="24"/>
        </w:rPr>
      </w:pPr>
    </w:p>
    <w:p w14:paraId="72660DF4" w14:textId="7C881572" w:rsidR="001115ED" w:rsidRDefault="001115ED" w:rsidP="00AA6BD7">
      <w:pPr>
        <w:spacing w:line="360" w:lineRule="auto"/>
        <w:jc w:val="both"/>
        <w:rPr>
          <w:rFonts w:ascii="Times New Roman" w:hAnsi="Times New Roman" w:cs="Times New Roman"/>
          <w:sz w:val="24"/>
          <w:szCs w:val="24"/>
        </w:rPr>
      </w:pPr>
    </w:p>
    <w:p w14:paraId="0BABB07A" w14:textId="17AB507E" w:rsidR="001115ED" w:rsidRDefault="001115ED" w:rsidP="00AA6BD7">
      <w:pPr>
        <w:spacing w:line="360" w:lineRule="auto"/>
        <w:jc w:val="both"/>
        <w:rPr>
          <w:rFonts w:ascii="Times New Roman" w:hAnsi="Times New Roman" w:cs="Times New Roman"/>
          <w:sz w:val="24"/>
          <w:szCs w:val="24"/>
        </w:rPr>
      </w:pPr>
    </w:p>
    <w:p w14:paraId="223BAEEB" w14:textId="360422E6" w:rsidR="001115ED" w:rsidRDefault="001115ED" w:rsidP="00AA6BD7">
      <w:pPr>
        <w:spacing w:line="360" w:lineRule="auto"/>
        <w:jc w:val="both"/>
        <w:rPr>
          <w:rFonts w:ascii="Times New Roman" w:hAnsi="Times New Roman" w:cs="Times New Roman"/>
          <w:sz w:val="24"/>
          <w:szCs w:val="24"/>
        </w:rPr>
      </w:pPr>
    </w:p>
    <w:p w14:paraId="57BBAFE3" w14:textId="70947321" w:rsidR="001115ED" w:rsidRDefault="001115ED" w:rsidP="00AA6BD7">
      <w:pPr>
        <w:spacing w:line="360" w:lineRule="auto"/>
        <w:jc w:val="both"/>
        <w:rPr>
          <w:rFonts w:ascii="Times New Roman" w:hAnsi="Times New Roman" w:cs="Times New Roman"/>
          <w:sz w:val="24"/>
          <w:szCs w:val="24"/>
        </w:rPr>
      </w:pPr>
    </w:p>
    <w:p w14:paraId="59ECAF0A" w14:textId="77777777" w:rsidR="001115ED" w:rsidRPr="001115ED" w:rsidRDefault="001115ED" w:rsidP="001115ED">
      <w:pPr>
        <w:pStyle w:val="P1"/>
        <w:spacing w:before="230" w:after="230" w:line="360" w:lineRule="auto"/>
        <w:rPr>
          <w:rFonts w:ascii="Times New Roman" w:hAnsi="Times New Roman"/>
          <w:sz w:val="24"/>
          <w:lang w:val="de-DE"/>
        </w:rPr>
      </w:pPr>
      <w:r w:rsidRPr="001115ED">
        <w:rPr>
          <w:rFonts w:ascii="Times New Roman" w:hAnsi="Times New Roman"/>
          <w:b/>
          <w:bCs/>
          <w:sz w:val="24"/>
        </w:rPr>
        <w:lastRenderedPageBreak/>
        <w:t>Supplementary MLMD details</w:t>
      </w:r>
    </w:p>
    <w:p w14:paraId="6803F589" w14:textId="325E3E2A" w:rsidR="001115ED" w:rsidRPr="001115ED" w:rsidRDefault="00B82BE4" w:rsidP="001115ED">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1115ED" w:rsidRPr="001115ED">
        <w:rPr>
          <w:rFonts w:ascii="Times New Roman" w:hAnsi="Times New Roman" w:cs="Times New Roman"/>
          <w:sz w:val="24"/>
          <w:szCs w:val="24"/>
          <w:lang w:eastAsia="zh-CN"/>
        </w:rPr>
        <w:t xml:space="preserve">It </w:t>
      </w:r>
      <w:r w:rsidR="001115ED" w:rsidRPr="001115ED">
        <w:rPr>
          <w:rFonts w:ascii="Times New Roman" w:hAnsi="Times New Roman" w:cs="Times New Roman"/>
          <w:sz w:val="24"/>
          <w:szCs w:val="24"/>
        </w:rPr>
        <w:t xml:space="preserve">is extremely challenging </w:t>
      </w:r>
      <w:r w:rsidR="001115ED" w:rsidRPr="001115ED">
        <w:rPr>
          <w:rFonts w:ascii="Times New Roman" w:hAnsi="Times New Roman" w:cs="Times New Roman"/>
          <w:sz w:val="24"/>
          <w:szCs w:val="24"/>
          <w:lang w:eastAsia="zh-CN"/>
        </w:rPr>
        <w:t xml:space="preserve">to </w:t>
      </w:r>
      <w:r w:rsidR="001115ED" w:rsidRPr="001115ED">
        <w:rPr>
          <w:rFonts w:ascii="Times New Roman" w:hAnsi="Times New Roman" w:cs="Times New Roman"/>
          <w:sz w:val="24"/>
          <w:szCs w:val="24"/>
        </w:rPr>
        <w:t>simulate the reaction</w:t>
      </w:r>
      <w:r w:rsidR="00864DF3">
        <w:rPr>
          <w:rFonts w:ascii="Times New Roman" w:hAnsi="Times New Roman" w:cs="Times New Roman"/>
          <w:sz w:val="24"/>
          <w:szCs w:val="24"/>
        </w:rPr>
        <w:t xml:space="preserve"> at interstellar conditions (10</w:t>
      </w:r>
      <w:r w:rsidR="001115ED" w:rsidRPr="001115ED">
        <w:rPr>
          <w:rFonts w:ascii="Times New Roman" w:hAnsi="Times New Roman" w:cs="Times New Roman"/>
          <w:sz w:val="24"/>
          <w:szCs w:val="24"/>
        </w:rPr>
        <w:t>K) since the reactive cross sections reaching any collision complex increases as the collision energy decreases.  In the extreme case where the collision energy approaches zero, the cross section approaches infinity as the attractive potential energy takes over the dynamics of the reaction. From the perspective of dynamics simulation, this means that due to a larger maximum impact parameter (</w:t>
      </w:r>
      <w:proofErr w:type="spellStart"/>
      <w:r w:rsidR="001115ED" w:rsidRPr="001115ED">
        <w:rPr>
          <w:rFonts w:ascii="Times New Roman" w:hAnsi="Times New Roman" w:cs="Times New Roman"/>
          <w:sz w:val="24"/>
          <w:szCs w:val="24"/>
        </w:rPr>
        <w:t>b</w:t>
      </w:r>
      <w:r w:rsidR="001115ED" w:rsidRPr="001115ED">
        <w:rPr>
          <w:rFonts w:ascii="Times New Roman" w:hAnsi="Times New Roman" w:cs="Times New Roman"/>
          <w:sz w:val="24"/>
          <w:szCs w:val="24"/>
          <w:vertAlign w:val="subscript"/>
        </w:rPr>
        <w:t>max</w:t>
      </w:r>
      <w:proofErr w:type="spellEnd"/>
      <w:r w:rsidR="001115ED" w:rsidRPr="001115ED">
        <w:rPr>
          <w:rFonts w:ascii="Times New Roman" w:hAnsi="Times New Roman" w:cs="Times New Roman"/>
          <w:sz w:val="24"/>
          <w:szCs w:val="24"/>
        </w:rPr>
        <w:t>) and longer trajectories need to be simulated. Here, the Recursively Embedded Atom Neural Network (REANN) is utilized for the first time to train a machine-learned PES (MLPES) in bimolecular reactions under low-temperature interstellar conditions (10K). The derived machine-learned molecular dynamics (MLMD) depicted excellent performance in predicting the collision dynamics.</w:t>
      </w:r>
    </w:p>
    <w:p w14:paraId="0A42A1AA" w14:textId="77777777" w:rsidR="00864DF3" w:rsidRDefault="00B82BE4" w:rsidP="00864DF3">
      <w:pPr>
        <w:spacing w:after="0"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1115ED" w:rsidRPr="001115ED">
        <w:rPr>
          <w:rFonts w:ascii="Times New Roman" w:hAnsi="Times New Roman" w:cs="Times New Roman"/>
          <w:sz w:val="24"/>
          <w:szCs w:val="24"/>
        </w:rPr>
        <w:t>The AIMD simulations at the experimental condition (collision energy of 22 kJ mol</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provides the training and validation sets for the REANN ML potential. Due to the millions of geometries visited in the trajectories, some metric should be employed to refine them and generate a training set of manageable size. In practice, this is difficult to do. For instance, it may be reasonable to use a traditional distance matrix deviation (DMD) as the metric, which is defined for two configurations A and B as the minimum RMSE between DM(</w:t>
      </w:r>
      <w:r w:rsidR="001115ED" w:rsidRPr="001115ED">
        <w:rPr>
          <w:rFonts w:ascii="Times New Roman" w:hAnsi="Times New Roman" w:cs="Times New Roman"/>
          <w:i/>
          <w:iCs/>
          <w:sz w:val="24"/>
          <w:szCs w:val="24"/>
        </w:rPr>
        <w:t>P</w:t>
      </w:r>
      <w:r w:rsidR="001115ED" w:rsidRPr="001115ED">
        <w:rPr>
          <w:rFonts w:ascii="Times New Roman" w:hAnsi="Times New Roman" w:cs="Times New Roman"/>
          <w:sz w:val="24"/>
          <w:szCs w:val="24"/>
        </w:rPr>
        <w:t>(A)) and DM(B) over all permutations of indistinguishable atoms (Eq. 1</w:t>
      </w:r>
      <w:proofErr w:type="gramStart"/>
      <w:r w:rsidR="001115ED" w:rsidRPr="001115ED">
        <w:rPr>
          <w:rFonts w:ascii="Times New Roman" w:hAnsi="Times New Roman" w:cs="Times New Roman"/>
          <w:sz w:val="24"/>
          <w:szCs w:val="24"/>
        </w:rPr>
        <w:t>).[</w:t>
      </w:r>
      <w:proofErr w:type="gramEnd"/>
      <w:r w:rsidR="001115ED" w:rsidRPr="001115ED">
        <w:rPr>
          <w:rFonts w:ascii="Times New Roman" w:hAnsi="Times New Roman" w:cs="Times New Roman"/>
          <w:sz w:val="24"/>
          <w:szCs w:val="24"/>
        </w:rPr>
        <w:t>x] For this system, going through all permutations for 10 carbon atoms and 9 hydrogen atoms ((10!)(9!) &gt; 10</w:t>
      </w:r>
      <w:r w:rsidR="001115ED" w:rsidRPr="001115ED">
        <w:rPr>
          <w:rFonts w:ascii="Times New Roman" w:hAnsi="Times New Roman" w:cs="Times New Roman"/>
          <w:sz w:val="24"/>
          <w:szCs w:val="24"/>
          <w:vertAlign w:val="superscript"/>
        </w:rPr>
        <w:t>12</w:t>
      </w:r>
      <w:r w:rsidR="001115ED" w:rsidRPr="001115ED">
        <w:rPr>
          <w:rFonts w:ascii="Times New Roman" w:hAnsi="Times New Roman" w:cs="Times New Roman"/>
          <w:sz w:val="24"/>
          <w:szCs w:val="24"/>
        </w:rPr>
        <w:t xml:space="preserve"> permutations) is infeasible thus only a few following ch</w:t>
      </w:r>
      <w:r w:rsidR="00864DF3">
        <w:rPr>
          <w:rFonts w:ascii="Times New Roman" w:hAnsi="Times New Roman" w:cs="Times New Roman"/>
          <w:sz w:val="24"/>
          <w:szCs w:val="24"/>
        </w:rPr>
        <w:t xml:space="preserve">emical </w:t>
      </w:r>
      <w:proofErr w:type="gramStart"/>
      <w:r w:rsidR="00864DF3">
        <w:rPr>
          <w:rFonts w:ascii="Times New Roman" w:hAnsi="Times New Roman" w:cs="Times New Roman"/>
          <w:sz w:val="24"/>
          <w:szCs w:val="24"/>
        </w:rPr>
        <w:t>intuition</w:t>
      </w:r>
      <w:proofErr w:type="gramEnd"/>
      <w:r w:rsidR="00864DF3">
        <w:rPr>
          <w:rFonts w:ascii="Times New Roman" w:hAnsi="Times New Roman" w:cs="Times New Roman"/>
          <w:sz w:val="24"/>
          <w:szCs w:val="24"/>
        </w:rPr>
        <w:t xml:space="preserve"> are attempted.</w:t>
      </w:r>
    </w:p>
    <w:p w14:paraId="510D99A6" w14:textId="469982FB" w:rsidR="001115ED" w:rsidRPr="00864DF3" w:rsidRDefault="001115ED" w:rsidP="001115ED">
      <w:pPr>
        <w:spacing w:line="360" w:lineRule="auto"/>
        <w:jc w:val="both"/>
        <w:rPr>
          <w:rFonts w:ascii="Times New Roman" w:hAnsi="Times New Roman" w:cs="Times New Roman"/>
          <w:sz w:val="24"/>
          <w:szCs w:val="24"/>
        </w:rPr>
      </w:pPr>
      <w:r w:rsidRPr="001115ED">
        <w:rPr>
          <w:rFonts w:ascii="Times New Roman" w:hAnsi="Times New Roman" w:cs="Times New Roman"/>
          <w:i/>
          <w:sz w:val="24"/>
          <w:szCs w:val="24"/>
        </w:rPr>
        <w:br/>
      </w:r>
      <m:oMathPara>
        <m:oMath>
          <m:r>
            <w:rPr>
              <w:rFonts w:ascii="Cambria Math" w:hAnsi="Cambria Math" w:cs="Times New Roman"/>
              <w:sz w:val="24"/>
              <w:szCs w:val="24"/>
            </w:rPr>
            <m:t xml:space="preserve">DM(A) = </m:t>
          </m:r>
          <m:d>
            <m:dPr>
              <m:begChr m:val="["/>
              <m:endChr m:val="]"/>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r</m:t>
                  </m:r>
                </m:e>
                <m:sub>
                  <m:r>
                    <w:rPr>
                      <w:rFonts w:ascii="Cambria Math" w:hAnsi="Cambria Math" w:cs="Times New Roman"/>
                      <w:sz w:val="24"/>
                      <w:szCs w:val="24"/>
                    </w:rPr>
                    <m:t>H1,H2</m:t>
                  </m:r>
                </m:sub>
                <m:sup>
                  <m:r>
                    <w:rPr>
                      <w:rFonts w:ascii="Cambria Math" w:hAnsi="Cambria Math" w:cs="Times New Roman"/>
                      <w:sz w:val="24"/>
                      <w:szCs w:val="24"/>
                    </w:rPr>
                    <m:t>-2</m:t>
                  </m:r>
                </m:sup>
              </m:sSubSup>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r</m:t>
                  </m:r>
                </m:e>
                <m:sub>
                  <m:r>
                    <w:rPr>
                      <w:rFonts w:ascii="Cambria Math" w:hAnsi="Cambria Math" w:cs="Times New Roman"/>
                      <w:sz w:val="24"/>
                      <w:szCs w:val="24"/>
                    </w:rPr>
                    <m:t>H1,H3</m:t>
                  </m:r>
                </m:sub>
                <m:sup>
                  <m:r>
                    <w:rPr>
                      <w:rFonts w:ascii="Cambria Math" w:hAnsi="Cambria Math" w:cs="Times New Roman"/>
                      <w:sz w:val="24"/>
                      <w:szCs w:val="24"/>
                    </w:rPr>
                    <m:t>-2</m:t>
                  </m:r>
                </m:sup>
              </m:sSubSup>
              <m:r>
                <w:rPr>
                  <w:rFonts w:ascii="Cambria Math" w:hAnsi="Cambria Math" w:cs="Times New Roman"/>
                  <w:sz w:val="24"/>
                  <w:szCs w:val="24"/>
                </w:rPr>
                <m:t xml:space="preserve">, </m:t>
              </m:r>
              <m:sSubSup>
                <m:sSubSupPr>
                  <m:ctrlPr>
                    <w:rPr>
                      <w:rFonts w:ascii="Cambria Math" w:hAnsi="Cambria Math" w:cs="Times New Roman"/>
                      <w:i/>
                      <w:sz w:val="24"/>
                      <w:szCs w:val="24"/>
                    </w:rPr>
                  </m:ctrlPr>
                </m:sSubSupPr>
                <m:e>
                  <m:r>
                    <w:rPr>
                      <w:rFonts w:ascii="Cambria Math" w:hAnsi="Cambria Math" w:cs="Times New Roman"/>
                      <w:sz w:val="24"/>
                      <w:szCs w:val="24"/>
                    </w:rPr>
                    <m:t>r</m:t>
                  </m:r>
                </m:e>
                <m:sub>
                  <m:r>
                    <w:rPr>
                      <w:rFonts w:ascii="Cambria Math" w:hAnsi="Cambria Math" w:cs="Times New Roman"/>
                      <w:sz w:val="24"/>
                      <w:szCs w:val="24"/>
                    </w:rPr>
                    <m:t>H1,H4</m:t>
                  </m:r>
                </m:sub>
                <m:sup>
                  <m:r>
                    <w:rPr>
                      <w:rFonts w:ascii="Cambria Math" w:hAnsi="Cambria Math" w:cs="Times New Roman"/>
                      <w:sz w:val="24"/>
                      <w:szCs w:val="24"/>
                    </w:rPr>
                    <m:t>-2</m:t>
                  </m:r>
                </m:sup>
              </m:sSubSup>
              <m:r>
                <w:rPr>
                  <w:rFonts w:ascii="Cambria Math" w:hAnsi="Cambria Math" w:cs="Times New Roman"/>
                  <w:sz w:val="24"/>
                  <w:szCs w:val="24"/>
                </w:rPr>
                <m:t xml:space="preserve">,..., </m:t>
              </m:r>
              <m:sSubSup>
                <m:sSubSupPr>
                  <m:ctrlPr>
                    <w:rPr>
                      <w:rFonts w:ascii="Cambria Math" w:hAnsi="Cambria Math" w:cs="Times New Roman"/>
                      <w:i/>
                      <w:sz w:val="24"/>
                      <w:szCs w:val="24"/>
                    </w:rPr>
                  </m:ctrlPr>
                </m:sSubSupPr>
                <m:e>
                  <m:r>
                    <w:rPr>
                      <w:rFonts w:ascii="Cambria Math" w:hAnsi="Cambria Math" w:cs="Times New Roman"/>
                      <w:sz w:val="24"/>
                      <w:szCs w:val="24"/>
                    </w:rPr>
                    <m:t>r</m:t>
                  </m:r>
                </m:e>
                <m:sub>
                  <m:r>
                    <w:rPr>
                      <w:rFonts w:ascii="Cambria Math" w:hAnsi="Cambria Math" w:cs="Times New Roman"/>
                      <w:sz w:val="24"/>
                      <w:szCs w:val="24"/>
                    </w:rPr>
                    <m:t>H1,C10</m:t>
                  </m:r>
                </m:sub>
                <m:sup>
                  <m:r>
                    <w:rPr>
                      <w:rFonts w:ascii="Cambria Math" w:hAnsi="Cambria Math" w:cs="Times New Roman"/>
                      <w:sz w:val="24"/>
                      <w:szCs w:val="24"/>
                    </w:rPr>
                    <m:t>-2</m:t>
                  </m:r>
                </m:sup>
              </m:sSubSup>
              <m:r>
                <w:rPr>
                  <w:rFonts w:ascii="Cambria Math" w:hAnsi="Cambria Math" w:cs="Times New Roman"/>
                  <w:sz w:val="24"/>
                  <w:szCs w:val="24"/>
                </w:rPr>
                <m:t xml:space="preserve">, </m:t>
              </m:r>
              <m:sSubSup>
                <m:sSubSupPr>
                  <m:ctrlPr>
                    <w:rPr>
                      <w:rFonts w:ascii="Cambria Math" w:hAnsi="Cambria Math" w:cs="Times New Roman"/>
                      <w:i/>
                      <w:sz w:val="24"/>
                      <w:szCs w:val="24"/>
                    </w:rPr>
                  </m:ctrlPr>
                </m:sSubSupPr>
                <m:e>
                  <m:r>
                    <w:rPr>
                      <w:rFonts w:ascii="Cambria Math" w:hAnsi="Cambria Math" w:cs="Times New Roman"/>
                      <w:sz w:val="24"/>
                      <w:szCs w:val="24"/>
                    </w:rPr>
                    <m:t>r</m:t>
                  </m:r>
                </m:e>
                <m:sub>
                  <m:r>
                    <w:rPr>
                      <w:rFonts w:ascii="Cambria Math" w:hAnsi="Cambria Math" w:cs="Times New Roman"/>
                      <w:sz w:val="24"/>
                      <w:szCs w:val="24"/>
                    </w:rPr>
                    <m:t>H2,H3</m:t>
                  </m:r>
                </m:sub>
                <m:sup>
                  <m:r>
                    <w:rPr>
                      <w:rFonts w:ascii="Cambria Math" w:hAnsi="Cambria Math" w:cs="Times New Roman"/>
                      <w:sz w:val="24"/>
                      <w:szCs w:val="24"/>
                    </w:rPr>
                    <m:t>-2</m:t>
                  </m:r>
                </m:sup>
              </m:sSubSup>
              <m:r>
                <w:rPr>
                  <w:rFonts w:ascii="Cambria Math" w:hAnsi="Cambria Math" w:cs="Times New Roman"/>
                  <w:sz w:val="24"/>
                  <w:szCs w:val="24"/>
                </w:rPr>
                <m:t xml:space="preserve">,..., </m:t>
              </m:r>
              <m:sSubSup>
                <m:sSubSupPr>
                  <m:ctrlPr>
                    <w:rPr>
                      <w:rFonts w:ascii="Cambria Math" w:hAnsi="Cambria Math" w:cs="Times New Roman"/>
                      <w:i/>
                      <w:sz w:val="24"/>
                      <w:szCs w:val="24"/>
                    </w:rPr>
                  </m:ctrlPr>
                </m:sSubSupPr>
                <m:e>
                  <m:r>
                    <w:rPr>
                      <w:rFonts w:ascii="Cambria Math" w:hAnsi="Cambria Math" w:cs="Times New Roman"/>
                      <w:sz w:val="24"/>
                      <w:szCs w:val="24"/>
                    </w:rPr>
                    <m:t>r</m:t>
                  </m:r>
                </m:e>
                <m:sub>
                  <m:r>
                    <w:rPr>
                      <w:rFonts w:ascii="Cambria Math" w:hAnsi="Cambria Math" w:cs="Times New Roman"/>
                      <w:sz w:val="24"/>
                      <w:szCs w:val="24"/>
                    </w:rPr>
                    <m:t>C9,C10</m:t>
                  </m:r>
                </m:sub>
                <m:sup>
                  <m:r>
                    <w:rPr>
                      <w:rFonts w:ascii="Cambria Math" w:hAnsi="Cambria Math" w:cs="Times New Roman"/>
                      <w:sz w:val="24"/>
                      <w:szCs w:val="24"/>
                    </w:rPr>
                    <m:t>-2</m:t>
                  </m:r>
                </m:sup>
              </m:sSubSup>
              <m:r>
                <w:rPr>
                  <w:rFonts w:ascii="Cambria Math" w:hAnsi="Cambria Math" w:cs="Times New Roman"/>
                  <w:sz w:val="24"/>
                  <w:szCs w:val="24"/>
                </w:rPr>
                <m:t xml:space="preserve"> </m:t>
              </m:r>
            </m:e>
          </m:d>
          <m:r>
            <w:rPr>
              <w:rFonts w:ascii="Cambria Math" w:hAnsi="Cambria Math" w:cs="Times New Roman"/>
              <w:sz w:val="24"/>
              <w:szCs w:val="24"/>
            </w:rPr>
            <m:t xml:space="preserve">       (1)</m:t>
          </m:r>
        </m:oMath>
      </m:oMathPara>
    </w:p>
    <w:p w14:paraId="655897DF" w14:textId="156B6F04" w:rsidR="001115ED" w:rsidRPr="001115ED" w:rsidRDefault="001115ED" w:rsidP="001115ED">
      <w:pPr>
        <w:spacing w:line="360" w:lineRule="auto"/>
        <w:jc w:val="both"/>
        <w:rPr>
          <w:rFonts w:ascii="Times New Roman" w:hAnsi="Times New Roman" w:cs="Times New Roman"/>
          <w:sz w:val="24"/>
          <w:szCs w:val="24"/>
        </w:rPr>
      </w:pPr>
      <w:r w:rsidRPr="001115ED">
        <w:rPr>
          <w:rFonts w:ascii="Times New Roman" w:hAnsi="Times New Roman" w:cs="Times New Roman"/>
          <w:sz w:val="24"/>
          <w:szCs w:val="24"/>
        </w:rPr>
        <w:t>Here we adopt the DMD (0.01 and 0.05 A</w:t>
      </w:r>
      <w:r w:rsidRPr="001115ED">
        <w:rPr>
          <w:rFonts w:ascii="Times New Roman" w:hAnsi="Times New Roman" w:cs="Times New Roman"/>
          <w:sz w:val="24"/>
          <w:szCs w:val="24"/>
          <w:vertAlign w:val="superscript"/>
        </w:rPr>
        <w:t>-2</w:t>
      </w:r>
      <w:r w:rsidRPr="001115ED">
        <w:rPr>
          <w:rFonts w:ascii="Times New Roman" w:hAnsi="Times New Roman" w:cs="Times New Roman"/>
          <w:sz w:val="24"/>
          <w:szCs w:val="24"/>
        </w:rPr>
        <w:t xml:space="preserve"> for reactive and non-reactive trajectories) to generate the training and validation sets from AIMD trajectories. The population of geometry in the close vicinity of each isomer in the training and validation sets are summ</w:t>
      </w:r>
      <w:r w:rsidR="00864DF3">
        <w:rPr>
          <w:rFonts w:ascii="Times New Roman" w:hAnsi="Times New Roman" w:cs="Times New Roman"/>
          <w:sz w:val="24"/>
          <w:szCs w:val="24"/>
        </w:rPr>
        <w:t>arized in Table S</w:t>
      </w:r>
      <w:r w:rsidR="00685500">
        <w:rPr>
          <w:rFonts w:ascii="Times New Roman" w:hAnsi="Times New Roman" w:cs="Times New Roman"/>
          <w:sz w:val="24"/>
          <w:szCs w:val="24"/>
        </w:rPr>
        <w:t>3</w:t>
      </w:r>
      <w:r w:rsidR="00864DF3">
        <w:rPr>
          <w:rFonts w:ascii="Times New Roman" w:hAnsi="Times New Roman" w:cs="Times New Roman"/>
          <w:sz w:val="24"/>
          <w:szCs w:val="24"/>
        </w:rPr>
        <w:t>-</w:t>
      </w:r>
      <w:r w:rsidR="00685500">
        <w:rPr>
          <w:rFonts w:ascii="Times New Roman" w:hAnsi="Times New Roman" w:cs="Times New Roman"/>
          <w:sz w:val="24"/>
          <w:szCs w:val="24"/>
        </w:rPr>
        <w:t>4</w:t>
      </w:r>
      <w:r w:rsidR="00864DF3">
        <w:rPr>
          <w:rFonts w:ascii="Times New Roman" w:hAnsi="Times New Roman" w:cs="Times New Roman"/>
          <w:sz w:val="24"/>
          <w:szCs w:val="24"/>
        </w:rPr>
        <w:t xml:space="preserve"> and Figure </w:t>
      </w:r>
      <w:r w:rsidR="00864DF3" w:rsidRPr="00286243">
        <w:rPr>
          <w:rFonts w:ascii="Times New Roman" w:hAnsi="Times New Roman" w:cs="Times New Roman"/>
          <w:sz w:val="24"/>
          <w:szCs w:val="24"/>
        </w:rPr>
        <w:t>S6</w:t>
      </w:r>
      <w:r w:rsidRPr="001115ED">
        <w:rPr>
          <w:rFonts w:ascii="Times New Roman" w:hAnsi="Times New Roman" w:cs="Times New Roman"/>
          <w:sz w:val="24"/>
          <w:szCs w:val="24"/>
        </w:rPr>
        <w:t>.</w:t>
      </w:r>
    </w:p>
    <w:p w14:paraId="12C7307D" w14:textId="425995B5" w:rsidR="001115ED" w:rsidRPr="001115ED" w:rsidRDefault="00B82BE4" w:rsidP="001115ED">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1115ED" w:rsidRPr="001115ED">
        <w:rPr>
          <w:rFonts w:ascii="Times New Roman" w:eastAsia="仿宋" w:hAnsi="Times New Roman" w:cs="Times New Roman"/>
          <w:sz w:val="24"/>
          <w:szCs w:val="24"/>
        </w:rPr>
        <w:t>After generating the training and validation sets, a number of models are trained with different hyperparameters (Table S</w:t>
      </w:r>
      <w:r w:rsidR="00685500">
        <w:rPr>
          <w:rFonts w:ascii="Times New Roman" w:eastAsia="仿宋" w:hAnsi="Times New Roman" w:cs="Times New Roman"/>
          <w:sz w:val="24"/>
          <w:szCs w:val="24"/>
        </w:rPr>
        <w:t>3</w:t>
      </w:r>
      <w:r w:rsidR="00864DF3">
        <w:rPr>
          <w:rFonts w:ascii="Times New Roman" w:eastAsia="仿宋" w:hAnsi="Times New Roman" w:cs="Times New Roman"/>
          <w:sz w:val="24"/>
          <w:szCs w:val="24"/>
        </w:rPr>
        <w:t>-</w:t>
      </w:r>
      <w:r w:rsidR="00685500">
        <w:rPr>
          <w:rFonts w:ascii="Times New Roman" w:eastAsia="仿宋" w:hAnsi="Times New Roman" w:cs="Times New Roman"/>
          <w:sz w:val="24"/>
          <w:szCs w:val="24"/>
        </w:rPr>
        <w:t>4</w:t>
      </w:r>
      <w:r w:rsidR="001115ED" w:rsidRPr="001115ED">
        <w:rPr>
          <w:rFonts w:ascii="Times New Roman" w:eastAsia="仿宋" w:hAnsi="Times New Roman" w:cs="Times New Roman"/>
          <w:sz w:val="24"/>
          <w:szCs w:val="24"/>
        </w:rPr>
        <w:t>). For the chosen model, the</w:t>
      </w:r>
      <w:r w:rsidR="001115ED" w:rsidRPr="001115ED">
        <w:rPr>
          <w:rFonts w:ascii="Times New Roman" w:hAnsi="Times New Roman" w:cs="Times New Roman"/>
          <w:sz w:val="24"/>
          <w:szCs w:val="24"/>
        </w:rPr>
        <w:t xml:space="preserve"> absolute errors (MAEs) and root mean square errors (RMSEs) of the energies and forces of the dynamics simulations of the CH – C</w:t>
      </w:r>
      <w:r w:rsidR="001115ED" w:rsidRPr="001115ED">
        <w:rPr>
          <w:rFonts w:ascii="Times New Roman" w:hAnsi="Times New Roman" w:cs="Times New Roman"/>
          <w:sz w:val="24"/>
          <w:szCs w:val="24"/>
          <w:vertAlign w:val="subscript"/>
        </w:rPr>
        <w:t>9</w:t>
      </w:r>
      <w:r w:rsidR="001115ED" w:rsidRPr="001115ED">
        <w:rPr>
          <w:rFonts w:ascii="Times New Roman" w:hAnsi="Times New Roman" w:cs="Times New Roman"/>
          <w:sz w:val="24"/>
          <w:szCs w:val="24"/>
        </w:rPr>
        <w:t>H</w:t>
      </w:r>
      <w:r w:rsidR="001115ED" w:rsidRPr="001115ED">
        <w:rPr>
          <w:rFonts w:ascii="Times New Roman" w:hAnsi="Times New Roman" w:cs="Times New Roman"/>
          <w:sz w:val="24"/>
          <w:szCs w:val="24"/>
          <w:vertAlign w:val="subscript"/>
        </w:rPr>
        <w:t>8</w:t>
      </w:r>
      <w:r w:rsidR="001115ED" w:rsidRPr="001115ED">
        <w:rPr>
          <w:rFonts w:ascii="Times New Roman" w:hAnsi="Times New Roman" w:cs="Times New Roman"/>
          <w:sz w:val="24"/>
          <w:szCs w:val="24"/>
        </w:rPr>
        <w:t xml:space="preserve"> </w:t>
      </w:r>
      <w:r w:rsidR="001115ED" w:rsidRPr="001115ED">
        <w:rPr>
          <w:rFonts w:ascii="Times New Roman" w:hAnsi="Times New Roman" w:cs="Times New Roman"/>
          <w:sz w:val="24"/>
          <w:szCs w:val="24"/>
        </w:rPr>
        <w:lastRenderedPageBreak/>
        <w:t>reaction are 4.5 kJ mol</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11.7 kJ mol</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1.8 kJ mol</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xml:space="preserve"> Å</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and 3.9 kJ mol</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xml:space="preserve"> Å</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respectively, which is larger than what has been considered as “chemically accurate” by the ML community.</w:t>
      </w:r>
      <w:hyperlink w:anchor="_ENREF_1" w:tooltip="Bogojeski, 2020 #1827" w:history="1">
        <w:r w:rsidR="00E3038E" w:rsidRPr="001115ED">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&lt;EndNote&gt;&lt;Cite&gt;&lt;Author&gt;Bogojeski&lt;/Author&gt;&lt;Year&gt;2020&lt;/Year&gt;&lt;RecNum&gt;1827&lt;/RecNum&gt;&lt;DisplayText&gt;&lt;style face="superscript"&gt;1&lt;/style&gt;&lt;/DisplayText&gt;&lt;record&gt;&lt;rec-number&gt;1827&lt;/rec-number&gt;&lt;foreign-keys&gt;&lt;key app="EN" db-id="vfe2tfdfhtdrwnes0d9pvpzs09r0rdprtst5"&gt;1827&lt;/key&gt;&lt;/foreign-keys&gt;&lt;ref-type name="Journal Article"&gt;17&lt;/ref-type&gt;&lt;contributors&gt;&lt;authors&gt;&lt;author&gt;Bogojeski, Mihail&lt;/author&gt;&lt;author&gt;Vogt-Maranto, Leslie&lt;/author&gt;&lt;author&gt;Tuckerman, Mark E&lt;/author&gt;&lt;author&gt;Müller, Klaus-Robert&lt;/author&gt;&lt;author&gt;Burke, Kieron&lt;/author&gt;&lt;/authors&gt;&lt;/contributors&gt;&lt;titles&gt;&lt;title&gt;Quantum chemical accuracy from density functional approximations via machine learning&lt;/title&gt;&lt;secondary-title&gt;Nature communications&lt;/secondary-title&gt;&lt;/titles&gt;&lt;periodical&gt;&lt;full-title&gt;Nature communications&lt;/full-title&gt;&lt;abbr-1&gt;Nat. Commun.&lt;/abbr-1&gt;&lt;/periodical&gt;&lt;pages&gt;5223&lt;/pages&gt;&lt;volume&gt;11&lt;/volume&gt;&lt;number&gt;1&lt;/number&gt;&lt;dates&gt;&lt;year&gt;2020&lt;/year&gt;&lt;/dates&gt;&lt;isbn&gt;2041-1723&lt;/isbn&gt;&lt;urls&gt;&lt;/urls&gt;&lt;/record&gt;&lt;/Cite&gt;&lt;/EndNote&gt;</w:instrText>
        </w:r>
        <w:r w:rsidR="00E3038E" w:rsidRPr="001115ED">
          <w:rPr>
            <w:rFonts w:ascii="Times New Roman" w:hAnsi="Times New Roman" w:cs="Times New Roman"/>
            <w:sz w:val="24"/>
            <w:szCs w:val="24"/>
          </w:rPr>
          <w:fldChar w:fldCharType="separate"/>
        </w:r>
        <w:r w:rsidR="00E3038E" w:rsidRPr="001115ED">
          <w:rPr>
            <w:rFonts w:ascii="Times New Roman" w:hAnsi="Times New Roman" w:cs="Times New Roman"/>
            <w:noProof/>
            <w:sz w:val="24"/>
            <w:szCs w:val="24"/>
            <w:vertAlign w:val="superscript"/>
          </w:rPr>
          <w:t>1</w:t>
        </w:r>
        <w:r w:rsidR="00E3038E" w:rsidRPr="001115ED">
          <w:rPr>
            <w:rFonts w:ascii="Times New Roman" w:hAnsi="Times New Roman" w:cs="Times New Roman"/>
            <w:sz w:val="24"/>
            <w:szCs w:val="24"/>
          </w:rPr>
          <w:fldChar w:fldCharType="end"/>
        </w:r>
      </w:hyperlink>
      <w:r w:rsidR="001115ED" w:rsidRPr="001115ED">
        <w:rPr>
          <w:rFonts w:ascii="Times New Roman" w:hAnsi="Times New Roman" w:cs="Times New Roman"/>
          <w:sz w:val="24"/>
          <w:szCs w:val="24"/>
        </w:rPr>
        <w:t xml:space="preserve"> It is important to note that ML potentials with small energy and force errors (“static errors”) do not necessarily result in accurate MLMD considering that the validation set employed in generating those static errors are insufficient in representing the chemical space of the actual reaction dynamics. As shown in a recent study, a more rigorous benchmarking of the MLMD involves information on the dynamics of the reaction such as the cross section, scattering angles, etc. (“dynamical errors”)</w:t>
      </w:r>
      <w:r w:rsidR="00864DF3">
        <w:rPr>
          <w:rFonts w:ascii="Times New Roman" w:hAnsi="Times New Roman" w:cs="Times New Roman"/>
          <w:sz w:val="24"/>
          <w:szCs w:val="24"/>
        </w:rPr>
        <w:t>.</w:t>
      </w:r>
      <w:hyperlink w:anchor="_ENREF_2" w:tooltip="Fujioka, 2023 #1828" w:history="1">
        <w:r w:rsidR="00E3038E" w:rsidRPr="001115ED">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&lt;EndNote&gt;&lt;Cite&gt;&lt;Author&gt;Fujioka&lt;/Author&gt;&lt;Year&gt;2023&lt;/Year&gt;&lt;RecNum&gt;1828&lt;/RecNum&gt;&lt;DisplayText&gt;&lt;style face="superscript"&gt;2&lt;/style&gt;&lt;/DisplayText&gt;&lt;record&gt;&lt;rec-number&gt;1828&lt;/rec-number&gt;&lt;foreign-keys&gt;&lt;key app="EN" db-id="vfe2tfdfhtdrwnes0d9pvpzs09r0rdprtst5"&gt;1828&lt;/key&gt;&lt;/foreign-keys&gt;&lt;ref-type name="Journal Article"&gt;17&lt;/ref-type&gt;&lt;contributors&gt;&lt;authors&gt;&lt;author&gt;Fujioka, Kazuumi&lt;/author&gt;&lt;author&gt;Lam, Eric&lt;/author&gt;&lt;author&gt;Loi, Brandon&lt;/author&gt;&lt;author&gt;Sun, Rui&lt;/author&gt;&lt;/authors&gt;&lt;/contributors&gt;&lt;titles&gt;&lt;title&gt;&lt;style face="normal" font="default" size="100%"&gt;Ab initio molecular dynamics benchmarking study of machine-learned potential energy surfaces for the HBr&lt;/style&gt;&lt;style face="superscript" font="default" size="100%"&gt;+&lt;/style&gt;&lt;style face="normal" font="default" size="100%"&gt; + HCl reaction&lt;/style&gt;&lt;/title&gt;&lt;secondary-title&gt;Carbon Trends&lt;/secondary-title&gt;&lt;/titles&gt;&lt;periodical&gt;&lt;full-title&gt;Carbon Trends&lt;/full-title&gt;&lt;/periodical&gt;&lt;pages&gt;100257&lt;/pages&gt;&lt;volume&gt;11&lt;/volume&gt;&lt;dates&gt;&lt;year&gt;2023&lt;/year&gt;&lt;/dates&gt;&lt;isbn&gt;2667-0569&lt;/isbn&gt;&lt;urls&gt;&lt;/urls&gt;&lt;/record&gt;&lt;/Cite&gt;&lt;/EndNote&gt;</w:instrText>
        </w:r>
        <w:r w:rsidR="00E3038E" w:rsidRPr="001115ED">
          <w:rPr>
            <w:rFonts w:ascii="Times New Roman" w:hAnsi="Times New Roman" w:cs="Times New Roman"/>
            <w:sz w:val="24"/>
            <w:szCs w:val="24"/>
          </w:rPr>
          <w:fldChar w:fldCharType="separate"/>
        </w:r>
        <w:r w:rsidR="00E3038E" w:rsidRPr="001115ED">
          <w:rPr>
            <w:rFonts w:ascii="Times New Roman" w:hAnsi="Times New Roman" w:cs="Times New Roman"/>
            <w:noProof/>
            <w:sz w:val="24"/>
            <w:szCs w:val="24"/>
            <w:vertAlign w:val="superscript"/>
          </w:rPr>
          <w:t>2</w:t>
        </w:r>
        <w:r w:rsidR="00E3038E" w:rsidRPr="001115ED">
          <w:rPr>
            <w:rFonts w:ascii="Times New Roman" w:hAnsi="Times New Roman" w:cs="Times New Roman"/>
            <w:sz w:val="24"/>
            <w:szCs w:val="24"/>
          </w:rPr>
          <w:fldChar w:fldCharType="end"/>
        </w:r>
      </w:hyperlink>
      <w:r w:rsidR="001115ED" w:rsidRPr="001115ED">
        <w:rPr>
          <w:rFonts w:ascii="Times New Roman" w:hAnsi="Times New Roman" w:cs="Times New Roman"/>
          <w:sz w:val="24"/>
          <w:szCs w:val="24"/>
        </w:rPr>
        <w:t xml:space="preserve"> Therefore, the AIMD cross section of the intermediates at the experimental condition are used to validate the MLMD before applying the latter to the reaction at the interstellar condition. The PES of the reaction (Figure </w:t>
      </w:r>
      <w:r w:rsidR="00864DF3">
        <w:rPr>
          <w:rFonts w:ascii="Times New Roman" w:hAnsi="Times New Roman" w:cs="Times New Roman"/>
          <w:sz w:val="24"/>
          <w:szCs w:val="24"/>
        </w:rPr>
        <w:t>3</w:t>
      </w:r>
      <w:r w:rsidR="001115ED" w:rsidRPr="001115ED">
        <w:rPr>
          <w:rFonts w:ascii="Times New Roman" w:hAnsi="Times New Roman" w:cs="Times New Roman"/>
          <w:sz w:val="24"/>
          <w:szCs w:val="24"/>
        </w:rPr>
        <w:t>) features highly stable intermediates, e.g., 328 and 217 kJ mol</w:t>
      </w:r>
      <w:r w:rsidR="001115ED" w:rsidRPr="001115ED">
        <w:rPr>
          <w:rFonts w:ascii="Times New Roman" w:hAnsi="Times New Roman" w:cs="Times New Roman"/>
          <w:sz w:val="24"/>
          <w:szCs w:val="24"/>
          <w:vertAlign w:val="superscript"/>
        </w:rPr>
        <w:t>-1</w:t>
      </w:r>
      <w:r w:rsidR="001115ED" w:rsidRPr="001115ED">
        <w:rPr>
          <w:rFonts w:ascii="Times New Roman" w:hAnsi="Times New Roman" w:cs="Times New Roman"/>
          <w:sz w:val="24"/>
          <w:szCs w:val="24"/>
        </w:rPr>
        <w:t xml:space="preserve"> lower than the separated reactants for </w:t>
      </w:r>
      <w:r w:rsidR="001115ED" w:rsidRPr="001115ED">
        <w:rPr>
          <w:rFonts w:ascii="Times New Roman" w:hAnsi="Times New Roman" w:cs="Times New Roman"/>
          <w:b/>
          <w:bCs/>
          <w:sz w:val="24"/>
          <w:szCs w:val="24"/>
        </w:rPr>
        <w:t>i1</w:t>
      </w:r>
      <w:r w:rsidR="001115ED" w:rsidRPr="001115ED">
        <w:rPr>
          <w:rFonts w:ascii="Times New Roman" w:hAnsi="Times New Roman" w:cs="Times New Roman"/>
          <w:sz w:val="24"/>
          <w:szCs w:val="24"/>
        </w:rPr>
        <w:t xml:space="preserve"> and </w:t>
      </w:r>
      <w:r w:rsidR="001115ED" w:rsidRPr="001115ED">
        <w:rPr>
          <w:rFonts w:ascii="Times New Roman" w:hAnsi="Times New Roman" w:cs="Times New Roman"/>
          <w:b/>
          <w:bCs/>
          <w:sz w:val="24"/>
          <w:szCs w:val="24"/>
        </w:rPr>
        <w:t>i2</w:t>
      </w:r>
      <w:r w:rsidR="001115ED" w:rsidRPr="001115ED">
        <w:rPr>
          <w:rFonts w:ascii="Times New Roman" w:hAnsi="Times New Roman" w:cs="Times New Roman"/>
          <w:sz w:val="24"/>
          <w:szCs w:val="24"/>
        </w:rPr>
        <w:t xml:space="preserve">, respectively. Previous research has shown that the decomposition of these low-lying intermediates is beyond the time scale of AIMD simulations of bimolecular collisions under similar conditions </w:t>
      </w:r>
      <w:hyperlink w:anchor="_ENREF_3" w:tooltip="He, 2022 #1818" w:history="1">
        <w:r w:rsidR="00E3038E" w:rsidRPr="001115ED">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&lt;EndNote&gt;&lt;Cite&gt;&lt;Author&gt;He&lt;/Author&gt;&lt;Year&gt;2022&lt;/Year&gt;&lt;RecNum&gt;1818&lt;/RecNum&gt;&lt;DisplayText&gt;&lt;style face="superscript"&gt;3&lt;/style&gt;&lt;/DisplayText&gt;&lt;record&gt;&lt;rec-number&gt;1818&lt;/rec-number&gt;&lt;foreign-keys&gt;&lt;key app="EN" db-id="vfe2tfdfhtdrwnes0d9pvpzs09r0rdprtst5"&gt;1818&lt;/key&gt;&lt;/foreign-keys&gt;&lt;ref-type name="Journal Article"&gt;17&lt;/ref-type&gt;&lt;contributors&gt;&lt;authors&gt;&lt;author&gt;He, Chao&lt;/author&gt;&lt;author&gt;Yang, Zhenghai&lt;/author&gt;&lt;author&gt;Doddipatla, Srinivas&lt;/author&gt;&lt;author&gt;Thomas, Aaron M&lt;/author&gt;&lt;author&gt;Kaiser, Ralf I&lt;/author&gt;&lt;author&gt;Galimova, Galiya R&lt;/author&gt;&lt;author&gt;Mebel, Alexander M&lt;/author&gt;&lt;author&gt;Fujioka, Kazuumi&lt;/author&gt;&lt;author&gt;Sun, Rui&lt;/author&gt;&lt;/authors&gt;&lt;/contributors&gt;&lt;titles&gt;&lt;title&gt;&lt;style face="normal" font="default" size="100%"&gt;Directed gas phase preparation of ethynylallene (H&lt;/style&gt;&lt;style face="subscript" font="default" size="100%"&gt;2&lt;/style&gt;&lt;style face="normal" font="default" size="100%"&gt;CCCHCCH; X&lt;/style&gt;&lt;style face="superscript" font="default" size="100%"&gt;1&lt;/style&gt;&lt;style face="normal" font="default" size="100%"&gt;A&amp;apos;) via the crossed molecular beam reaction of the methylidyne radical (CH; X&lt;/style&gt;&lt;style face="superscript" font="default" size="100%"&gt;2&lt;/style&gt;&lt;style face="normal" font="default" size="100%"&gt;Π) with vinylacetylene (H&lt;/style&gt;&lt;style face="subscript" font="default" size="100%"&gt;2&lt;/style&gt;&lt;style face="normal" font="default" size="100%"&gt;CCHCCH; X&lt;/style&gt;&lt;style face="superscript" font="default" size="100%"&gt;1&lt;/style&gt;&lt;style face="normal" font="default" size="100%"&gt;A&amp;apos;)&lt;/style&gt;&lt;/title&gt;&lt;secondary-title&gt;Physical Chemistry Chemical Physics&lt;/secondary-title&gt;&lt;/titles&gt;&lt;periodical&gt;&lt;full-title&gt;Physical Chemistry Chemical Physics&lt;/full-title&gt;&lt;abbr-1&gt;Phys. Chem. Chem. Phys.&lt;/abbr-1&gt;&lt;abbr-2&gt;PCCP&lt;/abbr-2&gt;&lt;/periodical&gt;&lt;pages&gt;26499-26510&lt;/pages&gt;&lt;volume&gt;24&lt;/volume&gt;&lt;number&gt;43&lt;/number&gt;&lt;dates&gt;&lt;year&gt;2022&lt;/year&gt;&lt;/dates&gt;&lt;urls&gt;&lt;/urls&gt;&lt;/record&gt;&lt;/Cite&gt;&lt;/EndNote&gt;</w:instrText>
        </w:r>
        <w:r w:rsidR="00E3038E" w:rsidRPr="001115ED">
          <w:rPr>
            <w:rFonts w:ascii="Times New Roman" w:hAnsi="Times New Roman" w:cs="Times New Roman"/>
            <w:sz w:val="24"/>
            <w:szCs w:val="24"/>
          </w:rPr>
          <w:fldChar w:fldCharType="separate"/>
        </w:r>
        <w:r w:rsidR="00E3038E" w:rsidRPr="001115ED">
          <w:rPr>
            <w:rFonts w:ascii="Times New Roman" w:hAnsi="Times New Roman" w:cs="Times New Roman"/>
            <w:noProof/>
            <w:sz w:val="24"/>
            <w:szCs w:val="24"/>
            <w:vertAlign w:val="superscript"/>
          </w:rPr>
          <w:t>3</w:t>
        </w:r>
        <w:r w:rsidR="00E3038E" w:rsidRPr="001115ED">
          <w:rPr>
            <w:rFonts w:ascii="Times New Roman" w:hAnsi="Times New Roman" w:cs="Times New Roman"/>
            <w:sz w:val="24"/>
            <w:szCs w:val="24"/>
          </w:rPr>
          <w:fldChar w:fldCharType="end"/>
        </w:r>
      </w:hyperlink>
      <w:r w:rsidR="001115ED" w:rsidRPr="001115ED">
        <w:rPr>
          <w:rFonts w:ascii="Times New Roman" w:hAnsi="Times New Roman" w:cs="Times New Roman"/>
          <w:sz w:val="24"/>
          <w:szCs w:val="24"/>
        </w:rPr>
        <w:t xml:space="preserve">. Nonetheless, AIMD simulations are still informative as they characterize the evolution of various collision-induced intermediates. When these intermediates are first formed, certain vibrational modes are highly excited and frequent isomerization are observed. The relative population of intermediates becomes stable after sufficient intramolecular vibrational energy redistribution (IVR), which can then be coupled with RRKM theory to predict the overall product branching ratio of the reaction. </w:t>
      </w:r>
    </w:p>
    <w:p w14:paraId="7E9BE327" w14:textId="213550AE" w:rsidR="001115ED" w:rsidRDefault="00B82BE4" w:rsidP="001115ED">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1115ED" w:rsidRPr="001115ED">
        <w:rPr>
          <w:rFonts w:ascii="Times New Roman" w:hAnsi="Times New Roman" w:cs="Times New Roman"/>
          <w:sz w:val="24"/>
          <w:szCs w:val="24"/>
        </w:rPr>
        <w:t>In the simulations, the maximum impact parameter (</w:t>
      </w:r>
      <w:proofErr w:type="spellStart"/>
      <w:r w:rsidR="001115ED" w:rsidRPr="001115ED">
        <w:rPr>
          <w:rFonts w:ascii="Times New Roman" w:hAnsi="Times New Roman" w:cs="Times New Roman"/>
          <w:sz w:val="24"/>
          <w:szCs w:val="24"/>
        </w:rPr>
        <w:t>b</w:t>
      </w:r>
      <w:r w:rsidR="001115ED" w:rsidRPr="001115ED">
        <w:rPr>
          <w:rFonts w:ascii="Times New Roman" w:hAnsi="Times New Roman" w:cs="Times New Roman"/>
          <w:sz w:val="24"/>
          <w:szCs w:val="24"/>
          <w:vertAlign w:val="subscript"/>
        </w:rPr>
        <w:t>max</w:t>
      </w:r>
      <w:proofErr w:type="spellEnd"/>
      <w:r w:rsidR="001115ED" w:rsidRPr="001115ED">
        <w:rPr>
          <w:rFonts w:ascii="Times New Roman" w:hAnsi="Times New Roman" w:cs="Times New Roman"/>
          <w:sz w:val="24"/>
          <w:szCs w:val="24"/>
        </w:rPr>
        <w:t>) found from AIMD is b = 7.0 Å; and out of the 700 AIMD trajectories, 296 are non-reactive, 8 form CH</w:t>
      </w:r>
      <w:r w:rsidR="001115ED" w:rsidRPr="001115ED">
        <w:rPr>
          <w:rFonts w:ascii="Times New Roman" w:hAnsi="Times New Roman" w:cs="Times New Roman"/>
          <w:sz w:val="24"/>
          <w:szCs w:val="24"/>
          <w:vertAlign w:val="subscript"/>
        </w:rPr>
        <w:t>2</w:t>
      </w:r>
      <w:r w:rsidR="001115ED" w:rsidRPr="001115ED">
        <w:rPr>
          <w:rFonts w:ascii="Times New Roman" w:hAnsi="Times New Roman" w:cs="Times New Roman"/>
          <w:sz w:val="24"/>
          <w:szCs w:val="24"/>
        </w:rPr>
        <w:t xml:space="preserve"> (a representative animation is shown in (Video S1), and 396 remains in the molecular complex (undissociated) after first 500 fs. AIMD simulations with a finite </w:t>
      </w:r>
      <w:proofErr w:type="gramStart"/>
      <w:r w:rsidR="001115ED" w:rsidRPr="001115ED">
        <w:rPr>
          <w:rFonts w:ascii="Times New Roman" w:hAnsi="Times New Roman" w:cs="Times New Roman"/>
          <w:sz w:val="24"/>
          <w:szCs w:val="24"/>
        </w:rPr>
        <w:t>amount</w:t>
      </w:r>
      <w:proofErr w:type="gramEnd"/>
      <w:r w:rsidR="001115ED" w:rsidRPr="001115ED">
        <w:rPr>
          <w:rFonts w:ascii="Times New Roman" w:hAnsi="Times New Roman" w:cs="Times New Roman"/>
          <w:sz w:val="24"/>
          <w:szCs w:val="24"/>
        </w:rPr>
        <w:t xml:space="preserve"> of trajectories always predict the cross sections of the intermediates with uncertainty. Therefore, even accurate MLMD should not be expected to match the cross sections from AIMD, but instead, falls within the standard deviation (error bars) of AIMD simulation. Reproducing the dynamics observed in an ensemble of AIMD trajectories is a much higher standard than the commonly-adapted static errors in energy and energy gradients.</w:t>
      </w:r>
    </w:p>
    <w:p w14:paraId="4874D9FC" w14:textId="1695DF9B" w:rsidR="001115ED" w:rsidRDefault="001115ED" w:rsidP="001115ED">
      <w:pPr>
        <w:spacing w:line="360" w:lineRule="auto"/>
        <w:jc w:val="both"/>
        <w:rPr>
          <w:rFonts w:ascii="Times New Roman" w:hAnsi="Times New Roman" w:cs="Times New Roman"/>
          <w:sz w:val="24"/>
          <w:szCs w:val="24"/>
        </w:rPr>
      </w:pPr>
    </w:p>
    <w:p w14:paraId="0EAFEE77" w14:textId="09D9284B" w:rsidR="00864DF3" w:rsidRDefault="00864DF3" w:rsidP="001115ED">
      <w:pPr>
        <w:spacing w:line="360" w:lineRule="auto"/>
        <w:jc w:val="both"/>
        <w:rPr>
          <w:rFonts w:ascii="Times New Roman" w:hAnsi="Times New Roman" w:cs="Times New Roman"/>
          <w:sz w:val="24"/>
          <w:szCs w:val="24"/>
        </w:rPr>
      </w:pPr>
    </w:p>
    <w:p w14:paraId="6AEB7652" w14:textId="77777777" w:rsidR="00864DF3" w:rsidRDefault="00864DF3" w:rsidP="001115ED">
      <w:pPr>
        <w:spacing w:line="360" w:lineRule="auto"/>
        <w:jc w:val="both"/>
        <w:rPr>
          <w:rFonts w:ascii="Times New Roman" w:hAnsi="Times New Roman" w:cs="Times New Roman"/>
          <w:sz w:val="24"/>
          <w:szCs w:val="24"/>
        </w:rPr>
      </w:pPr>
    </w:p>
    <w:p w14:paraId="6D324631" w14:textId="22A93D9E" w:rsidR="00E3038E" w:rsidRPr="001115ED" w:rsidRDefault="00E3038E" w:rsidP="00E3038E">
      <w:pPr>
        <w:pStyle w:val="P1"/>
        <w:spacing w:before="230" w:after="230" w:line="360" w:lineRule="auto"/>
        <w:rPr>
          <w:rFonts w:ascii="Times New Roman" w:hAnsi="Times New Roman"/>
          <w:sz w:val="24"/>
          <w:lang w:val="de-DE"/>
        </w:rPr>
      </w:pPr>
      <w:r w:rsidRPr="001115ED">
        <w:rPr>
          <w:rFonts w:ascii="Times New Roman" w:hAnsi="Times New Roman"/>
          <w:b/>
          <w:bCs/>
          <w:sz w:val="24"/>
        </w:rPr>
        <w:lastRenderedPageBreak/>
        <w:t>Supplementary ML</w:t>
      </w:r>
      <w:r>
        <w:rPr>
          <w:rFonts w:ascii="Times New Roman" w:hAnsi="Times New Roman"/>
          <w:b/>
          <w:bCs/>
          <w:sz w:val="24"/>
        </w:rPr>
        <w:t xml:space="preserve"> potential </w:t>
      </w:r>
      <w:r w:rsidRPr="001115ED">
        <w:rPr>
          <w:rFonts w:ascii="Times New Roman" w:hAnsi="Times New Roman"/>
          <w:b/>
          <w:bCs/>
          <w:sz w:val="24"/>
        </w:rPr>
        <w:t>details</w:t>
      </w:r>
    </w:p>
    <w:p w14:paraId="59FE6533" w14:textId="50591C67" w:rsidR="00E3038E" w:rsidRDefault="00A57B49" w:rsidP="00056923">
      <w:pPr>
        <w:spacing w:line="360" w:lineRule="auto"/>
        <w:jc w:val="both"/>
        <w:rPr>
          <w:rFonts w:ascii="Times New Roman" w:eastAsiaTheme="minorEastAsia" w:hAnsi="Times New Roman" w:cs="Times New Roman"/>
          <w:sz w:val="24"/>
          <w:szCs w:val="24"/>
        </w:rPr>
      </w:pPr>
      <w:r w:rsidRPr="003D7B38">
        <w:rPr>
          <w:rFonts w:ascii="Times New Roman" w:hAnsi="Times New Roman" w:cs="Times New Roman"/>
          <w:sz w:val="24"/>
          <w:szCs w:val="24"/>
        </w:rPr>
        <w:t>     </w:t>
      </w:r>
      <w:r w:rsidR="00E3038E">
        <w:rPr>
          <w:rFonts w:ascii="Times New Roman" w:eastAsiaTheme="minorEastAsia" w:hAnsi="Times New Roman" w:cs="Times New Roman"/>
          <w:sz w:val="24"/>
          <w:szCs w:val="24"/>
        </w:rPr>
        <w:t xml:space="preserve">Our </w:t>
      </w:r>
      <w:r w:rsidR="00E3038E">
        <w:rPr>
          <w:rFonts w:ascii="Times New Roman" w:hAnsi="Times New Roman" w:cs="Times New Roman"/>
          <w:sz w:val="24"/>
          <w:szCs w:val="24"/>
        </w:rPr>
        <w:t>ML potential</w:t>
      </w:r>
      <w:r w:rsidR="00E3038E">
        <w:rPr>
          <w:rFonts w:ascii="Times New Roman" w:eastAsiaTheme="minorEastAsia" w:hAnsi="Times New Roman" w:cs="Times New Roman"/>
          <w:sz w:val="24"/>
          <w:szCs w:val="24"/>
        </w:rPr>
        <w:t xml:space="preserve"> is trained from the </w:t>
      </w:r>
      <w:r w:rsidR="00E3038E">
        <w:rPr>
          <w:rFonts w:ascii="Times New Roman" w:eastAsiaTheme="minorEastAsia" w:hAnsi="Times New Roman" w:cs="Times New Roman"/>
          <w:i/>
          <w:iCs/>
          <w:sz w:val="24"/>
          <w:szCs w:val="24"/>
        </w:rPr>
        <w:t>ab initio</w:t>
      </w:r>
      <w:r w:rsidR="00E3038E">
        <w:rPr>
          <w:rFonts w:ascii="Times New Roman" w:eastAsiaTheme="minorEastAsia" w:hAnsi="Times New Roman" w:cs="Times New Roman"/>
          <w:sz w:val="24"/>
          <w:szCs w:val="24"/>
        </w:rPr>
        <w:t xml:space="preserve"> calculations and possesses </w:t>
      </w:r>
      <w:r w:rsidR="00E3038E">
        <w:rPr>
          <w:rFonts w:ascii="Times New Roman" w:hAnsi="Times New Roman" w:cs="Times New Roman"/>
          <w:sz w:val="24"/>
          <w:szCs w:val="24"/>
        </w:rPr>
        <w:t>certain desired properties (e.g., smoothness, size consistency, and energy extensivity). It is a function (</w:t>
      </w:r>
      <m:oMath>
        <m:r>
          <w:rPr>
            <w:rFonts w:ascii="Cambria Math" w:hAnsi="Cambria Math"/>
          </w:rPr>
          <m:t>f</m:t>
        </m:r>
      </m:oMath>
      <w:r w:rsidR="00E3038E">
        <w:rPr>
          <w:rFonts w:ascii="Times New Roman" w:hAnsi="Times New Roman" w:cs="Times New Roman"/>
          <w:sz w:val="24"/>
          <w:szCs w:val="24"/>
        </w:rPr>
        <w:t xml:space="preserve">) that projects the geometry of a molecule consisting of </w:t>
      </w:r>
      <m:oMath>
        <m:r>
          <w:rPr>
            <w:rFonts w:ascii="Cambria Math" w:hAnsi="Cambria Math"/>
          </w:rPr>
          <m:t>N</m:t>
        </m:r>
      </m:oMath>
      <w:r w:rsidR="00E3038E">
        <w:rPr>
          <w:rFonts w:ascii="Times New Roman" w:hAnsi="Times New Roman" w:cs="Times New Roman"/>
          <w:sz w:val="24"/>
          <w:szCs w:val="24"/>
        </w:rPr>
        <w:t xml:space="preserve"> atoms (</w:t>
      </w:r>
      <m:oMath>
        <m:r>
          <w:rPr>
            <w:rFonts w:ascii="Cambria Math" w:hAnsi="Cambria Math"/>
          </w:rPr>
          <m:t>q</m:t>
        </m:r>
      </m:oMath>
      <w:r w:rsidR="00E3038E">
        <w:rPr>
          <w:rFonts w:ascii="Times New Roman" w:eastAsiaTheme="minorEastAsia" w:hAnsi="Times New Roman" w:cs="Times New Roman"/>
          <w:sz w:val="24"/>
          <w:szCs w:val="24"/>
        </w:rPr>
        <w:t xml:space="preserve">, dimension: </w:t>
      </w:r>
      <m:oMath>
        <m:r>
          <w:rPr>
            <w:rFonts w:ascii="Cambria Math" w:hAnsi="Cambria Math"/>
          </w:rPr>
          <m:t>3N</m:t>
        </m:r>
      </m:oMath>
      <w:r w:rsidR="00E3038E">
        <w:rPr>
          <w:rFonts w:ascii="Times New Roman" w:hAnsi="Times New Roman" w:cs="Times New Roman"/>
          <w:sz w:val="24"/>
          <w:szCs w:val="24"/>
        </w:rPr>
        <w:t>) to its potential energy (</w:t>
      </w:r>
      <m:oMath>
        <m:r>
          <w:rPr>
            <w:rFonts w:ascii="Cambria Math" w:hAnsi="Cambria Math"/>
          </w:rPr>
          <m:t>U</m:t>
        </m:r>
      </m:oMath>
      <w:r w:rsidR="00E3038E">
        <w:rPr>
          <w:rFonts w:ascii="Times New Roman" w:eastAsiaTheme="minorEastAsia" w:hAnsi="Times New Roman" w:cs="Times New Roman"/>
          <w:sz w:val="24"/>
          <w:szCs w:val="24"/>
        </w:rPr>
        <w:t xml:space="preserve">, dimension </w:t>
      </w:r>
      <m:oMath>
        <m:r>
          <w:rPr>
            <w:rFonts w:ascii="Cambria Math" w:hAnsi="Cambria Math"/>
          </w:rPr>
          <m:t>1</m:t>
        </m:r>
      </m:oMath>
      <w:r w:rsidR="00E3038E">
        <w:rPr>
          <w:rFonts w:ascii="Times New Roman" w:hAnsi="Times New Roman" w:cs="Times New Roman"/>
          <w:sz w:val="24"/>
          <w:szCs w:val="24"/>
        </w:rPr>
        <w:t xml:space="preserve">), i.e., </w:t>
      </w:r>
      <m:oMath>
        <m:r>
          <w:rPr>
            <w:rFonts w:ascii="Cambria Math" w:hAnsi="Cambria Math"/>
          </w:rPr>
          <m:t>f</m:t>
        </m:r>
        <m:d>
          <m:dPr>
            <m:ctrlPr>
              <w:rPr>
                <w:rFonts w:ascii="Cambria Math" w:hAnsi="Cambria Math"/>
              </w:rPr>
            </m:ctrlPr>
          </m:dPr>
          <m:e>
            <m:r>
              <w:rPr>
                <w:rFonts w:ascii="Cambria Math" w:hAnsi="Cambria Math"/>
              </w:rPr>
              <m:t>q</m:t>
            </m:r>
          </m:e>
        </m:d>
        <m:r>
          <w:rPr>
            <w:rFonts w:ascii="Cambria Math" w:hAnsi="Cambria Math"/>
          </w:rPr>
          <m:t>=U</m:t>
        </m:r>
      </m:oMath>
      <w:r w:rsidR="00E3038E">
        <w:rPr>
          <w:rFonts w:ascii="Times New Roman" w:eastAsiaTheme="minorEastAsia" w:hAnsi="Times New Roman" w:cs="Times New Roman"/>
          <w:sz w:val="24"/>
          <w:szCs w:val="24"/>
        </w:rPr>
        <w:t xml:space="preserve">. The potential energy gradient of the system </w:t>
      </w:r>
      <w:r w:rsidR="00E3038E">
        <w:rPr>
          <w:rFonts w:ascii="Times New Roman" w:hAnsi="Times New Roman" w:cs="Times New Roman"/>
          <w:sz w:val="24"/>
          <w:szCs w:val="24"/>
        </w:rPr>
        <w:t>(</w:t>
      </w:r>
      <m:oMath>
        <m:r>
          <w:rPr>
            <w:rFonts w:ascii="Cambria Math" w:hAnsi="Cambria Math"/>
          </w:rPr>
          <m:t>g</m:t>
        </m:r>
      </m:oMath>
      <w:r w:rsidR="00E3038E">
        <w:rPr>
          <w:rFonts w:ascii="Times New Roman" w:eastAsiaTheme="minorEastAsia" w:hAnsi="Times New Roman" w:cs="Times New Roman"/>
          <w:sz w:val="24"/>
          <w:szCs w:val="24"/>
        </w:rPr>
        <w:t xml:space="preserve">, dimension: </w:t>
      </w:r>
      <m:oMath>
        <m:r>
          <w:rPr>
            <w:rFonts w:ascii="Cambria Math" w:hAnsi="Cambria Math"/>
          </w:rPr>
          <m:t>3N</m:t>
        </m:r>
      </m:oMath>
      <w:r w:rsidR="00E3038E">
        <w:rPr>
          <w:rFonts w:ascii="Times New Roman" w:hAnsi="Times New Roman" w:cs="Times New Roman"/>
          <w:sz w:val="24"/>
          <w:szCs w:val="24"/>
        </w:rPr>
        <w:t xml:space="preserve">) is obtained numerically from </w:t>
      </w:r>
      <m:oMath>
        <m:r>
          <w:rPr>
            <w:rFonts w:ascii="Cambria Math" w:hAnsi="Cambria Math"/>
          </w:rPr>
          <m:t>U</m:t>
        </m:r>
      </m:oMath>
      <w:r w:rsidR="00E3038E">
        <w:rPr>
          <w:rFonts w:ascii="Times New Roman" w:eastAsiaTheme="minorEastAsia" w:hAnsi="Times New Roman" w:cs="Times New Roman"/>
          <w:sz w:val="24"/>
          <w:szCs w:val="24"/>
        </w:rPr>
        <w:t>. The excess amount of energy available to the system (</w:t>
      </w:r>
      <m:oMath>
        <m:r>
          <w:rPr>
            <w:rFonts w:ascii="Cambria Math" w:hAnsi="Cambria Math"/>
          </w:rPr>
          <m:t>E'</m:t>
        </m:r>
      </m:oMath>
      <w:r w:rsidR="00E3038E">
        <w:rPr>
          <w:rFonts w:ascii="Times New Roman" w:eastAsiaTheme="minorEastAsia" w:hAnsi="Times New Roman" w:cs="Times New Roman"/>
          <w:sz w:val="24"/>
          <w:szCs w:val="24"/>
        </w:rPr>
        <w:t xml:space="preserve">) is an independent variable that is neither an input nor an output of the function </w:t>
      </w:r>
      <w:r w:rsidR="00E3038E" w:rsidRPr="00C057D3">
        <w:rPr>
          <w:rFonts w:ascii="Cambria Math" w:hAnsi="Cambria Math"/>
          <w:i/>
        </w:rPr>
        <w:t xml:space="preserve"> </w:t>
      </w:r>
      <m:oMath>
        <m:r>
          <w:rPr>
            <w:rFonts w:ascii="Cambria Math" w:hAnsi="Cambria Math"/>
          </w:rPr>
          <m:t>f</m:t>
        </m:r>
      </m:oMath>
      <w:r w:rsidR="00E3038E">
        <w:rPr>
          <w:rFonts w:ascii="Times New Roman" w:eastAsiaTheme="minorEastAsia" w:hAnsi="Times New Roman" w:cs="Times New Roman"/>
          <w:sz w:val="24"/>
          <w:szCs w:val="24"/>
        </w:rPr>
        <w:t>.</w:t>
      </w:r>
    </w:p>
    <w:p w14:paraId="29D39CAF" w14:textId="78D5248B" w:rsidR="00E3038E" w:rsidRDefault="00A57B49" w:rsidP="004814CE">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E3038E">
        <w:rPr>
          <w:rFonts w:ascii="Times New Roman" w:hAnsi="Times New Roman" w:cs="Times New Roman"/>
          <w:sz w:val="24"/>
          <w:szCs w:val="24"/>
        </w:rPr>
        <w:t xml:space="preserve">It should also be made clear that the ML potential does NOT directly predict any of the observables of the bimolecular collision, including relative populations of species, branching ratio, etc. If it was, then we agree with the reviewer that our ML potential, validated at a high excess energy (e.g., experimental condition), should not extrapolate to a low excess energy (e.g., interstellar condition). Instead, energy gradients obtained from the ML potential are used to propagate the coordinate of the system, which is commonly known as molecular dynamics (MD) simulations. Here we attached to representation MD trajectories in Figure </w:t>
      </w:r>
      <w:r w:rsidR="004814CE">
        <w:rPr>
          <w:rFonts w:ascii="Times New Roman" w:hAnsi="Times New Roman" w:cs="Times New Roman"/>
          <w:sz w:val="24"/>
          <w:szCs w:val="24"/>
        </w:rPr>
        <w:t>S</w:t>
      </w:r>
      <w:r w:rsidR="00E3038E">
        <w:rPr>
          <w:rFonts w:ascii="Times New Roman" w:hAnsi="Times New Roman" w:cs="Times New Roman"/>
          <w:sz w:val="24"/>
          <w:szCs w:val="24"/>
        </w:rPr>
        <w:t>1</w:t>
      </w:r>
      <w:r w:rsidR="004814CE">
        <w:rPr>
          <w:rFonts w:ascii="Times New Roman" w:hAnsi="Times New Roman" w:cs="Times New Roman"/>
          <w:sz w:val="24"/>
          <w:szCs w:val="24"/>
        </w:rPr>
        <w:t>2</w:t>
      </w:r>
      <w:r w:rsidR="00E3038E">
        <w:rPr>
          <w:rFonts w:ascii="Times New Roman" w:hAnsi="Times New Roman" w:cs="Times New Roman"/>
          <w:sz w:val="24"/>
          <w:szCs w:val="24"/>
        </w:rPr>
        <w:t xml:space="preserve">, where the potential energy fluctuates as the coordinate of the system evolves with time.  </w:t>
      </w:r>
    </w:p>
    <w:p w14:paraId="362EA56A" w14:textId="67E957AD" w:rsidR="00E3038E" w:rsidRPr="0065768B" w:rsidRDefault="00A57B49" w:rsidP="004814CE">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E3038E" w:rsidRPr="0065768B">
        <w:rPr>
          <w:rFonts w:ascii="Times New Roman" w:hAnsi="Times New Roman" w:cs="Times New Roman"/>
          <w:sz w:val="24"/>
          <w:szCs w:val="24"/>
        </w:rPr>
        <w:t xml:space="preserve">The next question then becomes how much of the geometrical space (i.e., the range of </w:t>
      </w:r>
      <m:oMath>
        <m:r>
          <w:rPr>
            <w:rFonts w:ascii="Cambria Math" w:hAnsi="Cambria Math"/>
          </w:rPr>
          <m:t>q</m:t>
        </m:r>
      </m:oMath>
      <w:r w:rsidR="00E3038E" w:rsidRPr="0065768B">
        <w:rPr>
          <w:rFonts w:ascii="Times New Roman" w:hAnsi="Times New Roman" w:cs="Times New Roman"/>
          <w:sz w:val="24"/>
          <w:szCs w:val="24"/>
        </w:rPr>
        <w:t>) the ML potential (</w:t>
      </w:r>
      <w:r w:rsidR="00E3038E">
        <w:rPr>
          <w:rFonts w:ascii="Times New Roman" w:hAnsi="Times New Roman" w:cs="Times New Roman"/>
          <w:sz w:val="24"/>
          <w:szCs w:val="24"/>
        </w:rPr>
        <w:t xml:space="preserve">i.e., </w:t>
      </w:r>
      <w:r w:rsidR="00E3038E" w:rsidRPr="0065768B">
        <w:rPr>
          <w:rFonts w:ascii="Times New Roman" w:hAnsi="Times New Roman" w:cs="Times New Roman"/>
          <w:sz w:val="24"/>
          <w:szCs w:val="24"/>
        </w:rPr>
        <w:t xml:space="preserve">a function </w:t>
      </w:r>
      <m:oMath>
        <m:r>
          <w:rPr>
            <w:rFonts w:ascii="Cambria Math" w:hAnsi="Cambria Math"/>
          </w:rPr>
          <m:t>f</m:t>
        </m:r>
        <m:d>
          <m:dPr>
            <m:ctrlPr>
              <w:rPr>
                <w:rFonts w:ascii="Cambria Math" w:hAnsi="Cambria Math"/>
              </w:rPr>
            </m:ctrlPr>
          </m:dPr>
          <m:e>
            <m:r>
              <w:rPr>
                <w:rFonts w:ascii="Cambria Math" w:hAnsi="Cambria Math"/>
              </w:rPr>
              <m:t>q</m:t>
            </m:r>
          </m:e>
        </m:d>
        <m:r>
          <w:rPr>
            <w:rFonts w:ascii="Cambria Math" w:hAnsi="Cambria Math"/>
          </w:rPr>
          <m:t>=U</m:t>
        </m:r>
      </m:oMath>
      <w:r w:rsidR="00E3038E" w:rsidRPr="0065768B">
        <w:rPr>
          <w:rFonts w:ascii="Times New Roman" w:hAnsi="Times New Roman" w:cs="Times New Roman"/>
          <w:sz w:val="24"/>
          <w:szCs w:val="24"/>
        </w:rPr>
        <w:t xml:space="preserve">) can cover with controlled accuracy. If the entire geometrical space </w:t>
      </w:r>
      <w:r w:rsidR="00E3038E">
        <w:rPr>
          <w:rFonts w:ascii="Times New Roman" w:hAnsi="Times New Roman" w:cs="Times New Roman"/>
          <w:sz w:val="24"/>
          <w:szCs w:val="24"/>
        </w:rPr>
        <w:t xml:space="preserve">(i.e., all possible value of </w:t>
      </w:r>
      <m:oMath>
        <m:r>
          <w:rPr>
            <w:rFonts w:ascii="Cambria Math" w:hAnsi="Cambria Math"/>
          </w:rPr>
          <m:t>q</m:t>
        </m:r>
      </m:oMath>
      <w:r w:rsidR="00E3038E">
        <w:rPr>
          <w:rFonts w:ascii="Times New Roman" w:hAnsi="Times New Roman" w:cs="Times New Roman"/>
          <w:sz w:val="24"/>
          <w:szCs w:val="24"/>
        </w:rPr>
        <w:t xml:space="preserve">) </w:t>
      </w:r>
      <w:r w:rsidR="00E3038E" w:rsidRPr="0065768B">
        <w:rPr>
          <w:rFonts w:ascii="Times New Roman" w:hAnsi="Times New Roman" w:cs="Times New Roman"/>
          <w:sz w:val="24"/>
          <w:szCs w:val="24"/>
        </w:rPr>
        <w:t>was accurately learned, then it would work for any conditions, including the experimental conditions and the interstellar conditions that are of interest. However, we would like to point out to the reviewer that no ML potential has ever made this claim. Training an entire geometrical space would entail learning unphysical, high-energy regions of the surface with nuclei either unphysically close to each other or molecules completely ripped apart</w:t>
      </w:r>
      <w:r w:rsidR="00E3038E">
        <w:rPr>
          <w:rFonts w:ascii="Times New Roman" w:hAnsi="Times New Roman" w:cs="Times New Roman"/>
          <w:sz w:val="24"/>
          <w:szCs w:val="24"/>
        </w:rPr>
        <w:t xml:space="preserve"> into atoms</w:t>
      </w:r>
      <w:r w:rsidR="00E3038E" w:rsidRPr="0065768B">
        <w:rPr>
          <w:rFonts w:ascii="Times New Roman" w:hAnsi="Times New Roman" w:cs="Times New Roman"/>
          <w:sz w:val="24"/>
          <w:szCs w:val="24"/>
        </w:rPr>
        <w:t xml:space="preserve">; not only would learning these regions be exceedingly difficult but they would not add any useful information for a physically relevant simulations, which is the goal of this (and any other reasonable) </w:t>
      </w:r>
      <w:r w:rsidR="00E3038E">
        <w:rPr>
          <w:rFonts w:ascii="Times New Roman" w:hAnsi="Times New Roman" w:cs="Times New Roman"/>
          <w:sz w:val="24"/>
          <w:szCs w:val="24"/>
        </w:rPr>
        <w:t>reaction dynamics simulation</w:t>
      </w:r>
      <w:r w:rsidR="00E3038E" w:rsidRPr="0065768B">
        <w:rPr>
          <w:rFonts w:ascii="Times New Roman" w:hAnsi="Times New Roman" w:cs="Times New Roman"/>
          <w:sz w:val="24"/>
          <w:szCs w:val="24"/>
        </w:rPr>
        <w:t xml:space="preserve">. Instead of the entire geometrical space, the most common approach is to learn the energetically accessible portion of the geometrical space, namely: given some reference energy (e.g., the energy of the reactants, </w:t>
      </w:r>
      <m:oMath>
        <m:sSub>
          <m:sSubPr>
            <m:ctrlPr>
              <w:rPr>
                <w:rFonts w:ascii="Cambria Math" w:hAnsi="Cambria Math" w:cs="Times New Roman"/>
                <w:i/>
              </w:rPr>
            </m:ctrlPr>
          </m:sSubPr>
          <m:e>
            <m:r>
              <w:rPr>
                <w:rFonts w:ascii="Cambria Math" w:hAnsi="Cambria Math" w:cs="Times New Roman"/>
              </w:rPr>
              <m:t>U</m:t>
            </m:r>
          </m:e>
          <m:sub>
            <m:r>
              <w:rPr>
                <w:rFonts w:ascii="Cambria Math" w:hAnsi="Cambria Math" w:cs="Times New Roman"/>
              </w:rPr>
              <m:t>0</m:t>
            </m:r>
          </m:sub>
        </m:sSub>
        <m:r>
          <w:rPr>
            <w:rFonts w:ascii="Cambria Math" w:hAnsi="Cambria Math"/>
          </w:rPr>
          <m:t xml:space="preserve">= </m:t>
        </m:r>
        <m:sSub>
          <m:sSubPr>
            <m:ctrlPr>
              <w:rPr>
                <w:rFonts w:ascii="Cambria Math" w:hAnsi="Cambria Math" w:cs="Times New Roman"/>
                <w:i/>
              </w:rPr>
            </m:ctrlPr>
          </m:sSubPr>
          <m:e>
            <m:r>
              <w:rPr>
                <w:rFonts w:ascii="Cambria Math" w:hAnsi="Cambria Math" w:cs="Times New Roman"/>
              </w:rPr>
              <m:t>f(q</m:t>
            </m:r>
          </m:e>
          <m:sub>
            <m:r>
              <w:rPr>
                <w:rFonts w:ascii="Cambria Math" w:hAnsi="Cambria Math" w:cs="Times New Roman"/>
              </w:rPr>
              <m:t>reactants</m:t>
            </m:r>
          </m:sub>
        </m:sSub>
        <m:r>
          <w:rPr>
            <w:rFonts w:ascii="Cambria Math" w:hAnsi="Cambria Math" w:cs="Times New Roman"/>
          </w:rPr>
          <m:t>)</m:t>
        </m:r>
      </m:oMath>
      <w:r w:rsidR="00E3038E" w:rsidRPr="0065768B">
        <w:rPr>
          <w:rFonts w:ascii="Times New Roman" w:hAnsi="Times New Roman" w:cs="Times New Roman"/>
          <w:sz w:val="24"/>
          <w:szCs w:val="24"/>
        </w:rPr>
        <w:t xml:space="preserve">) and an excess energy (e.g., the rotational, vibrational, and translational excitation of the reactants, </w:t>
      </w:r>
      <m:oMath>
        <m:sSup>
          <m:sSupPr>
            <m:ctrlPr>
              <w:rPr>
                <w:rFonts w:ascii="Cambria Math" w:hAnsi="Cambria Math" w:cs="Times New Roman"/>
                <w:i/>
              </w:rPr>
            </m:ctrlPr>
          </m:sSupPr>
          <m:e>
            <m:r>
              <w:rPr>
                <w:rFonts w:ascii="Cambria Math" w:hAnsi="Cambria Math" w:cs="Times New Roman"/>
              </w:rPr>
              <m:t>E</m:t>
            </m:r>
          </m:e>
          <m:sup>
            <m:r>
              <w:rPr>
                <w:rFonts w:ascii="Cambria Math" w:hAnsi="Cambria Math" w:cs="Times New Roman"/>
              </w:rPr>
              <m:t>'</m:t>
            </m:r>
          </m:sup>
        </m:sSup>
        <m:r>
          <w:rPr>
            <w:rFonts w:ascii="Cambria Math" w:hAnsi="Cambria Math" w:cs="Times New Roman"/>
          </w:rPr>
          <m:t xml:space="preserve"> </m:t>
        </m:r>
        <m:r>
          <w:rPr>
            <w:rFonts w:ascii="Cambria Math" w:hAnsi="Cambria Math"/>
          </w:rPr>
          <m:t xml:space="preserve">= </m:t>
        </m:r>
        <m:sSub>
          <m:sSubPr>
            <m:ctrlPr>
              <w:rPr>
                <w:rFonts w:ascii="Cambria Math" w:hAnsi="Cambria Math" w:cs="Times New Roman"/>
                <w:i/>
              </w:rPr>
            </m:ctrlPr>
          </m:sSubPr>
          <m:e>
            <m:r>
              <w:rPr>
                <w:rFonts w:ascii="Cambria Math" w:hAnsi="Cambria Math" w:cs="Times New Roman"/>
              </w:rPr>
              <m:t>E'</m:t>
            </m:r>
          </m:e>
          <m:sub>
            <m:r>
              <w:rPr>
                <w:rFonts w:ascii="Cambria Math" w:hAnsi="Cambria Math" w:cs="Times New Roman"/>
              </w:rPr>
              <m:t>rot</m:t>
            </m:r>
          </m:sub>
        </m:sSub>
        <m:r>
          <w:rPr>
            <w:rFonts w:ascii="Cambria Math" w:hAnsi="Cambria Math" w:cs="Times New Roman"/>
          </w:rPr>
          <m:t xml:space="preserve"> + </m:t>
        </m:r>
        <m:sSub>
          <m:sSubPr>
            <m:ctrlPr>
              <w:rPr>
                <w:rFonts w:ascii="Cambria Math" w:hAnsi="Cambria Math" w:cs="Times New Roman"/>
                <w:i/>
              </w:rPr>
            </m:ctrlPr>
          </m:sSubPr>
          <m:e>
            <m:r>
              <w:rPr>
                <w:rFonts w:ascii="Cambria Math" w:hAnsi="Cambria Math" w:cs="Times New Roman"/>
              </w:rPr>
              <m:t>E'</m:t>
            </m:r>
          </m:e>
          <m:sub>
            <m:r>
              <w:rPr>
                <w:rFonts w:ascii="Cambria Math" w:hAnsi="Cambria Math" w:cs="Times New Roman"/>
              </w:rPr>
              <m:t>vib</m:t>
            </m:r>
          </m:sub>
        </m:sSub>
        <m:r>
          <w:rPr>
            <w:rFonts w:ascii="Cambria Math" w:hAnsi="Cambria Math" w:cs="Times New Roman"/>
          </w:rPr>
          <m:t xml:space="preserve"> + </m:t>
        </m:r>
        <m:sSub>
          <m:sSubPr>
            <m:ctrlPr>
              <w:rPr>
                <w:rFonts w:ascii="Cambria Math" w:hAnsi="Cambria Math" w:cs="Times New Roman"/>
                <w:i/>
              </w:rPr>
            </m:ctrlPr>
          </m:sSubPr>
          <m:e>
            <m:r>
              <w:rPr>
                <w:rFonts w:ascii="Cambria Math" w:hAnsi="Cambria Math" w:cs="Times New Roman"/>
              </w:rPr>
              <m:t>E'</m:t>
            </m:r>
          </m:e>
          <m:sub>
            <m:r>
              <w:rPr>
                <w:rFonts w:ascii="Cambria Math" w:hAnsi="Cambria Math" w:cs="Times New Roman"/>
              </w:rPr>
              <m:t>trans</m:t>
            </m:r>
          </m:sub>
        </m:sSub>
      </m:oMath>
      <w:r w:rsidR="00E3038E" w:rsidRPr="0065768B">
        <w:rPr>
          <w:rFonts w:ascii="Times New Roman" w:hAnsi="Times New Roman" w:cs="Times New Roman"/>
          <w:sz w:val="24"/>
          <w:szCs w:val="24"/>
        </w:rPr>
        <w:t>), the portion of the geometrical space possessing potential energy that is lower than total energy available</w:t>
      </w:r>
      <w:r w:rsidR="00E3038E">
        <w:rPr>
          <w:rFonts w:ascii="Times New Roman" w:hAnsi="Times New Roman" w:cs="Times New Roman"/>
          <w:sz w:val="24"/>
          <w:szCs w:val="24"/>
        </w:rPr>
        <w:t xml:space="preserve"> (</w:t>
      </w:r>
      <m:oMath>
        <m:r>
          <w:rPr>
            <w:rFonts w:ascii="Cambria Math" w:hAnsi="Cambria Math" w:cs="Times New Roman"/>
          </w:rPr>
          <m:t>E</m:t>
        </m:r>
      </m:oMath>
      <w:r w:rsidR="00E3038E">
        <w:rPr>
          <w:rFonts w:ascii="Times New Roman" w:hAnsi="Times New Roman" w:cs="Times New Roman"/>
          <w:sz w:val="24"/>
          <w:szCs w:val="24"/>
        </w:rPr>
        <w:t>)</w:t>
      </w:r>
      <w:r w:rsidR="00E3038E" w:rsidRPr="0065768B">
        <w:rPr>
          <w:rFonts w:ascii="Times New Roman" w:hAnsi="Times New Roman" w:cs="Times New Roman"/>
          <w:sz w:val="24"/>
          <w:szCs w:val="24"/>
        </w:rPr>
        <w:t xml:space="preserve"> in the system (i.e., all </w:t>
      </w:r>
      <m:oMath>
        <m:r>
          <w:rPr>
            <w:rFonts w:ascii="Cambria Math" w:hAnsi="Cambria Math" w:cs="Times New Roman"/>
          </w:rPr>
          <m:t>q</m:t>
        </m:r>
      </m:oMath>
      <w:r w:rsidR="00E3038E" w:rsidRPr="0065768B">
        <w:rPr>
          <w:rFonts w:ascii="Times New Roman" w:hAnsi="Times New Roman" w:cs="Times New Roman"/>
          <w:sz w:val="24"/>
          <w:szCs w:val="24"/>
        </w:rPr>
        <w:t xml:space="preserve"> such that </w:t>
      </w:r>
      <m:oMath>
        <m:r>
          <w:rPr>
            <w:rFonts w:ascii="Cambria Math" w:hAnsi="Cambria Math" w:cs="Times New Roman"/>
          </w:rPr>
          <m:t>f</m:t>
        </m:r>
        <m:d>
          <m:dPr>
            <m:ctrlPr>
              <w:rPr>
                <w:rFonts w:ascii="Cambria Math" w:hAnsi="Cambria Math" w:cs="Times New Roman"/>
                <w:i/>
              </w:rPr>
            </m:ctrlPr>
          </m:dPr>
          <m:e>
            <m:r>
              <w:rPr>
                <w:rFonts w:ascii="Cambria Math" w:hAnsi="Cambria Math" w:cs="Times New Roman"/>
              </w:rPr>
              <m:t>q</m:t>
            </m:r>
          </m:e>
        </m:d>
        <m:r>
          <w:rPr>
            <w:rFonts w:ascii="Cambria Math" w:hAnsi="Cambria Math" w:cs="Times New Roman"/>
          </w:rPr>
          <m:t xml:space="preserve">&lt;E </m:t>
        </m:r>
        <m:r>
          <w:rPr>
            <w:rFonts w:ascii="Cambria Math" w:hAnsi="Cambria Math"/>
          </w:rPr>
          <m:t xml:space="preserve">= </m:t>
        </m:r>
        <m:sSub>
          <m:sSubPr>
            <m:ctrlPr>
              <w:rPr>
                <w:rFonts w:ascii="Cambria Math" w:hAnsi="Cambria Math" w:cs="Times New Roman"/>
                <w:i/>
              </w:rPr>
            </m:ctrlPr>
          </m:sSubPr>
          <m:e>
            <m:r>
              <w:rPr>
                <w:rFonts w:ascii="Cambria Math" w:hAnsi="Cambria Math" w:cs="Times New Roman"/>
              </w:rPr>
              <m:t>U</m:t>
            </m:r>
          </m:e>
          <m:sub>
            <m:r>
              <w:rPr>
                <w:rFonts w:ascii="Cambria Math" w:hAnsi="Cambria Math" w:cs="Times New Roman"/>
              </w:rPr>
              <m:t>0</m:t>
            </m:r>
          </m:sub>
        </m:sSub>
        <m:r>
          <w:rPr>
            <w:rFonts w:ascii="Cambria Math" w:hAnsi="Cambria Math" w:cs="Times New Roman"/>
          </w:rPr>
          <m:t xml:space="preserve"> +</m:t>
        </m:r>
        <m:sSup>
          <m:sSupPr>
            <m:ctrlPr>
              <w:rPr>
                <w:rFonts w:ascii="Cambria Math" w:hAnsi="Cambria Math" w:cs="Times New Roman"/>
                <w:i/>
              </w:rPr>
            </m:ctrlPr>
          </m:sSupPr>
          <m:e>
            <m:r>
              <w:rPr>
                <w:rFonts w:ascii="Cambria Math" w:hAnsi="Cambria Math" w:cs="Times New Roman"/>
              </w:rPr>
              <m:t>E</m:t>
            </m:r>
          </m:e>
          <m:sup>
            <m:r>
              <w:rPr>
                <w:rFonts w:ascii="Cambria Math" w:hAnsi="Cambria Math" w:cs="Times New Roman"/>
              </w:rPr>
              <m:t>'</m:t>
            </m:r>
          </m:sup>
        </m:sSup>
      </m:oMath>
      <w:r w:rsidR="00E3038E" w:rsidRPr="00587742">
        <w:rPr>
          <w:rFonts w:ascii="Cambria Math" w:hAnsi="Cambria Math" w:cs="Times New Roman"/>
        </w:rPr>
        <w:t>).</w:t>
      </w:r>
      <w:r w:rsidR="00E3038E" w:rsidRPr="00587742">
        <w:rPr>
          <w:rFonts w:ascii="Cambria Math" w:hAnsi="Cambria Math" w:cs="Times New Roman"/>
          <w:sz w:val="24"/>
          <w:szCs w:val="24"/>
        </w:rPr>
        <w:t xml:space="preserve"> </w:t>
      </w:r>
    </w:p>
    <w:p w14:paraId="368CA40E" w14:textId="14A80E3D" w:rsidR="00E3038E" w:rsidRDefault="00A57B49" w:rsidP="004814CE">
      <w:pPr>
        <w:spacing w:line="360" w:lineRule="auto"/>
        <w:jc w:val="both"/>
        <w:rPr>
          <w:rFonts w:ascii="Times New Roman" w:hAnsi="Times New Roman" w:cs="Times New Roman"/>
          <w:sz w:val="24"/>
          <w:szCs w:val="24"/>
          <w:highlight w:val="yellow"/>
        </w:rPr>
      </w:pPr>
      <w:r w:rsidRPr="003D7B38">
        <w:rPr>
          <w:rFonts w:ascii="Times New Roman" w:hAnsi="Times New Roman" w:cs="Times New Roman"/>
          <w:sz w:val="24"/>
          <w:szCs w:val="24"/>
        </w:rPr>
        <w:lastRenderedPageBreak/>
        <w:t>     </w:t>
      </w:r>
      <w:r w:rsidR="00E3038E">
        <w:rPr>
          <w:rFonts w:ascii="Times New Roman" w:hAnsi="Times New Roman" w:cs="Times New Roman"/>
          <w:sz w:val="24"/>
          <w:szCs w:val="24"/>
        </w:rPr>
        <w:t xml:space="preserve">Regarding the current study, we take a modest yet reasonable undertaking of learning the geometrical space corresponding to the bimolecular association of the reactants and the first few intermediates (defined in the Methods as those up to 0.5 </w:t>
      </w:r>
      <w:proofErr w:type="spellStart"/>
      <w:r w:rsidR="00E3038E">
        <w:rPr>
          <w:rFonts w:ascii="Times New Roman" w:hAnsi="Times New Roman" w:cs="Times New Roman"/>
          <w:sz w:val="24"/>
          <w:szCs w:val="24"/>
        </w:rPr>
        <w:t>ps</w:t>
      </w:r>
      <w:proofErr w:type="spellEnd"/>
      <w:r w:rsidR="00E3038E">
        <w:rPr>
          <w:rFonts w:ascii="Times New Roman" w:hAnsi="Times New Roman" w:cs="Times New Roman"/>
          <w:sz w:val="24"/>
          <w:szCs w:val="24"/>
        </w:rPr>
        <w:t xml:space="preserve"> after the collision) – we name this geometrical space the entrance channel of the reaction. If our ML potential has accurately learned the energetically accessible portion of the entrance channel under the experimental conditions, then it would also have learned the energetically accessible portion of the geometrical space under the interstellar conditions, as the former encompasses the latter (see Figure </w:t>
      </w:r>
      <w:r w:rsidR="004814CE">
        <w:rPr>
          <w:rFonts w:ascii="Times New Roman" w:hAnsi="Times New Roman" w:cs="Times New Roman"/>
          <w:sz w:val="24"/>
          <w:szCs w:val="24"/>
        </w:rPr>
        <w:t>13</w:t>
      </w:r>
      <w:r w:rsidR="00E3038E">
        <w:rPr>
          <w:rFonts w:ascii="Times New Roman" w:hAnsi="Times New Roman" w:cs="Times New Roman"/>
          <w:sz w:val="24"/>
          <w:szCs w:val="24"/>
        </w:rPr>
        <w:t>). This statement should be axiomatic, as there is more excess energy under experimental conditions than the interstellar conditions. As one finds in graduate level physical chemistry textbooks, the number of states in the phase space, which includes both the geometrical space and the momentum space, scales exponentially with the excess energy</w:t>
      </w:r>
      <w:r w:rsidR="00E3038E" w:rsidRPr="005E3AF7">
        <w:rPr>
          <w:rFonts w:ascii="Times New Roman" w:hAnsi="Times New Roman" w:cs="Times New Roman"/>
          <w:sz w:val="24"/>
          <w:szCs w:val="24"/>
        </w:rPr>
        <w:t>.</w:t>
      </w:r>
      <w:hyperlink w:anchor="_ENREF_4" w:tooltip="McQuarrie, 1998 #2584" w:history="1">
        <w:r w:rsidR="00E3038E">
          <w:rPr>
            <w:rFonts w:ascii="Times New Roman" w:hAnsi="Times New Roman" w:cs="Times New Roman"/>
            <w:sz w:val="24"/>
            <w:szCs w:val="24"/>
          </w:rPr>
          <w:fldChar w:fldCharType="begin">
            <w:fldData xml:space="preserve">PEVuZE5vdGU+PENpdGU+PEF1dGhvcj5NY1F1YXJyaWU8L0F1dGhvcj48WWVhcj4xOTk4PC9ZZWFy
PjxSZWNOdW0+MjU4NDwvUmVjTnVtPjxEaXNwbGF5VGV4dD48c3R5bGUgZmFjZT0ic3VwZXJzY3Jp
cHQiPjQtNjwvc3R5bGU+PC9EaXNwbGF5VGV4dD48cmVjb3JkPjxyZWMtbnVtYmVyPjI1ODQ8L3Jl
Yy1udW1iZXI+PGZvcmVpZ24ta2V5cz48a2V5IGFwcD0iRU4iIGRiLWlkPSJ2ZmUydGZkZmh0ZHJ3
bmVzMGQ5cHZwenMwOXIwcmRwcnRzdDUiPjI1ODQ8L2tleT48L2ZvcmVpZ24ta2V5cz48cmVmLXR5
cGUgbmFtZT0iQm9vayI+NjwvcmVmLXR5cGU+PGNvbnRyaWJ1dG9ycz48YXV0aG9ycz48YXV0aG9y
Pk1jUXVhcnJpZSwgRG9uYWxkIEE8L2F1dGhvcj48L2F1dGhvcnM+PC9jb250cmlidXRvcnM+PHRp
dGxlcz48dGl0bGU+UHJvYmxlbXMgYW5kIFNvbHV0aW9ucyB0byBBY2NvbXBhbnkgTWNRdWFycmll
IGFuZCBTaW1vbiZhcG9zO3MgUGh5c2ljYWwgQ2hlbWlzdHJ5PC90aXRsZT48L3RpdGxlcz48ZGF0
ZXM+PHllYXI+MTk5ODwveWVhcj48L2RhdGVzPjxwdWJsaXNoZXI+VW5pdmVyc2l0eSBTY2llbmNl
IEJvb2tzPC9wdWJsaXNoZXI+PGlzYm4+MTkzODc4NzgzODwvaXNibj48dXJscz48L3VybHM+PC9y
ZWNvcmQ+PC9DaXRlPjxDaXRlPjxBdXRob3I+SGFzZTwvQXV0aG9yPjxZZWFyPjE5ODY8L1llYXI+
PFJlY051bT4yNTg1PC9SZWNOdW0+PHJlY29yZD48cmVjLW51bWJlcj4yNTg1PC9yZWMtbnVtYmVy
Pjxmb3JlaWduLWtleXM+PGtleSBhcHA9IkVOIiBkYi1pZD0idmZlMnRmZGZodGRyd25lczBkOXB2
cHpzMDlyMHJkcHJ0c3Q1Ij4yNTg1PC9rZXk+PC9mb3JlaWduLWtleXM+PHJlZi10eXBlIG5hbWU9
IkpvdXJuYWwgQXJ0aWNsZSI+MTc8L3JlZi10eXBlPjxjb250cmlidXRvcnM+PGF1dGhvcnM+PGF1
dGhvcj5IYXNlLCBXaWxsaWFtIEw8L2F1dGhvcj48L2F1dGhvcnM+PC9jb250cmlidXRvcnM+PHRp
dGxlcz48dGl0bGU+VW5pbW9sZWN1bGFyIGFuZCBpbnRyYW1vbGVjdWxhciBkeW5hbWljcy4gUmVs
YXRpb25zaGlwIHRvIHBvdGVudGlhbCBlbmVyZ3kgc3VyZmFjZSBwcm9wZXJ0aWVzPC90aXRsZT48
c2Vjb25kYXJ5LXRpdGxlPlRoZSBKb3VybmFsIG9mIFBoeXNpY2FsIENoZW1pc3RyeTwvc2Vjb25k
YXJ5LXRpdGxlPjwvdGl0bGVzPjxwZXJpb2RpY2FsPjxmdWxsLXRpdGxlPlRoZSBKb3VybmFsIG9m
IFBoeXNpY2FsIENoZW1pc3RyeTwvZnVsbC10aXRsZT48YWJici0xPkouIFBoeXMuIENoZW0uPC9h
YmJyLTE+PC9wZXJpb2RpY2FsPjxwYWdlcz4zNjUtMzc0PC9wYWdlcz48dm9sdW1lPjkwPC92b2x1
bWU+PG51bWJlcj4zPC9udW1iZXI+PGRhdGVzPjx5ZWFyPjE5ODY8L3llYXI+PC9kYXRlcz48aXNi
bj4wMDIyLTM2NTQ8L2lzYm4+PHVybHM+PC91cmxzPjwvcmVjb3JkPjwvQ2l0ZT48Q2l0ZT48QXV0
aG9yPkJodWl5YW48L0F1dGhvcj48WWVhcj4xOTgzPC9ZZWFyPjxSZWNOdW0+MjU4NjwvUmVjTnVt
PjxyZWNvcmQ+PHJlYy1udW1iZXI+MjU4NjwvcmVjLW51bWJlcj48Zm9yZWlnbi1rZXlzPjxrZXkg
YXBwPSJFTiIgZGItaWQ9InZmZTJ0ZmRmaHRkcnduZXMwZDlwdnB6czA5cjByZHBydHN0NSI+MjU4
Njwva2V5PjwvZm9yZWlnbi1rZXlzPjxyZWYtdHlwZSBuYW1lPSJKb3VybmFsIEFydGljbGUiPjE3
PC9yZWYtdHlwZT48Y29udHJpYnV0b3JzPjxhdXRob3JzPjxhdXRob3I+Qmh1aXlhbiwgTCBCPC9h
dXRob3I+PGF1dGhvcj5IYXNlLCBXaWxsaWFtIEw8L2F1dGhvcj48L2F1dGhvcnM+PC9jb250cmli
dXRvcnM+PHRpdGxlcz48dGl0bGU+U3VtIGFuZCBkZW5zaXR5IG9mIHN0YXRlcyBmb3IgYW5oYXJt
b25pYyBwb2x5YXRvbWljIG1vbGVjdWxlcy4gRWZmZWN0IG9mIGJlbmTigJNzdHJldGNoIGNvdXBs
aW5nPC90aXRsZT48c2Vjb25kYXJ5LXRpdGxlPlRoZSBKb3VybmFsIG9mIENoZW1pY2FsIFBoeXNp
Y3M8L3NlY29uZGFyeS10aXRsZT48L3RpdGxlcz48cGVyaW9kaWNhbD48ZnVsbC10aXRsZT5UaGUg
Sm91cm5hbCBvZiBjaGVtaWNhbCBwaHlzaWNzPC9mdWxsLXRpdGxlPjxhYmJyLTE+Si4gQ2hlbS4g
UGh5cy48L2FiYnItMT48YWJici0yPkpDaFBoPC9hYmJyLTI+PC9wZXJpb2RpY2FsPjxwYWdlcz41
MDUyLTUwNTg8L3BhZ2VzPjx2b2x1bWU+Nzg8L3ZvbHVtZT48bnVtYmVyPjg8L251bWJlcj48ZGF0
ZXM+PHllYXI+MTk4MzwveWVhcj48L2RhdGVzPjxpc2JuPjAwMjEtOTYwNjwvaXNibj48dXJscz48
L3VybHM+PC9yZWNvcmQ+PC9DaXRlPjwvRW5kTm90ZT4A
</w:fldData>
          </w:fldChar>
        </w:r>
        <w:r w:rsidR="00E3038E">
          <w:rPr>
            <w:rFonts w:ascii="Times New Roman" w:hAnsi="Times New Roman" w:cs="Times New Roman"/>
            <w:sz w:val="24"/>
            <w:szCs w:val="24"/>
          </w:rPr>
          <w:instrText xml:space="preserve"> ADDIN EN.CITE </w:instrText>
        </w:r>
        <w:r w:rsidR="00E3038E">
          <w:rPr>
            <w:rFonts w:ascii="Times New Roman" w:hAnsi="Times New Roman" w:cs="Times New Roman"/>
            <w:sz w:val="24"/>
            <w:szCs w:val="24"/>
          </w:rPr>
          <w:fldChar w:fldCharType="begin">
            <w:fldData xml:space="preserve">PEVuZE5vdGU+PENpdGU+PEF1dGhvcj5NY1F1YXJyaWU8L0F1dGhvcj48WWVhcj4xOTk4PC9ZZWFy
PjxSZWNOdW0+MjU4NDwvUmVjTnVtPjxEaXNwbGF5VGV4dD48c3R5bGUgZmFjZT0ic3VwZXJzY3Jp
cHQiPjQtNjwvc3R5bGU+PC9EaXNwbGF5VGV4dD48cmVjb3JkPjxyZWMtbnVtYmVyPjI1ODQ8L3Jl
Yy1udW1iZXI+PGZvcmVpZ24ta2V5cz48a2V5IGFwcD0iRU4iIGRiLWlkPSJ2ZmUydGZkZmh0ZHJ3
bmVzMGQ5cHZwenMwOXIwcmRwcnRzdDUiPjI1ODQ8L2tleT48L2ZvcmVpZ24ta2V5cz48cmVmLXR5
cGUgbmFtZT0iQm9vayI+NjwvcmVmLXR5cGU+PGNvbnRyaWJ1dG9ycz48YXV0aG9ycz48YXV0aG9y
Pk1jUXVhcnJpZSwgRG9uYWxkIEE8L2F1dGhvcj48L2F1dGhvcnM+PC9jb250cmlidXRvcnM+PHRp
dGxlcz48dGl0bGU+UHJvYmxlbXMgYW5kIFNvbHV0aW9ucyB0byBBY2NvbXBhbnkgTWNRdWFycmll
IGFuZCBTaW1vbiZhcG9zO3MgUGh5c2ljYWwgQ2hlbWlzdHJ5PC90aXRsZT48L3RpdGxlcz48ZGF0
ZXM+PHllYXI+MTk5ODwveWVhcj48L2RhdGVzPjxwdWJsaXNoZXI+VW5pdmVyc2l0eSBTY2llbmNl
IEJvb2tzPC9wdWJsaXNoZXI+PGlzYm4+MTkzODc4NzgzODwvaXNibj48dXJscz48L3VybHM+PC9y
ZWNvcmQ+PC9DaXRlPjxDaXRlPjxBdXRob3I+SGFzZTwvQXV0aG9yPjxZZWFyPjE5ODY8L1llYXI+
PFJlY051bT4yNTg1PC9SZWNOdW0+PHJlY29yZD48cmVjLW51bWJlcj4yNTg1PC9yZWMtbnVtYmVy
Pjxmb3JlaWduLWtleXM+PGtleSBhcHA9IkVOIiBkYi1pZD0idmZlMnRmZGZodGRyd25lczBkOXB2
cHpzMDlyMHJkcHJ0c3Q1Ij4yNTg1PC9rZXk+PC9mb3JlaWduLWtleXM+PHJlZi10eXBlIG5hbWU9
IkpvdXJuYWwgQXJ0aWNsZSI+MTc8L3JlZi10eXBlPjxjb250cmlidXRvcnM+PGF1dGhvcnM+PGF1
dGhvcj5IYXNlLCBXaWxsaWFtIEw8L2F1dGhvcj48L2F1dGhvcnM+PC9jb250cmlidXRvcnM+PHRp
dGxlcz48dGl0bGU+VW5pbW9sZWN1bGFyIGFuZCBpbnRyYW1vbGVjdWxhciBkeW5hbWljcy4gUmVs
YXRpb25zaGlwIHRvIHBvdGVudGlhbCBlbmVyZ3kgc3VyZmFjZSBwcm9wZXJ0aWVzPC90aXRsZT48
c2Vjb25kYXJ5LXRpdGxlPlRoZSBKb3VybmFsIG9mIFBoeXNpY2FsIENoZW1pc3RyeTwvc2Vjb25k
YXJ5LXRpdGxlPjwvdGl0bGVzPjxwZXJpb2RpY2FsPjxmdWxsLXRpdGxlPlRoZSBKb3VybmFsIG9m
IFBoeXNpY2FsIENoZW1pc3RyeTwvZnVsbC10aXRsZT48YWJici0xPkouIFBoeXMuIENoZW0uPC9h
YmJyLTE+PC9wZXJpb2RpY2FsPjxwYWdlcz4zNjUtMzc0PC9wYWdlcz48dm9sdW1lPjkwPC92b2x1
bWU+PG51bWJlcj4zPC9udW1iZXI+PGRhdGVzPjx5ZWFyPjE5ODY8L3llYXI+PC9kYXRlcz48aXNi
bj4wMDIyLTM2NTQ8L2lzYm4+PHVybHM+PC91cmxzPjwvcmVjb3JkPjwvQ2l0ZT48Q2l0ZT48QXV0
aG9yPkJodWl5YW48L0F1dGhvcj48WWVhcj4xOTgzPC9ZZWFyPjxSZWNOdW0+MjU4NjwvUmVjTnVt
PjxyZWNvcmQ+PHJlYy1udW1iZXI+MjU4NjwvcmVjLW51bWJlcj48Zm9yZWlnbi1rZXlzPjxrZXkg
YXBwPSJFTiIgZGItaWQ9InZmZTJ0ZmRmaHRkcnduZXMwZDlwdnB6czA5cjByZHBydHN0NSI+MjU4
Njwva2V5PjwvZm9yZWlnbi1rZXlzPjxyZWYtdHlwZSBuYW1lPSJKb3VybmFsIEFydGljbGUiPjE3
PC9yZWYtdHlwZT48Y29udHJpYnV0b3JzPjxhdXRob3JzPjxhdXRob3I+Qmh1aXlhbiwgTCBCPC9h
dXRob3I+PGF1dGhvcj5IYXNlLCBXaWxsaWFtIEw8L2F1dGhvcj48L2F1dGhvcnM+PC9jb250cmli
dXRvcnM+PHRpdGxlcz48dGl0bGU+U3VtIGFuZCBkZW5zaXR5IG9mIHN0YXRlcyBmb3IgYW5oYXJt
b25pYyBwb2x5YXRvbWljIG1vbGVjdWxlcy4gRWZmZWN0IG9mIGJlbmTigJNzdHJldGNoIGNvdXBs
aW5nPC90aXRsZT48c2Vjb25kYXJ5LXRpdGxlPlRoZSBKb3VybmFsIG9mIENoZW1pY2FsIFBoeXNp
Y3M8L3NlY29uZGFyeS10aXRsZT48L3RpdGxlcz48cGVyaW9kaWNhbD48ZnVsbC10aXRsZT5UaGUg
Sm91cm5hbCBvZiBjaGVtaWNhbCBwaHlzaWNzPC9mdWxsLXRpdGxlPjxhYmJyLTE+Si4gQ2hlbS4g
UGh5cy48L2FiYnItMT48YWJici0yPkpDaFBoPC9hYmJyLTI+PC9wZXJpb2RpY2FsPjxwYWdlcz41
MDUyLTUwNTg8L3BhZ2VzPjx2b2x1bWU+Nzg8L3ZvbHVtZT48bnVtYmVyPjg8L251bWJlcj48ZGF0
ZXM+PHllYXI+MTk4MzwveWVhcj48L2RhdGVzPjxpc2JuPjAwMjEtOTYwNjwvaXNibj48dXJscz48
L3VybHM+PC9yZWNvcmQ+PC9DaXRlPjwvRW5kTm90ZT4A
</w:fldData>
          </w:fldChar>
        </w:r>
        <w:r w:rsidR="00E3038E">
          <w:rPr>
            <w:rFonts w:ascii="Times New Roman" w:hAnsi="Times New Roman" w:cs="Times New Roman"/>
            <w:sz w:val="24"/>
            <w:szCs w:val="24"/>
          </w:rPr>
          <w:instrText xml:space="preserve"> ADDIN EN.CITE.DATA </w:instrText>
        </w:r>
        <w:r w:rsidR="00E3038E">
          <w:rPr>
            <w:rFonts w:ascii="Times New Roman" w:hAnsi="Times New Roman" w:cs="Times New Roman"/>
            <w:sz w:val="24"/>
            <w:szCs w:val="24"/>
          </w:rPr>
        </w:r>
        <w:r w:rsidR="00E3038E">
          <w:rPr>
            <w:rFonts w:ascii="Times New Roman" w:hAnsi="Times New Roman" w:cs="Times New Roman"/>
            <w:sz w:val="24"/>
            <w:szCs w:val="24"/>
          </w:rPr>
          <w:fldChar w:fldCharType="end"/>
        </w:r>
        <w:r w:rsidR="00E3038E">
          <w:rPr>
            <w:rFonts w:ascii="Times New Roman" w:hAnsi="Times New Roman" w:cs="Times New Roman"/>
            <w:sz w:val="24"/>
            <w:szCs w:val="24"/>
          </w:rPr>
        </w:r>
        <w:r w:rsidR="00E3038E">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4-6</w:t>
        </w:r>
        <w:r w:rsidR="00E3038E">
          <w:rPr>
            <w:rFonts w:ascii="Times New Roman" w:hAnsi="Times New Roman" w:cs="Times New Roman"/>
            <w:sz w:val="24"/>
            <w:szCs w:val="24"/>
          </w:rPr>
          <w:fldChar w:fldCharType="end"/>
        </w:r>
      </w:hyperlink>
      <w:r w:rsidR="00E3038E" w:rsidRPr="005E3AF7">
        <w:rPr>
          <w:rFonts w:ascii="Times New Roman" w:hAnsi="Times New Roman" w:cs="Times New Roman"/>
          <w:sz w:val="24"/>
          <w:szCs w:val="24"/>
        </w:rPr>
        <w:t xml:space="preserve"> </w:t>
      </w:r>
      <w:r w:rsidR="00E3038E" w:rsidRPr="00587742">
        <w:rPr>
          <w:rFonts w:ascii="Times New Roman" w:hAnsi="Times New Roman" w:cs="Times New Roman"/>
          <w:sz w:val="24"/>
          <w:szCs w:val="24"/>
        </w:rPr>
        <w:t>In fact, as</w:t>
      </w:r>
      <w:r w:rsidR="00E3038E">
        <w:rPr>
          <w:rFonts w:ascii="Times New Roman" w:hAnsi="Times New Roman" w:cs="Times New Roman"/>
          <w:sz w:val="24"/>
          <w:szCs w:val="24"/>
        </w:rPr>
        <w:t xml:space="preserve"> a</w:t>
      </w:r>
      <w:r w:rsidR="00E3038E" w:rsidRPr="00587742">
        <w:rPr>
          <w:rFonts w:ascii="Times New Roman" w:hAnsi="Times New Roman" w:cs="Times New Roman"/>
          <w:sz w:val="24"/>
          <w:szCs w:val="24"/>
        </w:rPr>
        <w:t xml:space="preserve"> proof of concept, we conducted unimolecular </w:t>
      </w:r>
      <w:r w:rsidR="00E3038E" w:rsidRPr="00587742">
        <w:rPr>
          <w:rFonts w:ascii="Times New Roman" w:hAnsi="Times New Roman" w:cs="Times New Roman"/>
          <w:i/>
          <w:iCs/>
          <w:sz w:val="24"/>
          <w:szCs w:val="24"/>
        </w:rPr>
        <w:t>ab initio</w:t>
      </w:r>
      <w:r w:rsidR="00E3038E" w:rsidRPr="00587742">
        <w:rPr>
          <w:rFonts w:ascii="Times New Roman" w:hAnsi="Times New Roman" w:cs="Times New Roman"/>
          <w:sz w:val="24"/>
          <w:szCs w:val="24"/>
        </w:rPr>
        <w:t xml:space="preserve"> molecular dynamics (AIMD) simulations from more than 20 intermediates relevant to the entrance channel under interstellar conditions. </w:t>
      </w:r>
      <w:r w:rsidR="00E3038E">
        <w:rPr>
          <w:rFonts w:ascii="Times New Roman" w:hAnsi="Times New Roman" w:cs="Times New Roman"/>
          <w:sz w:val="24"/>
          <w:szCs w:val="24"/>
        </w:rPr>
        <w:t>More than 300,000</w:t>
      </w:r>
      <w:r w:rsidR="00E3038E" w:rsidRPr="00587742">
        <w:rPr>
          <w:rFonts w:ascii="Times New Roman" w:hAnsi="Times New Roman" w:cs="Times New Roman"/>
          <w:sz w:val="24"/>
          <w:szCs w:val="24"/>
        </w:rPr>
        <w:t xml:space="preserve"> geometries sampled in these trajectories are compared to the original training set, which </w:t>
      </w:r>
      <w:r w:rsidR="00E3038E">
        <w:rPr>
          <w:rFonts w:ascii="Times New Roman" w:hAnsi="Times New Roman" w:cs="Times New Roman"/>
          <w:sz w:val="24"/>
          <w:szCs w:val="24"/>
        </w:rPr>
        <w:t xml:space="preserve">contains </w:t>
      </w:r>
      <w:r w:rsidR="00E3038E" w:rsidRPr="00587742">
        <w:rPr>
          <w:rFonts w:ascii="Times New Roman" w:hAnsi="Times New Roman" w:cs="Times New Roman"/>
          <w:sz w:val="24"/>
          <w:szCs w:val="24"/>
        </w:rPr>
        <w:t xml:space="preserve">more than 161,000 geometries </w:t>
      </w:r>
      <w:r w:rsidR="00E3038E">
        <w:rPr>
          <w:rFonts w:ascii="Times New Roman" w:hAnsi="Times New Roman" w:cs="Times New Roman"/>
          <w:sz w:val="24"/>
          <w:szCs w:val="24"/>
        </w:rPr>
        <w:t xml:space="preserve">and </w:t>
      </w:r>
      <w:r w:rsidR="00E3038E" w:rsidRPr="00587742">
        <w:rPr>
          <w:rFonts w:ascii="Times New Roman" w:hAnsi="Times New Roman" w:cs="Times New Roman"/>
          <w:sz w:val="24"/>
          <w:szCs w:val="24"/>
        </w:rPr>
        <w:t xml:space="preserve">was gathered from AIMD simulations under experimental conditions. </w:t>
      </w:r>
      <w:r w:rsidR="00E3038E">
        <w:rPr>
          <w:rFonts w:ascii="Times New Roman" w:hAnsi="Times New Roman" w:cs="Times New Roman"/>
          <w:sz w:val="24"/>
          <w:szCs w:val="24"/>
        </w:rPr>
        <w:t xml:space="preserve">Only </w:t>
      </w:r>
      <w:r w:rsidR="00E3038E" w:rsidRPr="00587742">
        <w:rPr>
          <w:rFonts w:ascii="Times New Roman" w:hAnsi="Times New Roman" w:cs="Times New Roman"/>
          <w:sz w:val="24"/>
          <w:szCs w:val="24"/>
        </w:rPr>
        <w:t xml:space="preserve">35 geometries out of the </w:t>
      </w:r>
      <w:r w:rsidR="00E3038E">
        <w:rPr>
          <w:rFonts w:ascii="Times New Roman" w:hAnsi="Times New Roman" w:cs="Times New Roman"/>
          <w:sz w:val="24"/>
          <w:szCs w:val="24"/>
        </w:rPr>
        <w:t>300,000</w:t>
      </w:r>
      <w:r w:rsidR="00E3038E" w:rsidRPr="00587742">
        <w:rPr>
          <w:rFonts w:ascii="Times New Roman" w:hAnsi="Times New Roman" w:cs="Times New Roman"/>
          <w:sz w:val="24"/>
          <w:szCs w:val="24"/>
        </w:rPr>
        <w:t xml:space="preserve"> geometries were deemed “novel” </w:t>
      </w:r>
      <w:r w:rsidR="00E3038E">
        <w:rPr>
          <w:rFonts w:ascii="Times New Roman" w:hAnsi="Times New Roman" w:cs="Times New Roman"/>
          <w:sz w:val="24"/>
          <w:szCs w:val="24"/>
        </w:rPr>
        <w:t xml:space="preserve">compared to </w:t>
      </w:r>
      <w:r w:rsidR="00E3038E" w:rsidRPr="00587742">
        <w:rPr>
          <w:rFonts w:ascii="Times New Roman" w:hAnsi="Times New Roman" w:cs="Times New Roman"/>
          <w:sz w:val="24"/>
          <w:szCs w:val="24"/>
        </w:rPr>
        <w:t xml:space="preserve">the original training set. This test proved that the </w:t>
      </w:r>
      <w:r w:rsidR="00E3038E" w:rsidRPr="005E3AF7">
        <w:rPr>
          <w:rFonts w:ascii="Times New Roman" w:hAnsi="Times New Roman" w:cs="Times New Roman"/>
          <w:sz w:val="24"/>
          <w:szCs w:val="24"/>
        </w:rPr>
        <w:t xml:space="preserve">energetically accessible </w:t>
      </w:r>
      <w:r w:rsidR="00E3038E" w:rsidRPr="00587742">
        <w:rPr>
          <w:rFonts w:ascii="Times New Roman" w:hAnsi="Times New Roman" w:cs="Times New Roman"/>
          <w:sz w:val="24"/>
          <w:szCs w:val="24"/>
        </w:rPr>
        <w:t xml:space="preserve">geometrical space under experimental conditions encompasses </w:t>
      </w:r>
      <w:r w:rsidR="00E3038E">
        <w:rPr>
          <w:rFonts w:ascii="Times New Roman" w:hAnsi="Times New Roman" w:cs="Times New Roman"/>
          <w:sz w:val="24"/>
          <w:szCs w:val="24"/>
        </w:rPr>
        <w:t>its counterpart</w:t>
      </w:r>
      <w:r w:rsidR="00E3038E" w:rsidRPr="00587742">
        <w:rPr>
          <w:rFonts w:ascii="Times New Roman" w:hAnsi="Times New Roman" w:cs="Times New Roman"/>
          <w:sz w:val="24"/>
          <w:szCs w:val="24"/>
        </w:rPr>
        <w:t xml:space="preserve"> under interstellar conditions to </w:t>
      </w:r>
      <w:r w:rsidR="00E3038E">
        <w:rPr>
          <w:rFonts w:ascii="Times New Roman" w:hAnsi="Times New Roman" w:cs="Times New Roman"/>
          <w:sz w:val="24"/>
          <w:szCs w:val="24"/>
        </w:rPr>
        <w:t>a negligible</w:t>
      </w:r>
      <w:r w:rsidR="00E3038E" w:rsidRPr="00587742">
        <w:rPr>
          <w:rFonts w:ascii="Times New Roman" w:hAnsi="Times New Roman" w:cs="Times New Roman"/>
          <w:sz w:val="24"/>
          <w:szCs w:val="24"/>
        </w:rPr>
        <w:t xml:space="preserve"> statistical error.</w:t>
      </w:r>
    </w:p>
    <w:p w14:paraId="41BE4D32" w14:textId="6D21CE0E" w:rsidR="00E3038E" w:rsidRDefault="00A57B49" w:rsidP="004814CE">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E3038E">
        <w:rPr>
          <w:rFonts w:ascii="Times New Roman" w:hAnsi="Times New Roman" w:cs="Times New Roman"/>
          <w:sz w:val="24"/>
          <w:szCs w:val="24"/>
        </w:rPr>
        <w:t xml:space="preserve">Then the ultimate question becomes whether the ML potential is properly trained for the energetically accessible portion of the entrance channel </w:t>
      </w:r>
      <w:r w:rsidR="00E3038E" w:rsidRPr="00587742">
        <w:rPr>
          <w:rFonts w:ascii="Times New Roman" w:hAnsi="Times New Roman" w:cs="Times New Roman"/>
          <w:sz w:val="24"/>
          <w:szCs w:val="24"/>
        </w:rPr>
        <w:t>under the experimental condition</w:t>
      </w:r>
      <w:r w:rsidR="00E3038E">
        <w:rPr>
          <w:rFonts w:ascii="Times New Roman" w:hAnsi="Times New Roman" w:cs="Times New Roman"/>
          <w:sz w:val="24"/>
          <w:szCs w:val="24"/>
        </w:rPr>
        <w:t xml:space="preserve">. This is the purpose of the benchmarking reported in the main test and elaborated more in the SI. If the reviewer was concerned about the accuracy of the ML PES for individual trajectories rather than over the entire training set, we overlay in Figure </w:t>
      </w:r>
      <w:r w:rsidR="004814CE">
        <w:rPr>
          <w:rFonts w:ascii="Times New Roman" w:hAnsi="Times New Roman" w:cs="Times New Roman"/>
          <w:sz w:val="24"/>
          <w:szCs w:val="24"/>
        </w:rPr>
        <w:t>S</w:t>
      </w:r>
      <w:r w:rsidR="00E3038E">
        <w:rPr>
          <w:rFonts w:ascii="Times New Roman" w:hAnsi="Times New Roman" w:cs="Times New Roman"/>
          <w:sz w:val="24"/>
          <w:szCs w:val="24"/>
        </w:rPr>
        <w:t>1</w:t>
      </w:r>
      <w:r w:rsidR="004814CE">
        <w:rPr>
          <w:rFonts w:ascii="Times New Roman" w:hAnsi="Times New Roman" w:cs="Times New Roman"/>
          <w:sz w:val="24"/>
          <w:szCs w:val="24"/>
        </w:rPr>
        <w:t>2</w:t>
      </w:r>
      <w:r w:rsidR="00E3038E">
        <w:rPr>
          <w:rFonts w:ascii="Times New Roman" w:hAnsi="Times New Roman" w:cs="Times New Roman"/>
          <w:sz w:val="24"/>
          <w:szCs w:val="24"/>
        </w:rPr>
        <w:t xml:space="preserve"> the error of the ML predicted energy for two representative trajectories, to hopefully allay some of these concerns. We note that error analysis is of great interest to us, so we did not just train a model to lower the static errors (i.e., the deviation in the energy and energy gradient between the </w:t>
      </w:r>
      <w:r w:rsidR="00E3038E" w:rsidRPr="00587742">
        <w:rPr>
          <w:rFonts w:ascii="Times New Roman" w:hAnsi="Times New Roman" w:cs="Times New Roman"/>
          <w:i/>
          <w:iCs/>
          <w:sz w:val="24"/>
          <w:szCs w:val="24"/>
        </w:rPr>
        <w:t>ab initio</w:t>
      </w:r>
      <w:r w:rsidR="00E3038E">
        <w:rPr>
          <w:rFonts w:ascii="Times New Roman" w:hAnsi="Times New Roman" w:cs="Times New Roman"/>
          <w:sz w:val="24"/>
          <w:szCs w:val="24"/>
        </w:rPr>
        <w:t xml:space="preserve"> potential and the ML potential), but also chose a model that had acceptable dynamics errors (Table S3). The populations of relevant intermediates in the entrance channel over time (Figure S7) demonstrate good agreement with AIMD simulations. In fact, over this time period, the species populations largely stabilize which </w:t>
      </w:r>
      <w:r w:rsidR="00E3038E">
        <w:rPr>
          <w:rFonts w:ascii="Times New Roman" w:hAnsi="Times New Roman" w:cs="Times New Roman"/>
          <w:sz w:val="24"/>
          <w:szCs w:val="24"/>
        </w:rPr>
        <w:lastRenderedPageBreak/>
        <w:t xml:space="preserve">suggests no large number of new geometries would be missed if sampling was extended over more of simulation. </w:t>
      </w:r>
    </w:p>
    <w:p w14:paraId="2D95F705" w14:textId="77777777" w:rsidR="00E3038E" w:rsidRPr="00AA2A84" w:rsidRDefault="00E3038E" w:rsidP="001115ED">
      <w:pPr>
        <w:spacing w:line="360" w:lineRule="auto"/>
        <w:jc w:val="both"/>
        <w:rPr>
          <w:rFonts w:ascii="Times New Roman" w:hAnsi="Times New Roman" w:cs="Times New Roman"/>
          <w:b/>
          <w:sz w:val="24"/>
          <w:szCs w:val="24"/>
          <w:lang w:val="de-DE"/>
        </w:rPr>
      </w:pPr>
    </w:p>
    <w:p w14:paraId="7D658264" w14:textId="2114949C" w:rsidR="00864DF3" w:rsidRDefault="00864DF3" w:rsidP="001115ED">
      <w:pPr>
        <w:spacing w:line="360" w:lineRule="auto"/>
        <w:jc w:val="both"/>
        <w:rPr>
          <w:rFonts w:ascii="Times New Roman" w:hAnsi="Times New Roman" w:cs="Times New Roman"/>
          <w:b/>
          <w:sz w:val="24"/>
          <w:szCs w:val="24"/>
        </w:rPr>
      </w:pPr>
      <w:r>
        <w:rPr>
          <w:rFonts w:ascii="Times New Roman" w:hAnsi="Times New Roman" w:cs="Times New Roman"/>
          <w:b/>
          <w:sz w:val="24"/>
          <w:szCs w:val="24"/>
        </w:rPr>
        <w:t>Methods</w:t>
      </w:r>
    </w:p>
    <w:p w14:paraId="457B2D34" w14:textId="4AB0D844" w:rsidR="001115ED" w:rsidRPr="00B82BE4" w:rsidRDefault="001115ED" w:rsidP="001115ED">
      <w:pPr>
        <w:spacing w:line="360" w:lineRule="auto"/>
        <w:jc w:val="both"/>
        <w:rPr>
          <w:rFonts w:ascii="Times New Roman" w:hAnsi="Times New Roman" w:cs="Times New Roman"/>
          <w:b/>
          <w:sz w:val="24"/>
          <w:szCs w:val="24"/>
        </w:rPr>
      </w:pPr>
      <w:r w:rsidRPr="00B82BE4">
        <w:rPr>
          <w:rFonts w:ascii="Times New Roman" w:hAnsi="Times New Roman" w:cs="Times New Roman"/>
          <w:b/>
          <w:sz w:val="24"/>
          <w:szCs w:val="24"/>
        </w:rPr>
        <w:t>Experimental Methods</w:t>
      </w:r>
    </w:p>
    <w:p w14:paraId="59B2D035" w14:textId="3BBE9E64" w:rsidR="000E4247" w:rsidRDefault="00B82BE4" w:rsidP="000E4247">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0E4247" w:rsidRPr="000E4247">
        <w:rPr>
          <w:rFonts w:ascii="Times New Roman" w:hAnsi="Times New Roman" w:cs="Times New Roman"/>
          <w:sz w:val="24"/>
          <w:szCs w:val="24"/>
        </w:rPr>
        <w:t xml:space="preserve">The gas-phase reaction of </w:t>
      </w:r>
      <w:bookmarkStart w:id="0" w:name="_Hlk105071355"/>
      <w:r w:rsidR="000E4247" w:rsidRPr="000E4247">
        <w:rPr>
          <w:rFonts w:ascii="Times New Roman" w:hAnsi="Times New Roman" w:cs="Times New Roman"/>
          <w:sz w:val="24"/>
          <w:szCs w:val="24"/>
        </w:rPr>
        <w:t xml:space="preserve">methylidyne </w:t>
      </w:r>
      <w:bookmarkStart w:id="1" w:name="_Hlk35333798"/>
      <w:r w:rsidR="000E4247" w:rsidRPr="000E4247">
        <w:rPr>
          <w:rFonts w:ascii="Times New Roman" w:hAnsi="Times New Roman" w:cs="Times New Roman"/>
          <w:color w:val="000000"/>
          <w:sz w:val="24"/>
          <w:szCs w:val="24"/>
        </w:rPr>
        <w:t>(CH, X</w:t>
      </w:r>
      <w:r w:rsidR="000E4247" w:rsidRPr="000E4247">
        <w:rPr>
          <w:rFonts w:ascii="Times New Roman" w:hAnsi="Times New Roman" w:cs="Times New Roman"/>
          <w:color w:val="000000"/>
          <w:sz w:val="24"/>
          <w:szCs w:val="24"/>
          <w:vertAlign w:val="superscript"/>
        </w:rPr>
        <w:t>2</w:t>
      </w:r>
      <w:r w:rsidR="000E4247" w:rsidRPr="000E4247">
        <w:rPr>
          <w:rFonts w:ascii="Times New Roman" w:hAnsi="Times New Roman" w:cs="Times New Roman"/>
          <w:color w:val="000000"/>
          <w:sz w:val="24"/>
          <w:szCs w:val="24"/>
        </w:rPr>
        <w:t>Π)</w:t>
      </w:r>
      <w:bookmarkEnd w:id="1"/>
      <w:r w:rsidR="000E4247" w:rsidRPr="000E4247">
        <w:rPr>
          <w:rFonts w:ascii="Times New Roman" w:hAnsi="Times New Roman" w:cs="Times New Roman"/>
          <w:color w:val="000000"/>
          <w:sz w:val="24"/>
          <w:szCs w:val="24"/>
        </w:rPr>
        <w:t xml:space="preserve"> </w:t>
      </w:r>
      <w:r w:rsidR="000E4247" w:rsidRPr="000E4247">
        <w:rPr>
          <w:rFonts w:ascii="Times New Roman" w:hAnsi="Times New Roman" w:cs="Times New Roman"/>
          <w:sz w:val="24"/>
          <w:szCs w:val="24"/>
        </w:rPr>
        <w:t xml:space="preserve">with indene </w:t>
      </w:r>
      <w:bookmarkStart w:id="2" w:name="_Hlk35333820"/>
      <w:r w:rsidR="000E4247" w:rsidRPr="000E4247">
        <w:rPr>
          <w:rFonts w:ascii="Times New Roman" w:hAnsi="Times New Roman" w:cs="Times New Roman"/>
          <w:color w:val="000000"/>
          <w:sz w:val="24"/>
          <w:szCs w:val="24"/>
        </w:rPr>
        <w:t>(C</w:t>
      </w:r>
      <w:r w:rsidR="000E4247" w:rsidRPr="000E4247">
        <w:rPr>
          <w:rFonts w:ascii="Times New Roman" w:hAnsi="Times New Roman" w:cs="Times New Roman"/>
          <w:color w:val="000000"/>
          <w:sz w:val="24"/>
          <w:szCs w:val="24"/>
          <w:vertAlign w:val="subscript"/>
        </w:rPr>
        <w:t>9</w:t>
      </w:r>
      <w:r w:rsidR="000E4247" w:rsidRPr="000E4247">
        <w:rPr>
          <w:rFonts w:ascii="Times New Roman" w:hAnsi="Times New Roman" w:cs="Times New Roman"/>
          <w:color w:val="000000"/>
          <w:sz w:val="24"/>
          <w:szCs w:val="24"/>
        </w:rPr>
        <w:t>H</w:t>
      </w:r>
      <w:r w:rsidR="000E4247" w:rsidRPr="000E4247">
        <w:rPr>
          <w:rFonts w:ascii="Times New Roman" w:hAnsi="Times New Roman" w:cs="Times New Roman"/>
          <w:color w:val="000000"/>
          <w:sz w:val="24"/>
          <w:szCs w:val="24"/>
          <w:vertAlign w:val="subscript"/>
        </w:rPr>
        <w:t>8</w:t>
      </w:r>
      <w:r w:rsidR="000E4247" w:rsidRPr="000E4247">
        <w:rPr>
          <w:rFonts w:ascii="Times New Roman" w:hAnsi="Times New Roman" w:cs="Times New Roman"/>
          <w:color w:val="000000"/>
          <w:sz w:val="24"/>
          <w:szCs w:val="24"/>
        </w:rPr>
        <w:t>, X</w:t>
      </w:r>
      <w:r w:rsidR="000E4247" w:rsidRPr="000E4247">
        <w:rPr>
          <w:rFonts w:ascii="Times New Roman" w:hAnsi="Times New Roman" w:cs="Times New Roman"/>
          <w:color w:val="000000"/>
          <w:sz w:val="24"/>
          <w:szCs w:val="24"/>
          <w:vertAlign w:val="superscript"/>
        </w:rPr>
        <w:t>1</w:t>
      </w:r>
      <w:r w:rsidR="000E4247" w:rsidRPr="000E4247">
        <w:rPr>
          <w:rFonts w:ascii="Times New Roman" w:hAnsi="Times New Roman" w:cs="Times New Roman"/>
          <w:color w:val="000000"/>
          <w:sz w:val="24"/>
          <w:szCs w:val="24"/>
        </w:rPr>
        <w:t>A')</w:t>
      </w:r>
      <w:bookmarkEnd w:id="2"/>
      <w:r w:rsidR="000E4247" w:rsidRPr="000E4247">
        <w:rPr>
          <w:rFonts w:ascii="Times New Roman" w:hAnsi="Times New Roman" w:cs="Times New Roman"/>
          <w:sz w:val="24"/>
          <w:szCs w:val="24"/>
        </w:rPr>
        <w:t xml:space="preserve"> </w:t>
      </w:r>
      <w:bookmarkEnd w:id="0"/>
      <w:r w:rsidR="000E4247" w:rsidRPr="000E4247">
        <w:rPr>
          <w:rFonts w:ascii="Times New Roman" w:hAnsi="Times New Roman" w:cs="Times New Roman"/>
          <w:sz w:val="24"/>
          <w:szCs w:val="24"/>
        </w:rPr>
        <w:t>was performed in a crossed molecular beam apparatus utilizing mass spectrometric (MS) detection in time-of-flight mode and a beam crossing angle of 90°</w:t>
      </w:r>
      <w:r w:rsidR="000E4247" w:rsidRPr="000E4247">
        <w:rPr>
          <w:rFonts w:ascii="Times New Roman" w:hAnsi="Times New Roman" w:cs="Times New Roman"/>
          <w:noProof/>
          <w:sz w:val="24"/>
          <w:szCs w:val="24"/>
        </w:rPr>
        <w:t>.</w:t>
      </w:r>
      <w:hyperlink w:anchor="_ENREF_7" w:tooltip="Kaiser, 2010 #117" w:history="1">
        <w:r w:rsidR="00E3038E" w:rsidRPr="000E4247">
          <w:rPr>
            <w:rFonts w:ascii="Times New Roman" w:hAnsi="Times New Roman" w:cs="Times New Roman"/>
            <w:noProof/>
            <w:sz w:val="24"/>
            <w:szCs w:val="24"/>
          </w:rPr>
          <w:fldChar w:fldCharType="begin"/>
        </w:r>
        <w:r w:rsidR="00E3038E">
          <w:rPr>
            <w:rFonts w:ascii="Times New Roman" w:hAnsi="Times New Roman" w:cs="Times New Roman"/>
            <w:noProof/>
            <w:sz w:val="24"/>
            <w:szCs w:val="24"/>
          </w:rPr>
          <w:instrText xml:space="preserve"> ADDIN EN.CITE &lt;EndNote&gt;&lt;Cite&gt;&lt;Author&gt;Kaiser&lt;/Author&gt;&lt;Year&gt;2010&lt;/Year&gt;&lt;RecNum&gt;117&lt;/RecNum&gt;&lt;DisplayText&gt;&lt;style face="superscript"&gt;7&lt;/style&gt;&lt;/DisplayText&gt;&lt;record&gt;&lt;rec-number&gt;117&lt;/rec-number&gt;&lt;foreign-keys&gt;&lt;key app="EN" db-id="vfe2tfdfhtdrwnes0d9pvpzs09r0rdprtst5"&gt;117&lt;/key&gt;&lt;/foreign-keys&gt;&lt;ref-type name="Journal Article"&gt;17&lt;/ref-type&gt;&lt;contributors&gt;&lt;authors&gt;&lt;author&gt;Kaiser, Ralf I&lt;/author&gt;&lt;author&gt;Maksyutenko, Pavlo&lt;/author&gt;&lt;author&gt;Ennis, Courtney&lt;/author&gt;&lt;author&gt;Zhang, Fangtong&lt;/author&gt;&lt;author&gt;Gu, Xibin&lt;/author&gt;&lt;author&gt;Krishtal, Sergey P&lt;/author&gt;&lt;author&gt;Mebel, Alexander M&lt;/author&gt;&lt;author&gt;Kostko, Oleg&lt;/author&gt;&lt;author&gt;Ahmed, Musahid&lt;/author&gt;&lt;/authors&gt;&lt;/contributors&gt;&lt;titles&gt;&lt;title&gt;Untangling the chemical evolution of Titan&amp;apos;s atmosphere and surface–from homogeneous to heterogeneous chemistry&lt;/title&gt;&lt;secondary-title&gt;Faraday discussions&lt;/secondary-title&gt;&lt;/titles&gt;&lt;periodical&gt;&lt;full-title&gt;Faraday discussions&lt;/full-title&gt;&lt;abbr-1&gt;Faraday Discuss.&lt;/abbr-1&gt;&lt;abbr-2&gt;FaDi&lt;/abbr-2&gt;&lt;/periodical&gt;&lt;pages&gt;429-478&lt;/pages&gt;&lt;volume&gt;147&lt;/volume&gt;&lt;dates&gt;&lt;year&gt;2010&lt;/year&gt;&lt;/dates&gt;&lt;urls&gt;&lt;/urls&gt;&lt;/record&gt;&lt;/Cite&gt;&lt;/EndNote&gt;</w:instrText>
        </w:r>
        <w:r w:rsidR="00E3038E" w:rsidRPr="000E4247">
          <w:rPr>
            <w:rFonts w:ascii="Times New Roman" w:hAnsi="Times New Roman" w:cs="Times New Roman"/>
            <w:noProof/>
            <w:sz w:val="24"/>
            <w:szCs w:val="24"/>
          </w:rPr>
          <w:fldChar w:fldCharType="separate"/>
        </w:r>
        <w:r w:rsidR="00E3038E" w:rsidRPr="00E3038E">
          <w:rPr>
            <w:rFonts w:ascii="Times New Roman" w:hAnsi="Times New Roman" w:cs="Times New Roman"/>
            <w:noProof/>
            <w:sz w:val="24"/>
            <w:szCs w:val="24"/>
            <w:vertAlign w:val="superscript"/>
          </w:rPr>
          <w:t>7</w:t>
        </w:r>
        <w:r w:rsidR="00E3038E" w:rsidRPr="000E4247">
          <w:rPr>
            <w:rFonts w:ascii="Times New Roman" w:hAnsi="Times New Roman" w:cs="Times New Roman"/>
            <w:noProof/>
            <w:sz w:val="24"/>
            <w:szCs w:val="24"/>
          </w:rPr>
          <w:fldChar w:fldCharType="end"/>
        </w:r>
      </w:hyperlink>
      <w:r w:rsidR="000E4247" w:rsidRPr="000E4247">
        <w:rPr>
          <w:rFonts w:ascii="Times New Roman" w:hAnsi="Times New Roman" w:cs="Times New Roman"/>
          <w:sz w:val="24"/>
          <w:szCs w:val="24"/>
        </w:rPr>
        <w:t xml:space="preserve"> In brief, two supersonic beams of reactants collide in the interaction region of a large scattering chamber with the existence of an oxygen-free high-conductivity copper cold shield cooled to 10 K (CTI Cryogenics, 1020) to reduce the background from the straight-through species. During the experiment, the supersonic beam of methylidyne was created through photodissociation (</w:t>
      </w:r>
      <w:proofErr w:type="spellStart"/>
      <w:r w:rsidR="000E4247" w:rsidRPr="000E4247">
        <w:rPr>
          <w:rFonts w:ascii="Times New Roman" w:hAnsi="Times New Roman" w:cs="Times New Roman"/>
          <w:sz w:val="24"/>
          <w:szCs w:val="24"/>
        </w:rPr>
        <w:t>COMPex</w:t>
      </w:r>
      <w:proofErr w:type="spellEnd"/>
      <w:r w:rsidR="000E4247" w:rsidRPr="000E4247">
        <w:rPr>
          <w:rFonts w:ascii="Times New Roman" w:hAnsi="Times New Roman" w:cs="Times New Roman"/>
          <w:sz w:val="24"/>
          <w:szCs w:val="24"/>
        </w:rPr>
        <w:t xml:space="preserve"> 110; </w:t>
      </w:r>
      <w:proofErr w:type="spellStart"/>
      <w:r w:rsidR="000E4247" w:rsidRPr="000E4247">
        <w:rPr>
          <w:rFonts w:ascii="Times New Roman" w:hAnsi="Times New Roman" w:cs="Times New Roman"/>
          <w:sz w:val="24"/>
          <w:szCs w:val="24"/>
        </w:rPr>
        <w:t>KrF</w:t>
      </w:r>
      <w:proofErr w:type="spellEnd"/>
      <w:r w:rsidR="000E4247" w:rsidRPr="000E4247">
        <w:rPr>
          <w:rFonts w:ascii="Times New Roman" w:hAnsi="Times New Roman" w:cs="Times New Roman"/>
          <w:sz w:val="24"/>
          <w:szCs w:val="24"/>
        </w:rPr>
        <w:t>) of helium seeded bromoform (CHBr</w:t>
      </w:r>
      <w:r w:rsidR="000E4247" w:rsidRPr="000E4247">
        <w:rPr>
          <w:rFonts w:ascii="Times New Roman" w:hAnsi="Times New Roman" w:cs="Times New Roman"/>
          <w:sz w:val="24"/>
          <w:szCs w:val="24"/>
          <w:vertAlign w:val="subscript"/>
        </w:rPr>
        <w:t>3</w:t>
      </w:r>
      <w:r w:rsidR="000E4247" w:rsidRPr="000E4247">
        <w:rPr>
          <w:rFonts w:ascii="Times New Roman" w:hAnsi="Times New Roman" w:cs="Times New Roman"/>
          <w:sz w:val="24"/>
          <w:szCs w:val="24"/>
        </w:rPr>
        <w:t>; Aldrich; ≥ 99 %) at 283 K with a backing pressure of 2.2 atm.</w:t>
      </w:r>
      <w:hyperlink w:anchor="_ENREF_8" w:tooltip="Yang, 2020 #1108"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&lt;EndNote&gt;&lt;Cite&gt;&lt;Author&gt;Yang&lt;/Author&gt;&lt;Year&gt;2020&lt;/Year&gt;&lt;RecNum&gt;1108&lt;/RecNum&gt;&lt;DisplayText&gt;&lt;style face="superscript"&gt;8&lt;/style&gt;&lt;/DisplayText&gt;&lt;record&gt;&lt;rec-number&gt;1108&lt;/rec-number&gt;&lt;foreign-keys&gt;&lt;key app="EN" db-id="vfe2tfdfhtdrwnes0d9pvpzs09r0rdprtst5"&gt;1108&lt;/key&gt;&lt;/foreign-keys&gt;&lt;ref-type name="Journal Article"&gt;17&lt;/ref-type&gt;&lt;contributors&gt;&lt;authors&gt;&lt;author&gt;Yang, Zhenghai&lt;/author&gt;&lt;author&gt;Doddipatla, Srinivas&lt;/author&gt;&lt;author&gt;He, Chao&lt;/author&gt;&lt;author&gt;Krasnoukhov, Vladislav S&lt;/author&gt;&lt;author&gt;Azyazov, Valeriy N&lt;/author&gt;&lt;author&gt;Mebel, Alexander M&lt;/author&gt;&lt;author&gt;Kaiser, Ralf I&lt;/author&gt;&lt;/authors&gt;&lt;/contributors&gt;&lt;titles&gt;&lt;title&gt;&lt;style face="normal" font="default" size="100%"&gt;Directed gas phase formation of silene (H&lt;/style&gt;&lt;style face="subscript" font="default" size="100%"&gt;2&lt;/style&gt;&lt;style face="normal" font="default" size="100%"&gt;SiCH&lt;/style&gt;&lt;style face="subscript" font="default" size="100%"&gt;2&lt;/style&gt;&lt;style face="normal" font="default" size="100%"&gt;)&lt;/style&gt;&lt;/title&gt;&lt;secondary-title&gt;Chemistry–A European Journal&lt;/secondary-title&gt;&lt;/titles&gt;&lt;periodical&gt;&lt;full-title&gt;Chemistry–A European Journal&lt;/full-title&gt;&lt;abbr-1&gt;Chem. Eur. J.&lt;/abbr-1&gt;&lt;abbr-2&gt;CEJ&lt;/abbr-2&gt;&lt;/periodical&gt;&lt;pages&gt;13584-13589&lt;/pages&gt;&lt;volume&gt;26&lt;/volume&gt;&lt;number&gt;60&lt;/number&gt;&lt;dates&gt;&lt;year&gt;2020&lt;/year&gt;&lt;/dates&gt;&lt;isbn&gt;0947-6539&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8</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The 248 nm output was focused 1mm downstream the nozzle. Under single collision conditions, the CH beam is rotationally cooled to 14 ± 1 K via supersonic expansion and characterized by laser induced fluorescence technique.</w:t>
      </w:r>
      <w:r w:rsidR="000E4247" w:rsidRPr="000E4247">
        <w:rPr>
          <w:rFonts w:ascii="Times New Roman" w:hAnsi="Times New Roman" w:cs="Times New Roman"/>
          <w:sz w:val="24"/>
          <w:szCs w:val="24"/>
        </w:rPr>
        <w:fldChar w:fldCharType="begin">
          <w:fldData xml:space="preserve">PEVuZE5vdGU+PENpdGU+PEF1dGhvcj5LYWlzZXI8L0F1dGhvcj48WWVhcj4yMDEyPC9ZZWFyPjxS
ZWNOdW0+MzQ8L1JlY051bT48RGlzcGxheVRleHQ+PHN0eWxlIGZhY2U9InN1cGVyc2NyaXB0Ij45
LDEwPC9zdHlsZT48L0Rpc3BsYXlUZXh0PjxyZWNvcmQ+PHJlYy1udW1iZXI+MzQ8L3JlYy1udW1i
ZXI+PGZvcmVpZ24ta2V5cz48a2V5IGFwcD0iRU4iIGRiLWlkPSJ2ZmUydGZkZmh0ZHJ3bmVzMGQ5
cHZwenMwOXIwcmRwcnRzdDUiPjM0PC9rZXk+PC9mb3JlaWduLWtleXM+PHJlZi10eXBlIG5hbWU9
IkpvdXJuYWwgQXJ0aWNsZSI+MTc8L3JlZi10eXBlPjxjb250cmlidXRvcnM+PGF1dGhvcnM+PGF1
dGhvcj5LYWlzZXIsIFJhbGYgSTwvYXV0aG9yPjxhdXRob3I+R3UsIFhpYmluPC9hdXRob3I+PGF1
dGhvcj5aaGFuZywgRmFuZ3Rvbmc8L2F1dGhvcj48YXV0aG9yPk1ha3N5dXRlbmtvLCBQYXZsbzwv
YXV0aG9yPjwvYXV0aG9ycz48L2NvbnRyaWJ1dG9ycz48dGl0bGVzPjx0aXRsZT48c3R5bGUgZmFj
ZT0ibm9ybWFsIiBmb250PSJkZWZhdWx0IiBzaXplPSIxMDAlIj5Dcm9zc2VkIGJlYW0gcmVhY3Rp
b25zIG9mIG1ldGh5bGlkeW5lIFtDSChYPC9zdHlsZT48c3R5bGUgZmFjZT0ic3VwZXJzY3JpcHQi
IGZvbnQ9ImRlZmF1bHQiIHNpemU9IjEwMCUiPjI8L3N0eWxlPjxzdHlsZSBmYWNlPSJub3JtYWwi
IGZvbnQ9ImRlZmF1bHQiIHNpemU9IjEwMCUiPs6gKV0gd2l0aCBEMi1hY2V0eWxlbmUgW0M8L3N0
eWxlPjxzdHlsZSBmYWNlPSJzdWJzY3JpcHQiIGZvbnQ9ImRlZmF1bHQiIHNpemU9IjEwMCUiPjI8
L3N0eWxlPjxzdHlsZSBmYWNlPSJub3JtYWwiIGZvbnQ9ImRlZmF1bHQiIHNpemU9IjEwMCUiPkQ8
L3N0eWxlPjxzdHlsZSBmYWNlPSJzdWJzY3JpcHQiIGZvbnQ9ImRlZmF1bHQiIHNpemU9IjEwMCUi
PjI8L3N0eWxlPjxzdHlsZSBmYWNlPSJub3JtYWwiIGZvbnQ9ImRlZmF1bHQiIHNpemU9IjEwMCUi
PihYPC9zdHlsZT48c3R5bGUgZmFjZT0ic3VwZXJzY3JpcHQiIGZvbnQ9ImRlZmF1bHQiIHNpemU9
IjEwMCUiPjE8L3N0eWxlPjxzdHlsZSBmYWNlPSJub3JtYWwiIGZvbnQ9ImRlZmF1bHQiIHNpemU9
IjEwMCUiPs6jPC9zdHlsZT48c3R5bGUgZmFjZT0ic3Vic2NyaXB0IiBmb250PSJkZWZhdWx0IiBz
aXplPSIxMDAlIj5nPC9zdHlsZT48c3R5bGUgZmFjZT0ic3VwZXJzY3JpcHQiIGZvbnQ9ImRlZmF1
bHQiIHNpemU9IjEwMCUiPis8L3N0eWxlPjxzdHlsZSBmYWNlPSJub3JtYWwiIGZvbnQ9ImRlZmF1
bHQiIHNpemU9IjEwMCUiPildIGFuZCBvZiBEMS1tZXRoeWxpZHluZSBbQ0QoWDwvc3R5bGU+PHN0
eWxlIGZhY2U9InN1cGVyc2NyaXB0IiBmb250PSJkZWZhdWx0IiBzaXplPSIxMDAlIj4yPC9zdHls
ZT48c3R5bGUgZmFjZT0ibm9ybWFsIiBmb250PSJkZWZhdWx0IiBzaXplPSIxMDAlIj7OoCldIHdp
dGggYWNldHlsZW5lIFtDPC9zdHlsZT48c3R5bGUgZmFjZT0ic3Vic2NyaXB0IiBmb250PSJkZWZh
dWx0IiBzaXplPSIxMDAlIj4yPC9zdHlsZT48c3R5bGUgZmFjZT0ibm9ybWFsIiBmb250PSJkZWZh
dWx0IiBzaXplPSIxMDAlIj5IPC9zdHlsZT48c3R5bGUgZmFjZT0ic3Vic2NyaXB0IiBmb250PSJk
ZWZhdWx0IiBzaXplPSIxMDAlIj4yPC9zdHlsZT48c3R5bGUgZmFjZT0ibm9ybWFsIiBmb250PSJk
ZWZhdWx0IiBzaXplPSIxMDAlIj4oWDwvc3R5bGU+PHN0eWxlIGZhY2U9InN1cGVyc2NyaXB0IiBm
b250PSJkZWZhdWx0IiBzaXplPSIxMDAlIj4xPC9zdHlsZT48c3R5bGUgZmFjZT0ibm9ybWFsIiBm
b250PSJkZWZhdWx0IiBzaXplPSIxMDAlIj7Oozwvc3R5bGU+PHN0eWxlIGZhY2U9InN1YnNjcmlw
dCIgZm9udD0iZGVmYXVsdCIgc2l6ZT0iMTAwJSI+Zzwvc3R5bGU+PHN0eWxlIGZhY2U9InN1cGVy
c2NyaXB0IiBmb250PSJkZWZhdWx0IiBzaXplPSIxMDAlIj4rPC9zdHlsZT48c3R5bGUgZmFjZT0i
bm9ybWFsIiBmb250PSJkZWZhdWx0IiBzaXplPSIxMDAlIj4pXTwvc3R5bGU+PC90aXRsZT48c2Vj
b25kYXJ5LXRpdGxlPlBoeXNpY2FsIENoZW1pc3RyeSBDaGVtaWNhbCBQaHlzaWNzPC9zZWNvbmRh
cnktdGl0bGU+PC90aXRsZXM+PHBlcmlvZGljYWw+PGZ1bGwtdGl0bGU+UGh5c2ljYWwgQ2hlbWlz
dHJ5IENoZW1pY2FsIFBoeXNpY3M8L2Z1bGwtdGl0bGU+PGFiYnItMT5QaHlzLiBDaGVtLiBDaGVt
LiBQaHlzLjwvYWJici0xPjxhYmJyLTI+UENDUDwvYWJici0yPjwvcGVyaW9kaWNhbD48cGFnZXM+
NTc1LTU4ODwvcGFnZXM+PHZvbHVtZT4xNDwvdm9sdW1lPjxudW1iZXI+MjwvbnVtYmVyPjxzZWN0
aW9uPjU3NTwvc2VjdGlvbj48ZGF0ZXM+PHllYXI+MjAxMjwveWVhcj48L2RhdGVzPjx1cmxzPjwv
dXJscz48L3JlY29yZD48L0NpdGU+PENpdGU+PEF1dGhvcj5NYWtzeXV0ZW5rbzwvQXV0aG9yPjxZ
ZWFyPjIwMTE8L1llYXI+PFJlY051bT4zNTwvUmVjTnVtPjxyZWNvcmQ+PHJlYy1udW1iZXI+MzU8
L3JlYy1udW1iZXI+PGZvcmVpZ24ta2V5cz48a2V5IGFwcD0iRU4iIGRiLWlkPSJ2ZmUydGZkZmh0
ZHJ3bmVzMGQ5cHZwenMwOXIwcmRwcnRzdDUiPjM1PC9rZXk+PC9mb3JlaWduLWtleXM+PHJlZi10
eXBlIG5hbWU9IkpvdXJuYWwgQXJ0aWNsZSI+MTc8L3JlZi10eXBlPjxjb250cmlidXRvcnM+PGF1
dGhvcnM+PGF1dGhvcj5NYWtzeXV0ZW5rbywgUGF2bG88L2F1dGhvcj48YXV0aG9yPlpoYW5nLCBG
YW5ndG9uZzwvYXV0aG9yPjxhdXRob3I+R3UsIFhpYmluPC9hdXRob3I+PGF1dGhvcj5LYWlzZXIs
IFJhbGYgSTwvYXV0aG9yPjwvYXV0aG9ycz48L2NvbnRyaWJ1dG9ycz48dGl0bGVzPjx0aXRsZT48
c3R5bGUgZmFjZT0ibm9ybWFsIiBmb250PSJkZWZhdWx0IiBzaXplPSIxMDAlIj5BIGNyb3NzZWQg
bW9sZWN1bGFyIGJlYW0gc3R1ZHkgb24gdGhlIHJlYWN0aW9uIG9mIG1ldGh5bGlkeW5lIHJhZGlj
YWxzIFtDSChYPC9zdHlsZT48c3R5bGUgZmFjZT0ic3VwZXJzY3JpcHQiIGZvbnQ9ImRlZmF1bHQi
IHNpemU9IjEwMCUiPjI8L3N0eWxlPjxzdHlsZSBmYWNlPSJub3JtYWwiIGZvbnQ9ImRlZmF1bHQi
IHNpemU9IjEwMCUiPs6gKV0gd2l0aCBhY2V0eWxlbmUgW0M8L3N0eWxlPjxzdHlsZSBmYWNlPSJz
dWJzY3JpcHQiIGZvbnQ9ImRlZmF1bHQiIHNpemU9IjEwMCUiPjI8L3N0eWxlPjxzdHlsZSBmYWNl
PSJub3JtYWwiIGZvbnQ9ImRlZmF1bHQiIHNpemU9IjEwMCUiPkg8L3N0eWxlPjxzdHlsZSBmYWNl
PSJzdWJzY3JpcHQiIGZvbnQ9ImRlZmF1bHQiIHNpemU9IjEwMCUiPjI8L3N0eWxlPjxzdHlsZSBm
YWNlPSJub3JtYWwiIGZvbnQ9ImRlZmF1bHQiIHNpemU9IjEwMCUiPihYPC9zdHlsZT48c3R5bGUg
ZmFjZT0ic3VwZXJzY3JpcHQiIGZvbnQ9ImRlZmF1bHQiIHNpemU9IjEwMCUiPjE8L3N0eWxlPjxz
dHlsZSBmYWNlPSJub3JtYWwiIGZvbnQ9ImRlZmF1bHQiIHNpemU9IjEwMCUiPs6jPC9zdHlsZT48
c3R5bGUgZmFjZT0ic3Vic2NyaXB0IiBmb250PSJkZWZhdWx0IiBzaXplPSIxMDAlIj5nPC9zdHls
ZT48c3R5bGUgZmFjZT0ic3VwZXJzY3JpcHQiIGZvbnQ9ImRlZmF1bHQiIHNpemU9IjEwMCUiPis8
L3N0eWxlPjxzdHlsZSBmYWNlPSJub3JtYWwiIGZvbnQ9ImRlZmF1bHQiIHNpemU9IjEwMCUiPild
4oCUY29tcGV0aW5nIEM8L3N0eWxlPjxzdHlsZSBmYWNlPSJzdWJzY3JpcHQiIGZvbnQ9ImRlZmF1
bHQiIHNpemU9IjEwMCUiPjM8L3N0eWxlPjxzdHlsZSBmYWNlPSJub3JtYWwiIGZvbnQ9ImRlZmF1
bHQiIHNpemU9IjEwMCUiPkg8L3N0eWxlPjxzdHlsZSBmYWNlPSJzdWJzY3JpcHQiIGZvbnQ9ImRl
ZmF1bHQiIHNpemU9IjEwMCUiPjIgPC9zdHlsZT48c3R5bGUgZmFjZT0ibm9ybWFsIiBmb250PSJk
ZWZhdWx0IiBzaXplPSIxMDAlIj4rIEggYW5kIEM8L3N0eWxlPjxzdHlsZSBmYWNlPSJzdWJzY3Jp
cHQiIGZvbnQ9ImRlZmF1bHQiIHNpemU9IjEwMCUiPjM8L3N0eWxlPjxzdHlsZSBmYWNlPSJub3Jt
YWwiIGZvbnQ9ImRlZmF1bHQiIHNpemU9IjEwMCUiPkggKyBIPC9zdHlsZT48c3R5bGUgZmFjZT0i
c3Vic2NyaXB0IiBmb250PSJkZWZhdWx0IiBzaXplPSIxMDAlIj4yPC9zdHlsZT48c3R5bGUgZmFj
ZT0ibm9ybWFsIiBmb250PSJkZWZhdWx0IiBzaXplPSIxMDAlIj4gY2hhbm5lbHM8L3N0eWxlPjwv
dGl0bGU+PHNlY29uZGFyeS10aXRsZT5QaHlzaWNhbCBDaGVtaXN0cnkgQ2hlbWljYWwgUGh5c2lj
czwvc2Vjb25kYXJ5LXRpdGxlPjwvdGl0bGVzPjxwZXJpb2RpY2FsPjxmdWxsLXRpdGxlPlBoeXNp
Y2FsIENoZW1pc3RyeSBDaGVtaWNhbCBQaHlzaWNzPC9mdWxsLXRpdGxlPjxhYmJyLTE+UGh5cy4g
Q2hlbS4gQ2hlbS4gUGh5cy48L2FiYnItMT48YWJici0yPlBDQ1A8L2FiYnItMj48L3BlcmlvZGlj
YWw+PHBhZ2VzPjI0MC0yNTI8L3BhZ2VzPjx2b2x1bWU+MTM8L3ZvbHVtZT48bnVtYmVyPjE8L251
bWJlcj48c2VjdGlvbj4yNDA8L3NlY3Rpb24+PGRhdGVzPjx5ZWFyPjIwMTE8L3llYXI+PC9kYXRl
cz48dXJscz48L3VybHM+PC9yZWNvcmQ+PC9DaXRlPjwvRW5kTm90ZT4A
</w:fldData>
        </w:fldChar>
      </w:r>
      <w:r w:rsidR="00E3038E">
        <w:rPr>
          <w:rFonts w:ascii="Times New Roman" w:hAnsi="Times New Roman" w:cs="Times New Roman"/>
          <w:sz w:val="24"/>
          <w:szCs w:val="24"/>
        </w:rPr>
        <w:instrText xml:space="preserve"> ADDIN EN.CITE </w:instrText>
      </w:r>
      <w:r w:rsidR="00E3038E">
        <w:rPr>
          <w:rFonts w:ascii="Times New Roman" w:hAnsi="Times New Roman" w:cs="Times New Roman"/>
          <w:sz w:val="24"/>
          <w:szCs w:val="24"/>
        </w:rPr>
        <w:fldChar w:fldCharType="begin">
          <w:fldData xml:space="preserve">PEVuZE5vdGU+PENpdGU+PEF1dGhvcj5LYWlzZXI8L0F1dGhvcj48WWVhcj4yMDEyPC9ZZWFyPjxS
ZWNOdW0+MzQ8L1JlY051bT48RGlzcGxheVRleHQ+PHN0eWxlIGZhY2U9InN1cGVyc2NyaXB0Ij45
LDEwPC9zdHlsZT48L0Rpc3BsYXlUZXh0PjxyZWNvcmQ+PHJlYy1udW1iZXI+MzQ8L3JlYy1udW1i
ZXI+PGZvcmVpZ24ta2V5cz48a2V5IGFwcD0iRU4iIGRiLWlkPSJ2ZmUydGZkZmh0ZHJ3bmVzMGQ5
cHZwenMwOXIwcmRwcnRzdDUiPjM0PC9rZXk+PC9mb3JlaWduLWtleXM+PHJlZi10eXBlIG5hbWU9
IkpvdXJuYWwgQXJ0aWNsZSI+MTc8L3JlZi10eXBlPjxjb250cmlidXRvcnM+PGF1dGhvcnM+PGF1
dGhvcj5LYWlzZXIsIFJhbGYgSTwvYXV0aG9yPjxhdXRob3I+R3UsIFhpYmluPC9hdXRob3I+PGF1
dGhvcj5aaGFuZywgRmFuZ3Rvbmc8L2F1dGhvcj48YXV0aG9yPk1ha3N5dXRlbmtvLCBQYXZsbzwv
YXV0aG9yPjwvYXV0aG9ycz48L2NvbnRyaWJ1dG9ycz48dGl0bGVzPjx0aXRsZT48c3R5bGUgZmFj
ZT0ibm9ybWFsIiBmb250PSJkZWZhdWx0IiBzaXplPSIxMDAlIj5Dcm9zc2VkIGJlYW0gcmVhY3Rp
b25zIG9mIG1ldGh5bGlkeW5lIFtDSChYPC9zdHlsZT48c3R5bGUgZmFjZT0ic3VwZXJzY3JpcHQi
IGZvbnQ9ImRlZmF1bHQiIHNpemU9IjEwMCUiPjI8L3N0eWxlPjxzdHlsZSBmYWNlPSJub3JtYWwi
IGZvbnQ9ImRlZmF1bHQiIHNpemU9IjEwMCUiPs6gKV0gd2l0aCBEMi1hY2V0eWxlbmUgW0M8L3N0
eWxlPjxzdHlsZSBmYWNlPSJzdWJzY3JpcHQiIGZvbnQ9ImRlZmF1bHQiIHNpemU9IjEwMCUiPjI8
L3N0eWxlPjxzdHlsZSBmYWNlPSJub3JtYWwiIGZvbnQ9ImRlZmF1bHQiIHNpemU9IjEwMCUiPkQ8
L3N0eWxlPjxzdHlsZSBmYWNlPSJzdWJzY3JpcHQiIGZvbnQ9ImRlZmF1bHQiIHNpemU9IjEwMCUi
PjI8L3N0eWxlPjxzdHlsZSBmYWNlPSJub3JtYWwiIGZvbnQ9ImRlZmF1bHQiIHNpemU9IjEwMCUi
PihYPC9zdHlsZT48c3R5bGUgZmFjZT0ic3VwZXJzY3JpcHQiIGZvbnQ9ImRlZmF1bHQiIHNpemU9
IjEwMCUiPjE8L3N0eWxlPjxzdHlsZSBmYWNlPSJub3JtYWwiIGZvbnQ9ImRlZmF1bHQiIHNpemU9
IjEwMCUiPs6jPC9zdHlsZT48c3R5bGUgZmFjZT0ic3Vic2NyaXB0IiBmb250PSJkZWZhdWx0IiBz
aXplPSIxMDAlIj5nPC9zdHlsZT48c3R5bGUgZmFjZT0ic3VwZXJzY3JpcHQiIGZvbnQ9ImRlZmF1
bHQiIHNpemU9IjEwMCUiPis8L3N0eWxlPjxzdHlsZSBmYWNlPSJub3JtYWwiIGZvbnQ9ImRlZmF1
bHQiIHNpemU9IjEwMCUiPildIGFuZCBvZiBEMS1tZXRoeWxpZHluZSBbQ0QoWDwvc3R5bGU+PHN0
eWxlIGZhY2U9InN1cGVyc2NyaXB0IiBmb250PSJkZWZhdWx0IiBzaXplPSIxMDAlIj4yPC9zdHls
ZT48c3R5bGUgZmFjZT0ibm9ybWFsIiBmb250PSJkZWZhdWx0IiBzaXplPSIxMDAlIj7OoCldIHdp
dGggYWNldHlsZW5lIFtDPC9zdHlsZT48c3R5bGUgZmFjZT0ic3Vic2NyaXB0IiBmb250PSJkZWZh
dWx0IiBzaXplPSIxMDAlIj4yPC9zdHlsZT48c3R5bGUgZmFjZT0ibm9ybWFsIiBmb250PSJkZWZh
dWx0IiBzaXplPSIxMDAlIj5IPC9zdHlsZT48c3R5bGUgZmFjZT0ic3Vic2NyaXB0IiBmb250PSJk
ZWZhdWx0IiBzaXplPSIxMDAlIj4yPC9zdHlsZT48c3R5bGUgZmFjZT0ibm9ybWFsIiBmb250PSJk
ZWZhdWx0IiBzaXplPSIxMDAlIj4oWDwvc3R5bGU+PHN0eWxlIGZhY2U9InN1cGVyc2NyaXB0IiBm
b250PSJkZWZhdWx0IiBzaXplPSIxMDAlIj4xPC9zdHlsZT48c3R5bGUgZmFjZT0ibm9ybWFsIiBm
b250PSJkZWZhdWx0IiBzaXplPSIxMDAlIj7Oozwvc3R5bGU+PHN0eWxlIGZhY2U9InN1YnNjcmlw
dCIgZm9udD0iZGVmYXVsdCIgc2l6ZT0iMTAwJSI+Zzwvc3R5bGU+PHN0eWxlIGZhY2U9InN1cGVy
c2NyaXB0IiBmb250PSJkZWZhdWx0IiBzaXplPSIxMDAlIj4rPC9zdHlsZT48c3R5bGUgZmFjZT0i
bm9ybWFsIiBmb250PSJkZWZhdWx0IiBzaXplPSIxMDAlIj4pXTwvc3R5bGU+PC90aXRsZT48c2Vj
b25kYXJ5LXRpdGxlPlBoeXNpY2FsIENoZW1pc3RyeSBDaGVtaWNhbCBQaHlzaWNzPC9zZWNvbmRh
cnktdGl0bGU+PC90aXRsZXM+PHBlcmlvZGljYWw+PGZ1bGwtdGl0bGU+UGh5c2ljYWwgQ2hlbWlz
dHJ5IENoZW1pY2FsIFBoeXNpY3M8L2Z1bGwtdGl0bGU+PGFiYnItMT5QaHlzLiBDaGVtLiBDaGVt
LiBQaHlzLjwvYWJici0xPjxhYmJyLTI+UENDUDwvYWJici0yPjwvcGVyaW9kaWNhbD48cGFnZXM+
NTc1LTU4ODwvcGFnZXM+PHZvbHVtZT4xNDwvdm9sdW1lPjxudW1iZXI+MjwvbnVtYmVyPjxzZWN0
aW9uPjU3NTwvc2VjdGlvbj48ZGF0ZXM+PHllYXI+MjAxMjwveWVhcj48L2RhdGVzPjx1cmxzPjwv
dXJscz48L3JlY29yZD48L0NpdGU+PENpdGU+PEF1dGhvcj5NYWtzeXV0ZW5rbzwvQXV0aG9yPjxZ
ZWFyPjIwMTE8L1llYXI+PFJlY051bT4zNTwvUmVjTnVtPjxyZWNvcmQ+PHJlYy1udW1iZXI+MzU8
L3JlYy1udW1iZXI+PGZvcmVpZ24ta2V5cz48a2V5IGFwcD0iRU4iIGRiLWlkPSJ2ZmUydGZkZmh0
ZHJ3bmVzMGQ5cHZwenMwOXIwcmRwcnRzdDUiPjM1PC9rZXk+PC9mb3JlaWduLWtleXM+PHJlZi10
eXBlIG5hbWU9IkpvdXJuYWwgQXJ0aWNsZSI+MTc8L3JlZi10eXBlPjxjb250cmlidXRvcnM+PGF1
dGhvcnM+PGF1dGhvcj5NYWtzeXV0ZW5rbywgUGF2bG88L2F1dGhvcj48YXV0aG9yPlpoYW5nLCBG
YW5ndG9uZzwvYXV0aG9yPjxhdXRob3I+R3UsIFhpYmluPC9hdXRob3I+PGF1dGhvcj5LYWlzZXIs
IFJhbGYgSTwvYXV0aG9yPjwvYXV0aG9ycz48L2NvbnRyaWJ1dG9ycz48dGl0bGVzPjx0aXRsZT48
c3R5bGUgZmFjZT0ibm9ybWFsIiBmb250PSJkZWZhdWx0IiBzaXplPSIxMDAlIj5BIGNyb3NzZWQg
bW9sZWN1bGFyIGJlYW0gc3R1ZHkgb24gdGhlIHJlYWN0aW9uIG9mIG1ldGh5bGlkeW5lIHJhZGlj
YWxzIFtDSChYPC9zdHlsZT48c3R5bGUgZmFjZT0ic3VwZXJzY3JpcHQiIGZvbnQ9ImRlZmF1bHQi
IHNpemU9IjEwMCUiPjI8L3N0eWxlPjxzdHlsZSBmYWNlPSJub3JtYWwiIGZvbnQ9ImRlZmF1bHQi
IHNpemU9IjEwMCUiPs6gKV0gd2l0aCBhY2V0eWxlbmUgW0M8L3N0eWxlPjxzdHlsZSBmYWNlPSJz
dWJzY3JpcHQiIGZvbnQ9ImRlZmF1bHQiIHNpemU9IjEwMCUiPjI8L3N0eWxlPjxzdHlsZSBmYWNl
PSJub3JtYWwiIGZvbnQ9ImRlZmF1bHQiIHNpemU9IjEwMCUiPkg8L3N0eWxlPjxzdHlsZSBmYWNl
PSJzdWJzY3JpcHQiIGZvbnQ9ImRlZmF1bHQiIHNpemU9IjEwMCUiPjI8L3N0eWxlPjxzdHlsZSBm
YWNlPSJub3JtYWwiIGZvbnQ9ImRlZmF1bHQiIHNpemU9IjEwMCUiPihYPC9zdHlsZT48c3R5bGUg
ZmFjZT0ic3VwZXJzY3JpcHQiIGZvbnQ9ImRlZmF1bHQiIHNpemU9IjEwMCUiPjE8L3N0eWxlPjxz
dHlsZSBmYWNlPSJub3JtYWwiIGZvbnQ9ImRlZmF1bHQiIHNpemU9IjEwMCUiPs6jPC9zdHlsZT48
c3R5bGUgZmFjZT0ic3Vic2NyaXB0IiBmb250PSJkZWZhdWx0IiBzaXplPSIxMDAlIj5nPC9zdHls
ZT48c3R5bGUgZmFjZT0ic3VwZXJzY3JpcHQiIGZvbnQ9ImRlZmF1bHQiIHNpemU9IjEwMCUiPis8
L3N0eWxlPjxzdHlsZSBmYWNlPSJub3JtYWwiIGZvbnQ9ImRlZmF1bHQiIHNpemU9IjEwMCUiPild
4oCUY29tcGV0aW5nIEM8L3N0eWxlPjxzdHlsZSBmYWNlPSJzdWJzY3JpcHQiIGZvbnQ9ImRlZmF1
bHQiIHNpemU9IjEwMCUiPjM8L3N0eWxlPjxzdHlsZSBmYWNlPSJub3JtYWwiIGZvbnQ9ImRlZmF1
bHQiIHNpemU9IjEwMCUiPkg8L3N0eWxlPjxzdHlsZSBmYWNlPSJzdWJzY3JpcHQiIGZvbnQ9ImRl
ZmF1bHQiIHNpemU9IjEwMCUiPjIgPC9zdHlsZT48c3R5bGUgZmFjZT0ibm9ybWFsIiBmb250PSJk
ZWZhdWx0IiBzaXplPSIxMDAlIj4rIEggYW5kIEM8L3N0eWxlPjxzdHlsZSBmYWNlPSJzdWJzY3Jp
cHQiIGZvbnQ9ImRlZmF1bHQiIHNpemU9IjEwMCUiPjM8L3N0eWxlPjxzdHlsZSBmYWNlPSJub3Jt
YWwiIGZvbnQ9ImRlZmF1bHQiIHNpemU9IjEwMCUiPkggKyBIPC9zdHlsZT48c3R5bGUgZmFjZT0i
c3Vic2NyaXB0IiBmb250PSJkZWZhdWx0IiBzaXplPSIxMDAlIj4yPC9zdHlsZT48c3R5bGUgZmFj
ZT0ibm9ybWFsIiBmb250PSJkZWZhdWx0IiBzaXplPSIxMDAlIj4gY2hhbm5lbHM8L3N0eWxlPjwv
dGl0bGU+PHNlY29uZGFyeS10aXRsZT5QaHlzaWNhbCBDaGVtaXN0cnkgQ2hlbWljYWwgUGh5c2lj
czwvc2Vjb25kYXJ5LXRpdGxlPjwvdGl0bGVzPjxwZXJpb2RpY2FsPjxmdWxsLXRpdGxlPlBoeXNp
Y2FsIENoZW1pc3RyeSBDaGVtaWNhbCBQaHlzaWNzPC9mdWxsLXRpdGxlPjxhYmJyLTE+UGh5cy4g
Q2hlbS4gQ2hlbS4gUGh5cy48L2FiYnItMT48YWJici0yPlBDQ1A8L2FiYnItMj48L3BlcmlvZGlj
YWw+PHBhZ2VzPjI0MC0yNTI8L3BhZ2VzPjx2b2x1bWU+MTM8L3ZvbHVtZT48bnVtYmVyPjE8L251
bWJlcj48c2VjdGlvbj4yNDA8L3NlY3Rpb24+PGRhdGVzPjx5ZWFyPjIwMTE8L3llYXI+PC9kYXRl
cz48dXJscz48L3VybHM+PC9yZWNvcmQ+PC9DaXRlPjwvRW5kTm90ZT4A
</w:fldData>
        </w:fldChar>
      </w:r>
      <w:r w:rsidR="00E3038E">
        <w:rPr>
          <w:rFonts w:ascii="Times New Roman" w:hAnsi="Times New Roman" w:cs="Times New Roman"/>
          <w:sz w:val="24"/>
          <w:szCs w:val="24"/>
        </w:rPr>
        <w:instrText xml:space="preserve"> ADDIN EN.CITE.DATA </w:instrText>
      </w:r>
      <w:r w:rsidR="00E3038E">
        <w:rPr>
          <w:rFonts w:ascii="Times New Roman" w:hAnsi="Times New Roman" w:cs="Times New Roman"/>
          <w:sz w:val="24"/>
          <w:szCs w:val="24"/>
        </w:rPr>
      </w:r>
      <w:r w:rsidR="00E3038E">
        <w:rPr>
          <w:rFonts w:ascii="Times New Roman" w:hAnsi="Times New Roman" w:cs="Times New Roman"/>
          <w:sz w:val="24"/>
          <w:szCs w:val="24"/>
        </w:rPr>
        <w:fldChar w:fldCharType="end"/>
      </w:r>
      <w:r w:rsidR="000E4247" w:rsidRPr="000E4247">
        <w:rPr>
          <w:rFonts w:ascii="Times New Roman" w:hAnsi="Times New Roman" w:cs="Times New Roman"/>
          <w:sz w:val="24"/>
          <w:szCs w:val="24"/>
        </w:rPr>
      </w:r>
      <w:r w:rsidR="000E4247" w:rsidRPr="000E4247">
        <w:rPr>
          <w:rFonts w:ascii="Times New Roman" w:hAnsi="Times New Roman" w:cs="Times New Roman"/>
          <w:sz w:val="24"/>
          <w:szCs w:val="24"/>
        </w:rPr>
        <w:fldChar w:fldCharType="separate"/>
      </w:r>
      <w:hyperlink w:anchor="_ENREF_9" w:tooltip="Kaiser, 2012 #34" w:history="1">
        <w:r w:rsidR="00E3038E" w:rsidRPr="00E3038E">
          <w:rPr>
            <w:rFonts w:ascii="Times New Roman" w:hAnsi="Times New Roman" w:cs="Times New Roman"/>
            <w:noProof/>
            <w:sz w:val="24"/>
            <w:szCs w:val="24"/>
            <w:vertAlign w:val="superscript"/>
          </w:rPr>
          <w:t>9</w:t>
        </w:r>
      </w:hyperlink>
      <w:r w:rsidR="00E3038E" w:rsidRPr="00E3038E">
        <w:rPr>
          <w:rFonts w:ascii="Times New Roman" w:hAnsi="Times New Roman" w:cs="Times New Roman"/>
          <w:noProof/>
          <w:sz w:val="24"/>
          <w:szCs w:val="24"/>
          <w:vertAlign w:val="superscript"/>
        </w:rPr>
        <w:t>,</w:t>
      </w:r>
      <w:hyperlink w:anchor="_ENREF_10" w:tooltip="Maksyutenko, 2011 #35" w:history="1">
        <w:r w:rsidR="00E3038E" w:rsidRPr="00E3038E">
          <w:rPr>
            <w:rFonts w:ascii="Times New Roman" w:hAnsi="Times New Roman" w:cs="Times New Roman"/>
            <w:noProof/>
            <w:sz w:val="24"/>
            <w:szCs w:val="24"/>
            <w:vertAlign w:val="superscript"/>
          </w:rPr>
          <w:t>10</w:t>
        </w:r>
      </w:hyperlink>
      <w:r w:rsidR="000E4247" w:rsidRPr="000E4247">
        <w:rPr>
          <w:rFonts w:ascii="Times New Roman" w:hAnsi="Times New Roman" w:cs="Times New Roman"/>
          <w:sz w:val="24"/>
          <w:szCs w:val="24"/>
        </w:rPr>
        <w:fldChar w:fldCharType="end"/>
      </w:r>
      <w:r w:rsidR="000E4247" w:rsidRPr="000E4247">
        <w:rPr>
          <w:rFonts w:ascii="Times New Roman" w:hAnsi="Times New Roman" w:cs="Times New Roman"/>
          <w:sz w:val="24"/>
          <w:szCs w:val="24"/>
        </w:rPr>
        <w:t xml:space="preserve"> After the skimmer and chopper wheel, the selected CH beam was defined with a </w:t>
      </w:r>
      <w:proofErr w:type="spellStart"/>
      <w:r w:rsidR="000E4247" w:rsidRPr="000E4247">
        <w:rPr>
          <w:rFonts w:ascii="Times New Roman" w:hAnsi="Times New Roman" w:cs="Times New Roman"/>
          <w:i/>
          <w:iCs/>
          <w:sz w:val="24"/>
          <w:szCs w:val="24"/>
        </w:rPr>
        <w:t>v</w:t>
      </w:r>
      <w:r w:rsidR="000E4247" w:rsidRPr="000E4247">
        <w:rPr>
          <w:rFonts w:ascii="Times New Roman" w:hAnsi="Times New Roman" w:cs="Times New Roman"/>
          <w:sz w:val="24"/>
          <w:szCs w:val="24"/>
          <w:vertAlign w:val="subscript"/>
        </w:rPr>
        <w:t>p</w:t>
      </w:r>
      <w:proofErr w:type="spellEnd"/>
      <w:r w:rsidR="000E4247" w:rsidRPr="000E4247">
        <w:rPr>
          <w:rFonts w:ascii="Times New Roman" w:hAnsi="Times New Roman" w:cs="Times New Roman"/>
          <w:sz w:val="24"/>
          <w:szCs w:val="24"/>
        </w:rPr>
        <w:t xml:space="preserve"> (peak velocity) of </w:t>
      </w:r>
      <w:r w:rsidR="000E4247" w:rsidRPr="000E4247">
        <w:rPr>
          <w:rFonts w:ascii="Times New Roman" w:hAnsi="Times New Roman" w:cs="Times New Roman"/>
          <w:noProof/>
          <w:sz w:val="24"/>
          <w:szCs w:val="24"/>
        </w:rPr>
        <w:t>1897 ± 31 m s</w:t>
      </w:r>
      <w:r w:rsidR="000E4247" w:rsidRPr="000E4247">
        <w:rPr>
          <w:rFonts w:ascii="Times New Roman" w:hAnsi="Times New Roman" w:cs="Times New Roman"/>
          <w:noProof/>
          <w:sz w:val="24"/>
          <w:szCs w:val="24"/>
          <w:vertAlign w:val="superscript"/>
        </w:rPr>
        <w:t>-1</w:t>
      </w:r>
      <w:r w:rsidR="000E4247" w:rsidRPr="000E4247">
        <w:rPr>
          <w:rFonts w:ascii="Times New Roman" w:hAnsi="Times New Roman" w:cs="Times New Roman"/>
          <w:noProof/>
          <w:sz w:val="24"/>
          <w:szCs w:val="24"/>
        </w:rPr>
        <w:t xml:space="preserve"> </w:t>
      </w:r>
      <w:r w:rsidR="000E4247" w:rsidRPr="000E4247">
        <w:rPr>
          <w:rFonts w:ascii="Times New Roman" w:hAnsi="Times New Roman" w:cs="Times New Roman"/>
          <w:sz w:val="24"/>
          <w:szCs w:val="24"/>
        </w:rPr>
        <w:t xml:space="preserve">and an S (speed ratio) of </w:t>
      </w:r>
      <w:r w:rsidR="000E4247" w:rsidRPr="000E4247">
        <w:rPr>
          <w:rFonts w:ascii="Times New Roman" w:hAnsi="Times New Roman" w:cs="Times New Roman"/>
          <w:noProof/>
          <w:sz w:val="24"/>
          <w:szCs w:val="24"/>
        </w:rPr>
        <w:t xml:space="preserve">12.2 ± 0.7 (Table S1). </w:t>
      </w:r>
      <w:r w:rsidR="000E4247" w:rsidRPr="000E4247">
        <w:rPr>
          <w:rFonts w:ascii="Times New Roman" w:hAnsi="Times New Roman" w:cs="Times New Roman"/>
          <w:sz w:val="24"/>
          <w:szCs w:val="24"/>
        </w:rPr>
        <w:t>The second supersonic beam was generated by expanding krypton (Praxair, 99.999%) seeded indene (C</w:t>
      </w:r>
      <w:r w:rsidR="000E4247" w:rsidRPr="000E4247">
        <w:rPr>
          <w:rFonts w:ascii="Times New Roman" w:hAnsi="Times New Roman" w:cs="Times New Roman"/>
          <w:sz w:val="24"/>
          <w:szCs w:val="24"/>
          <w:vertAlign w:val="subscript"/>
        </w:rPr>
        <w:t>9</w:t>
      </w:r>
      <w:r w:rsidR="000E4247" w:rsidRPr="000E4247">
        <w:rPr>
          <w:rFonts w:ascii="Times New Roman" w:hAnsi="Times New Roman" w:cs="Times New Roman"/>
          <w:sz w:val="24"/>
          <w:szCs w:val="24"/>
        </w:rPr>
        <w:t>H</w:t>
      </w:r>
      <w:r w:rsidR="000E4247" w:rsidRPr="000E4247">
        <w:rPr>
          <w:rFonts w:ascii="Times New Roman" w:hAnsi="Times New Roman" w:cs="Times New Roman"/>
          <w:sz w:val="24"/>
          <w:szCs w:val="24"/>
          <w:vertAlign w:val="subscript"/>
        </w:rPr>
        <w:t>8</w:t>
      </w:r>
      <w:r w:rsidR="000E4247" w:rsidRPr="000E4247">
        <w:rPr>
          <w:rFonts w:ascii="Times New Roman" w:hAnsi="Times New Roman" w:cs="Times New Roman"/>
          <w:sz w:val="24"/>
          <w:szCs w:val="24"/>
        </w:rPr>
        <w:t xml:space="preserve">) (TCI) at 550 torr backing pressure and room temperature resulting in a peak velocity of </w:t>
      </w:r>
      <w:r w:rsidR="000E4247" w:rsidRPr="000E4247">
        <w:rPr>
          <w:rFonts w:ascii="Times New Roman" w:hAnsi="Times New Roman" w:cs="Times New Roman"/>
          <w:noProof/>
          <w:sz w:val="24"/>
          <w:szCs w:val="24"/>
        </w:rPr>
        <w:t>416 ± 15 m s</w:t>
      </w:r>
      <w:r w:rsidR="000E4247" w:rsidRPr="000E4247">
        <w:rPr>
          <w:rFonts w:ascii="Times New Roman" w:hAnsi="Times New Roman" w:cs="Times New Roman"/>
          <w:noProof/>
          <w:sz w:val="24"/>
          <w:szCs w:val="24"/>
          <w:vertAlign w:val="superscript"/>
        </w:rPr>
        <w:t>-1</w:t>
      </w:r>
      <w:r w:rsidR="000E4247" w:rsidRPr="000E4247">
        <w:rPr>
          <w:rFonts w:ascii="Times New Roman" w:hAnsi="Times New Roman" w:cs="Times New Roman"/>
          <w:noProof/>
          <w:sz w:val="24"/>
          <w:szCs w:val="24"/>
        </w:rPr>
        <w:t xml:space="preserve"> and speed ratio of </w:t>
      </w:r>
      <w:r w:rsidR="000E4247" w:rsidRPr="000E4247">
        <w:rPr>
          <w:rFonts w:ascii="Times New Roman" w:hAnsi="Times New Roman" w:cs="Times New Roman"/>
          <w:sz w:val="24"/>
          <w:szCs w:val="24"/>
        </w:rPr>
        <w:t>10.2 ± 0.8. Both beams were released by Proch-</w:t>
      </w:r>
      <w:proofErr w:type="spellStart"/>
      <w:r w:rsidR="000E4247" w:rsidRPr="000E4247">
        <w:rPr>
          <w:rFonts w:ascii="Times New Roman" w:hAnsi="Times New Roman" w:cs="Times New Roman"/>
          <w:sz w:val="24"/>
          <w:szCs w:val="24"/>
        </w:rPr>
        <w:t>Trickl</w:t>
      </w:r>
      <w:proofErr w:type="spellEnd"/>
      <w:r w:rsidR="000E4247" w:rsidRPr="000E4247">
        <w:rPr>
          <w:rFonts w:ascii="Times New Roman" w:hAnsi="Times New Roman" w:cs="Times New Roman"/>
          <w:sz w:val="24"/>
          <w:szCs w:val="24"/>
        </w:rPr>
        <w:t xml:space="preserve"> piezoelectric pulse valves operated at -400 V with opening times of 80 µs; the pulse valves and the laser were modulated at 60 and 30 Hz, respectively, for a laser on minus laser off background subtraction. Bromoform-d (CDBr</w:t>
      </w:r>
      <w:r w:rsidR="000E4247" w:rsidRPr="000E4247">
        <w:rPr>
          <w:rFonts w:ascii="Times New Roman" w:hAnsi="Times New Roman" w:cs="Times New Roman"/>
          <w:sz w:val="24"/>
          <w:szCs w:val="24"/>
          <w:vertAlign w:val="subscript"/>
        </w:rPr>
        <w:t>3</w:t>
      </w:r>
      <w:r w:rsidR="000E4247" w:rsidRPr="000E4247">
        <w:rPr>
          <w:rFonts w:ascii="Times New Roman" w:hAnsi="Times New Roman" w:cs="Times New Roman"/>
          <w:sz w:val="24"/>
          <w:szCs w:val="24"/>
        </w:rPr>
        <w:t xml:space="preserve">; Aldrich) was also used as a precursor yielding a D1-methylidyne beam (CD, </w:t>
      </w:r>
      <w:r w:rsidR="000E4247" w:rsidRPr="000E4247">
        <w:rPr>
          <w:rFonts w:ascii="Times New Roman" w:hAnsi="Times New Roman" w:cs="Times New Roman"/>
          <w:i/>
          <w:iCs/>
          <w:sz w:val="24"/>
          <w:szCs w:val="24"/>
        </w:rPr>
        <w:t>v</w:t>
      </w:r>
      <w:r w:rsidR="000E4247" w:rsidRPr="000E4247">
        <w:rPr>
          <w:rFonts w:ascii="Times New Roman" w:hAnsi="Times New Roman" w:cs="Times New Roman"/>
          <w:sz w:val="24"/>
          <w:szCs w:val="24"/>
          <w:vertAlign w:val="subscript"/>
        </w:rPr>
        <w:t>p</w:t>
      </w:r>
      <w:r w:rsidR="000E4247" w:rsidRPr="000E4247">
        <w:rPr>
          <w:rFonts w:ascii="Times New Roman" w:hAnsi="Times New Roman" w:cs="Times New Roman"/>
          <w:sz w:val="24"/>
          <w:szCs w:val="24"/>
        </w:rPr>
        <w:t>:</w:t>
      </w:r>
      <w:r w:rsidR="000E4247" w:rsidRPr="000E4247">
        <w:rPr>
          <w:rFonts w:ascii="Times New Roman" w:hAnsi="Times New Roman" w:cs="Times New Roman"/>
          <w:noProof/>
          <w:sz w:val="24"/>
          <w:szCs w:val="24"/>
        </w:rPr>
        <w:t>1882 ± 29 m s</w:t>
      </w:r>
      <w:r w:rsidR="000E4247" w:rsidRPr="000E4247">
        <w:rPr>
          <w:rFonts w:ascii="Times New Roman" w:hAnsi="Times New Roman" w:cs="Times New Roman"/>
          <w:noProof/>
          <w:sz w:val="24"/>
          <w:szCs w:val="24"/>
          <w:vertAlign w:val="superscript"/>
        </w:rPr>
        <w:t>-1</w:t>
      </w:r>
      <w:r w:rsidR="000E4247" w:rsidRPr="000E4247">
        <w:rPr>
          <w:rFonts w:ascii="Times New Roman" w:hAnsi="Times New Roman" w:cs="Times New Roman"/>
          <w:noProof/>
          <w:sz w:val="24"/>
          <w:szCs w:val="24"/>
        </w:rPr>
        <w:t>,</w:t>
      </w:r>
      <w:r w:rsidR="000E4247" w:rsidRPr="000E4247">
        <w:rPr>
          <w:rFonts w:ascii="Times New Roman" w:hAnsi="Times New Roman" w:cs="Times New Roman"/>
          <w:sz w:val="24"/>
          <w:szCs w:val="24"/>
        </w:rPr>
        <w:t xml:space="preserve"> S:</w:t>
      </w:r>
      <w:r w:rsidR="000E4247" w:rsidRPr="000E4247">
        <w:rPr>
          <w:rFonts w:ascii="Times New Roman" w:hAnsi="Times New Roman" w:cs="Times New Roman"/>
          <w:noProof/>
          <w:sz w:val="24"/>
          <w:szCs w:val="24"/>
        </w:rPr>
        <w:t>12.3 ± 0.8)</w:t>
      </w:r>
      <w:r w:rsidR="000E4247" w:rsidRPr="000E4247">
        <w:rPr>
          <w:rFonts w:ascii="Times New Roman" w:hAnsi="Times New Roman" w:cs="Times New Roman"/>
          <w:sz w:val="24"/>
          <w:szCs w:val="24"/>
        </w:rPr>
        <w:t xml:space="preserve">. Both primary and secondary reactants were held in a stainless-steel bubbler. Finally, the collision energy </w:t>
      </w:r>
      <w:proofErr w:type="spellStart"/>
      <w:r w:rsidR="000E4247" w:rsidRPr="000E4247">
        <w:rPr>
          <w:rFonts w:ascii="Times New Roman" w:hAnsi="Times New Roman" w:cs="Times New Roman"/>
          <w:sz w:val="24"/>
          <w:szCs w:val="24"/>
        </w:rPr>
        <w:t>E</w:t>
      </w:r>
      <w:r w:rsidR="000E4247" w:rsidRPr="000E4247">
        <w:rPr>
          <w:rFonts w:ascii="Times New Roman" w:hAnsi="Times New Roman" w:cs="Times New Roman"/>
          <w:sz w:val="24"/>
          <w:szCs w:val="24"/>
          <w:vertAlign w:val="subscript"/>
        </w:rPr>
        <w:t>c</w:t>
      </w:r>
      <w:proofErr w:type="spellEnd"/>
      <w:r w:rsidR="000E4247" w:rsidRPr="000E4247">
        <w:rPr>
          <w:rFonts w:ascii="Times New Roman" w:hAnsi="Times New Roman" w:cs="Times New Roman"/>
          <w:sz w:val="24"/>
          <w:szCs w:val="24"/>
        </w:rPr>
        <w:t xml:space="preserve"> and laboratory CM angle </w:t>
      </w:r>
      <w:proofErr w:type="spellStart"/>
      <w:r w:rsidR="000E4247" w:rsidRPr="000E4247">
        <w:rPr>
          <w:rFonts w:ascii="Times New Roman" w:hAnsi="Times New Roman" w:cs="Times New Roman"/>
          <w:sz w:val="24"/>
          <w:szCs w:val="24"/>
        </w:rPr>
        <w:t>θ</w:t>
      </w:r>
      <w:r w:rsidR="000E4247" w:rsidRPr="000E4247">
        <w:rPr>
          <w:rFonts w:ascii="Times New Roman" w:hAnsi="Times New Roman" w:cs="Times New Roman"/>
          <w:sz w:val="24"/>
          <w:szCs w:val="24"/>
          <w:vertAlign w:val="subscript"/>
        </w:rPr>
        <w:t>CM</w:t>
      </w:r>
      <w:proofErr w:type="spellEnd"/>
      <w:r w:rsidR="000E4247" w:rsidRPr="000E4247">
        <w:rPr>
          <w:rFonts w:ascii="Times New Roman" w:hAnsi="Times New Roman" w:cs="Times New Roman"/>
          <w:sz w:val="24"/>
          <w:szCs w:val="24"/>
        </w:rPr>
        <w:t xml:space="preserve"> in the CH – C</w:t>
      </w:r>
      <w:r w:rsidR="000E4247" w:rsidRPr="000E4247">
        <w:rPr>
          <w:rFonts w:ascii="Times New Roman" w:hAnsi="Times New Roman" w:cs="Times New Roman"/>
          <w:sz w:val="24"/>
          <w:szCs w:val="24"/>
          <w:vertAlign w:val="subscript"/>
        </w:rPr>
        <w:t>9</w:t>
      </w:r>
      <w:r w:rsidR="000E4247" w:rsidRPr="000E4247">
        <w:rPr>
          <w:rFonts w:ascii="Times New Roman" w:hAnsi="Times New Roman" w:cs="Times New Roman"/>
          <w:sz w:val="24"/>
          <w:szCs w:val="24"/>
        </w:rPr>
        <w:t>H</w:t>
      </w:r>
      <w:r w:rsidR="000E4247" w:rsidRPr="000E4247">
        <w:rPr>
          <w:rFonts w:ascii="Times New Roman" w:hAnsi="Times New Roman" w:cs="Times New Roman"/>
          <w:sz w:val="24"/>
          <w:szCs w:val="24"/>
          <w:vertAlign w:val="subscript"/>
        </w:rPr>
        <w:t>8</w:t>
      </w:r>
      <w:r w:rsidR="000E4247" w:rsidRPr="000E4247">
        <w:rPr>
          <w:rFonts w:ascii="Times New Roman" w:hAnsi="Times New Roman" w:cs="Times New Roman"/>
          <w:sz w:val="24"/>
          <w:szCs w:val="24"/>
        </w:rPr>
        <w:t xml:space="preserve"> system are determined to be </w:t>
      </w:r>
      <w:r w:rsidR="000E4247" w:rsidRPr="000E4247">
        <w:rPr>
          <w:rFonts w:ascii="Times New Roman" w:hAnsi="Times New Roman" w:cs="Times New Roman"/>
          <w:noProof/>
          <w:sz w:val="24"/>
          <w:szCs w:val="24"/>
        </w:rPr>
        <w:t>22.1 ± 0.8 kJ mol</w:t>
      </w:r>
      <w:r w:rsidR="000E4247" w:rsidRPr="000E4247">
        <w:rPr>
          <w:rFonts w:ascii="Times New Roman" w:hAnsi="Times New Roman" w:cs="Times New Roman"/>
          <w:noProof/>
          <w:sz w:val="24"/>
          <w:szCs w:val="24"/>
          <w:vertAlign w:val="superscript"/>
        </w:rPr>
        <w:t>-1</w:t>
      </w:r>
      <w:r w:rsidR="000E4247" w:rsidRPr="000E4247">
        <w:rPr>
          <w:rFonts w:ascii="Times New Roman" w:hAnsi="Times New Roman" w:cs="Times New Roman"/>
          <w:noProof/>
          <w:sz w:val="24"/>
          <w:szCs w:val="24"/>
        </w:rPr>
        <w:t xml:space="preserve"> </w:t>
      </w:r>
      <w:r w:rsidR="000E4247" w:rsidRPr="000E4247">
        <w:rPr>
          <w:rFonts w:ascii="Times New Roman" w:hAnsi="Times New Roman" w:cs="Times New Roman"/>
          <w:sz w:val="24"/>
          <w:szCs w:val="24"/>
        </w:rPr>
        <w:t xml:space="preserve">and </w:t>
      </w:r>
      <w:r w:rsidR="000E4247" w:rsidRPr="000E4247">
        <w:rPr>
          <w:rFonts w:ascii="Times New Roman" w:hAnsi="Times New Roman" w:cs="Times New Roman"/>
          <w:noProof/>
          <w:sz w:val="24"/>
          <w:szCs w:val="24"/>
        </w:rPr>
        <w:t>62.5 ± 0.7</w:t>
      </w:r>
      <w:r w:rsidR="000E4247" w:rsidRPr="000E4247">
        <w:rPr>
          <w:rFonts w:ascii="Times New Roman" w:hAnsi="Times New Roman" w:cs="Times New Roman"/>
          <w:sz w:val="24"/>
          <w:szCs w:val="24"/>
        </w:rPr>
        <w:t>°</w:t>
      </w:r>
      <w:r w:rsidR="000E4247" w:rsidRPr="000E4247">
        <w:rPr>
          <w:rFonts w:ascii="Times New Roman" w:hAnsi="Times New Roman" w:cs="Times New Roman"/>
          <w:noProof/>
          <w:sz w:val="24"/>
          <w:szCs w:val="24"/>
        </w:rPr>
        <w:t>, respectively (Table S1)</w:t>
      </w:r>
      <w:r w:rsidR="000E4247" w:rsidRPr="000E4247">
        <w:rPr>
          <w:rFonts w:ascii="Times New Roman" w:hAnsi="Times New Roman" w:cs="Times New Roman"/>
          <w:sz w:val="24"/>
          <w:szCs w:val="24"/>
        </w:rPr>
        <w:t>. A triply differentially pumped, and rotatable detector equipped with an electron impact ionizer, a quadrupole mass filter, and a Daly type ion detector, was utilized to collect the TOF spectra at desired angles which reflect the velocity and angular distributions of the isomer products formed in the reaction.</w:t>
      </w:r>
      <w:r w:rsidR="000E4247"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&lt;EndNote&gt;&lt;Cite&gt;&lt;Author&gt;Daly&lt;/Author&gt;&lt;Year&gt;1960&lt;/Year&gt;&lt;RecNum&gt;767&lt;/RecNum&gt;&lt;DisplayText&gt;&lt;style face="superscript"&gt;11,12&lt;/style&gt;&lt;/DisplayText&gt;&lt;record&gt;&lt;rec-number&gt;767&lt;/rec-number&gt;&lt;foreign-keys&gt;&lt;key app="EN" db-id="vfe2tfdfhtdrwnes0d9pvpzs09r0rdprtst5"&gt;767&lt;/key&gt;&lt;/foreign-keys&gt;&lt;ref-type name="Journal Article"&gt;17&lt;/ref-type&gt;&lt;contributors&gt;&lt;authors&gt;&lt;author&gt;Daly, N R&lt;/author&gt;&lt;/authors&gt;&lt;/contributors&gt;&lt;titles&gt;&lt;title&gt;Scintillation type mass spectrometer ion detector&lt;/title&gt;&lt;secondary-title&gt;Review of Scientific Instruments&lt;/secondary-title&gt;&lt;/titles&gt;&lt;periodical&gt;&lt;full-title&gt;Review of Scientific Instruments&lt;/full-title&gt;&lt;abbr-1&gt;Rev. Sci. lnstrum.&lt;/abbr-1&gt;&lt;abbr-2&gt;RScI&lt;/abbr-2&gt;&lt;/periodical&gt;&lt;pages&gt;264-267&lt;/pages&gt;&lt;volume&gt;31&lt;/volume&gt;&lt;number&gt;3&lt;/number&gt;&lt;dates&gt;&lt;year&gt;1960&lt;/year&gt;&lt;/dates&gt;&lt;isbn&gt;0034-6748&lt;/isbn&gt;&lt;urls&gt;&lt;/urls&gt;&lt;/record&gt;&lt;/Cite&gt;&lt;Cite&gt;&lt;Author&gt;Brink&lt;/Author&gt;&lt;Year&gt;1966&lt;/Year&gt;&lt;RecNum&gt;766&lt;/RecNum&gt;&lt;record&gt;&lt;rec-number&gt;766&lt;/rec-number&gt;&lt;foreign-keys&gt;&lt;key app="EN" db-id="vfe2tfdfhtdrwnes0d9pvpzs09r0rdprtst5"&gt;766&lt;/key&gt;&lt;/foreign-keys&gt;&lt;ref-type name="Journal Article"&gt;17&lt;/ref-type&gt;&lt;contributors&gt;&lt;authors&gt;&lt;author&gt;Brink, Gilbert O&lt;/author&gt;&lt;/authors&gt;&lt;/contributors&gt;&lt;titles&gt;&lt;title&gt;Electron bombardment molecular beam detector&lt;/title&gt;&lt;secondary-title&gt;Review of Scientific Instruments&lt;/secondary-title&gt;&lt;/titles&gt;&lt;periodical&gt;&lt;full-title&gt;Review of Scientific Instruments&lt;/full-title&gt;&lt;abbr-1&gt;Rev. Sci. lnstrum.&lt;/abbr-1&gt;&lt;abbr-2&gt;RScI&lt;/abbr-2&gt;&lt;/periodical&gt;&lt;pages&gt;857-860&lt;/pages&gt;&lt;volume&gt;37&lt;/volume&gt;&lt;number&gt;7&lt;/number&gt;&lt;dates&gt;&lt;year&gt;1966&lt;/year&gt;&lt;/dates&gt;&lt;isbn&gt;0034-6748&lt;/isbn&gt;&lt;urls&gt;&lt;/urls&gt;&lt;/record&gt;&lt;/Cite&gt;&lt;/EndNote&gt;</w:instrText>
      </w:r>
      <w:r w:rsidR="000E4247" w:rsidRPr="000E4247">
        <w:rPr>
          <w:rFonts w:ascii="Times New Roman" w:hAnsi="Times New Roman" w:cs="Times New Roman"/>
          <w:sz w:val="24"/>
          <w:szCs w:val="24"/>
        </w:rPr>
        <w:fldChar w:fldCharType="separate"/>
      </w:r>
      <w:hyperlink w:anchor="_ENREF_11" w:tooltip="Daly, 1960 #767" w:history="1">
        <w:r w:rsidR="00E3038E" w:rsidRPr="00E3038E">
          <w:rPr>
            <w:rFonts w:ascii="Times New Roman" w:hAnsi="Times New Roman" w:cs="Times New Roman"/>
            <w:noProof/>
            <w:sz w:val="24"/>
            <w:szCs w:val="24"/>
            <w:vertAlign w:val="superscript"/>
          </w:rPr>
          <w:t>11</w:t>
        </w:r>
      </w:hyperlink>
      <w:r w:rsidR="00E3038E" w:rsidRPr="00E3038E">
        <w:rPr>
          <w:rFonts w:ascii="Times New Roman" w:hAnsi="Times New Roman" w:cs="Times New Roman"/>
          <w:noProof/>
          <w:sz w:val="24"/>
          <w:szCs w:val="24"/>
          <w:vertAlign w:val="superscript"/>
        </w:rPr>
        <w:t>,</w:t>
      </w:r>
      <w:hyperlink w:anchor="_ENREF_12" w:tooltip="Brink, 1966 #766" w:history="1">
        <w:r w:rsidR="00E3038E" w:rsidRPr="00E3038E">
          <w:rPr>
            <w:rFonts w:ascii="Times New Roman" w:hAnsi="Times New Roman" w:cs="Times New Roman"/>
            <w:noProof/>
            <w:sz w:val="24"/>
            <w:szCs w:val="24"/>
            <w:vertAlign w:val="superscript"/>
          </w:rPr>
          <w:t>12</w:t>
        </w:r>
      </w:hyperlink>
      <w:r w:rsidR="000E4247" w:rsidRPr="000E4247">
        <w:rPr>
          <w:rFonts w:ascii="Times New Roman" w:hAnsi="Times New Roman" w:cs="Times New Roman"/>
          <w:sz w:val="24"/>
          <w:szCs w:val="24"/>
        </w:rPr>
        <w:fldChar w:fldCharType="end"/>
      </w:r>
      <w:r w:rsidR="000E4247" w:rsidRPr="000E4247">
        <w:rPr>
          <w:rFonts w:ascii="Times New Roman" w:hAnsi="Times New Roman" w:cs="Times New Roman"/>
          <w:sz w:val="24"/>
          <w:szCs w:val="24"/>
        </w:rPr>
        <w:t xml:space="preserve"> </w:t>
      </w:r>
      <w:hyperlink w:anchor="_ENREF_47" w:tooltip="Daly, 1960 #37" w:history="1"/>
      <w:r w:rsidR="000E4247" w:rsidRPr="000E4247">
        <w:rPr>
          <w:rFonts w:ascii="Times New Roman" w:hAnsi="Times New Roman" w:cs="Times New Roman"/>
          <w:sz w:val="24"/>
          <w:szCs w:val="24"/>
        </w:rPr>
        <w:t xml:space="preserve"> The detector </w:t>
      </w:r>
      <w:r w:rsidR="000E4247" w:rsidRPr="000E4247">
        <w:rPr>
          <w:rFonts w:ascii="Times New Roman" w:hAnsi="Times New Roman" w:cs="Times New Roman"/>
          <w:sz w:val="24"/>
          <w:szCs w:val="24"/>
        </w:rPr>
        <w:lastRenderedPageBreak/>
        <w:t>was operated under liquid nitrogen-cooled ultrahigh vacuum conditions of around 7 × 10</w:t>
      </w:r>
      <w:r w:rsidR="000E4247" w:rsidRPr="000E4247">
        <w:rPr>
          <w:rFonts w:ascii="Times New Roman" w:hAnsi="Times New Roman" w:cs="Times New Roman"/>
          <w:sz w:val="24"/>
          <w:szCs w:val="24"/>
          <w:vertAlign w:val="superscript"/>
        </w:rPr>
        <w:t>-12</w:t>
      </w:r>
      <w:r w:rsidR="000E4247" w:rsidRPr="000E4247">
        <w:rPr>
          <w:rFonts w:ascii="Times New Roman" w:hAnsi="Times New Roman" w:cs="Times New Roman"/>
          <w:sz w:val="24"/>
          <w:szCs w:val="24"/>
        </w:rPr>
        <w:t xml:space="preserve"> torr. To interpret the underlying physics of the scattering data and derive the quantitative information on the reaction dynamics, a forward convolution method was employed to fit the data from the laboratory frame to the CM frame. The total CM product flux</w:t>
      </w:r>
      <w:r w:rsidR="000E4247" w:rsidRPr="000E4247">
        <w:rPr>
          <w:rFonts w:ascii="Times New Roman" w:hAnsi="Times New Roman" w:cs="Times New Roman"/>
          <w:i/>
          <w:iCs/>
          <w:sz w:val="24"/>
          <w:szCs w:val="24"/>
        </w:rPr>
        <w:t xml:space="preserve"> </w:t>
      </w:r>
      <w:proofErr w:type="gramStart"/>
      <w:r w:rsidR="000E4247" w:rsidRPr="000E4247">
        <w:rPr>
          <w:rFonts w:ascii="Times New Roman" w:hAnsi="Times New Roman" w:cs="Times New Roman"/>
          <w:i/>
          <w:iCs/>
          <w:sz w:val="24"/>
          <w:szCs w:val="24"/>
        </w:rPr>
        <w:t>I(</w:t>
      </w:r>
      <w:proofErr w:type="gramEnd"/>
      <w:r w:rsidR="000E4247" w:rsidRPr="000E4247">
        <w:rPr>
          <w:rFonts w:ascii="Times New Roman" w:hAnsi="Times New Roman" w:cs="Times New Roman"/>
          <w:i/>
          <w:iCs/>
          <w:sz w:val="24"/>
          <w:szCs w:val="24"/>
        </w:rPr>
        <w:t>u, θ)</w:t>
      </w:r>
      <w:r w:rsidR="000E4247" w:rsidRPr="000E4247">
        <w:rPr>
          <w:rFonts w:ascii="Times New Roman" w:hAnsi="Times New Roman" w:cs="Times New Roman"/>
          <w:sz w:val="24"/>
          <w:szCs w:val="24"/>
        </w:rPr>
        <w:t xml:space="preserve">, in which </w:t>
      </w:r>
      <w:r w:rsidR="000E4247" w:rsidRPr="000E4247">
        <w:rPr>
          <w:rFonts w:ascii="Times New Roman" w:hAnsi="Times New Roman" w:cs="Times New Roman"/>
          <w:i/>
          <w:iCs/>
          <w:sz w:val="24"/>
          <w:szCs w:val="24"/>
        </w:rPr>
        <w:t>u,</w:t>
      </w:r>
      <w:r w:rsidR="000E4247" w:rsidRPr="000E4247">
        <w:rPr>
          <w:rFonts w:ascii="Times New Roman" w:hAnsi="Times New Roman" w:cs="Times New Roman"/>
          <w:sz w:val="24"/>
          <w:szCs w:val="24"/>
        </w:rPr>
        <w:t xml:space="preserve"> </w:t>
      </w:r>
      <w:r w:rsidR="000E4247" w:rsidRPr="000E4247">
        <w:rPr>
          <w:rFonts w:ascii="Times New Roman" w:hAnsi="Times New Roman" w:cs="Times New Roman"/>
          <w:i/>
          <w:iCs/>
          <w:sz w:val="24"/>
          <w:szCs w:val="24"/>
        </w:rPr>
        <w:t>θ</w:t>
      </w:r>
      <w:r w:rsidR="000E4247" w:rsidRPr="000E4247">
        <w:rPr>
          <w:rFonts w:ascii="Times New Roman" w:hAnsi="Times New Roman" w:cs="Times New Roman"/>
          <w:sz w:val="24"/>
          <w:szCs w:val="24"/>
        </w:rPr>
        <w:t xml:space="preserve"> represent the CM product velocity and scattering angle, was analyzed to derive the reaction dynamics information of the reactive scattering process. </w:t>
      </w:r>
      <w:r w:rsidR="000E4247" w:rsidRPr="000E4247">
        <w:rPr>
          <w:rFonts w:ascii="Times New Roman" w:hAnsi="Times New Roman" w:cs="Times New Roman"/>
          <w:i/>
          <w:iCs/>
          <w:sz w:val="24"/>
          <w:szCs w:val="24"/>
        </w:rPr>
        <w:t xml:space="preserve">I(u, θ) </w:t>
      </w:r>
      <w:r w:rsidR="000E4247" w:rsidRPr="000E4247">
        <w:rPr>
          <w:rFonts w:ascii="Times New Roman" w:hAnsi="Times New Roman" w:cs="Times New Roman"/>
          <w:sz w:val="24"/>
          <w:szCs w:val="24"/>
        </w:rPr>
        <w:t xml:space="preserve">can be conveniently separated into the </w:t>
      </w:r>
      <w:r w:rsidR="000E4247" w:rsidRPr="000E4247">
        <w:rPr>
          <w:rFonts w:ascii="Times New Roman" w:hAnsi="Times New Roman" w:cs="Times New Roman"/>
          <w:i/>
          <w:sz w:val="24"/>
          <w:szCs w:val="24"/>
        </w:rPr>
        <w:t>P(E</w:t>
      </w:r>
      <w:r w:rsidR="000E4247" w:rsidRPr="000E4247">
        <w:rPr>
          <w:rFonts w:ascii="Times New Roman" w:hAnsi="Times New Roman" w:cs="Times New Roman"/>
          <w:sz w:val="24"/>
          <w:szCs w:val="24"/>
          <w:vertAlign w:val="subscript"/>
        </w:rPr>
        <w:t>T</w:t>
      </w:r>
      <w:r w:rsidR="000E4247" w:rsidRPr="000E4247">
        <w:rPr>
          <w:rFonts w:ascii="Times New Roman" w:hAnsi="Times New Roman" w:cs="Times New Roman"/>
          <w:i/>
          <w:sz w:val="24"/>
          <w:szCs w:val="24"/>
        </w:rPr>
        <w:t>)</w:t>
      </w:r>
      <w:r w:rsidR="000E4247" w:rsidRPr="000E4247">
        <w:rPr>
          <w:rFonts w:ascii="Times New Roman" w:hAnsi="Times New Roman" w:cs="Times New Roman"/>
          <w:iCs/>
          <w:sz w:val="24"/>
          <w:szCs w:val="24"/>
        </w:rPr>
        <w:t xml:space="preserve">, and the </w:t>
      </w:r>
      <w:r w:rsidR="000E4247" w:rsidRPr="000E4247">
        <w:rPr>
          <w:rFonts w:ascii="Times New Roman" w:hAnsi="Times New Roman" w:cs="Times New Roman"/>
          <w:i/>
          <w:sz w:val="24"/>
          <w:szCs w:val="24"/>
        </w:rPr>
        <w:t xml:space="preserve">T(θ) </w:t>
      </w:r>
      <w:r w:rsidR="000E4247" w:rsidRPr="000E4247">
        <w:rPr>
          <w:rFonts w:ascii="Times New Roman" w:hAnsi="Times New Roman" w:cs="Times New Roman"/>
          <w:sz w:val="24"/>
          <w:szCs w:val="24"/>
        </w:rPr>
        <w:t xml:space="preserve">flux distributions, namely </w:t>
      </w:r>
      <w:r w:rsidR="000E4247" w:rsidRPr="000E4247">
        <w:rPr>
          <w:rFonts w:ascii="Times New Roman" w:hAnsi="Times New Roman" w:cs="Times New Roman"/>
          <w:i/>
          <w:iCs/>
          <w:sz w:val="24"/>
          <w:szCs w:val="24"/>
        </w:rPr>
        <w:t>I(u, θ) ≈ P(u) × T(θ)</w:t>
      </w:r>
      <w:r w:rsidR="000E4247" w:rsidRPr="000E4247">
        <w:rPr>
          <w:rFonts w:ascii="Times New Roman" w:hAnsi="Times New Roman" w:cs="Times New Roman"/>
          <w:sz w:val="24"/>
          <w:szCs w:val="24"/>
        </w:rPr>
        <w:t xml:space="preserve">, and the </w:t>
      </w:r>
      <w:r w:rsidR="000E4247" w:rsidRPr="000E4247">
        <w:rPr>
          <w:rFonts w:ascii="Times New Roman" w:hAnsi="Times New Roman" w:cs="Times New Roman"/>
          <w:i/>
          <w:iCs/>
          <w:sz w:val="24"/>
          <w:szCs w:val="24"/>
        </w:rPr>
        <w:t>T</w:t>
      </w:r>
      <w:r w:rsidR="000E4247" w:rsidRPr="000E4247">
        <w:rPr>
          <w:rFonts w:ascii="Times New Roman" w:hAnsi="Times New Roman" w:cs="Times New Roman"/>
          <w:sz w:val="24"/>
          <w:szCs w:val="24"/>
        </w:rPr>
        <w:t>(</w:t>
      </w:r>
      <w:r w:rsidR="000E4247" w:rsidRPr="000E4247">
        <w:rPr>
          <w:rFonts w:ascii="Times New Roman" w:hAnsi="Times New Roman" w:cs="Times New Roman"/>
          <w:i/>
          <w:iCs/>
          <w:sz w:val="24"/>
          <w:szCs w:val="24"/>
        </w:rPr>
        <w:t>θ</w:t>
      </w:r>
      <w:r w:rsidR="000E4247" w:rsidRPr="000E4247">
        <w:rPr>
          <w:rFonts w:ascii="Times New Roman" w:hAnsi="Times New Roman" w:cs="Times New Roman"/>
          <w:sz w:val="24"/>
          <w:szCs w:val="24"/>
        </w:rPr>
        <w:t xml:space="preserve">) and </w:t>
      </w:r>
      <w:r w:rsidR="000E4247" w:rsidRPr="000E4247">
        <w:rPr>
          <w:rFonts w:ascii="Times New Roman" w:hAnsi="Times New Roman" w:cs="Times New Roman"/>
          <w:i/>
          <w:iCs/>
          <w:sz w:val="24"/>
          <w:szCs w:val="24"/>
        </w:rPr>
        <w:t>P</w:t>
      </w:r>
      <w:r w:rsidR="000E4247" w:rsidRPr="000E4247">
        <w:rPr>
          <w:rFonts w:ascii="Times New Roman" w:hAnsi="Times New Roman" w:cs="Times New Roman"/>
          <w:sz w:val="24"/>
          <w:szCs w:val="24"/>
        </w:rPr>
        <w:t>(</w:t>
      </w:r>
      <w:r w:rsidR="000E4247" w:rsidRPr="000E4247">
        <w:rPr>
          <w:rFonts w:ascii="Times New Roman" w:hAnsi="Times New Roman" w:cs="Times New Roman"/>
          <w:i/>
          <w:iCs/>
          <w:sz w:val="24"/>
          <w:szCs w:val="24"/>
        </w:rPr>
        <w:t>E</w:t>
      </w:r>
      <w:r w:rsidR="000E4247" w:rsidRPr="000E4247">
        <w:rPr>
          <w:rFonts w:ascii="Times New Roman" w:hAnsi="Times New Roman" w:cs="Times New Roman"/>
          <w:i/>
          <w:iCs/>
          <w:sz w:val="24"/>
          <w:szCs w:val="24"/>
          <w:vertAlign w:val="subscript"/>
        </w:rPr>
        <w:t>T</w:t>
      </w:r>
      <w:r w:rsidR="000E4247" w:rsidRPr="000E4247">
        <w:rPr>
          <w:rFonts w:ascii="Times New Roman" w:hAnsi="Times New Roman" w:cs="Times New Roman"/>
          <w:sz w:val="24"/>
          <w:szCs w:val="24"/>
        </w:rPr>
        <w:t>) functions were varied iteratively until a best fit of the laboratory TOF spectra and angular distribution is obtained.</w:t>
      </w:r>
      <w:hyperlink w:anchor="_ENREF_13" w:tooltip="Levine, 2005 #1301"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&lt;EndNote&gt;&lt;Cite&gt;&lt;Author&gt;Levine&lt;/Author&gt;&lt;Year&gt;2005&lt;/Year&gt;&lt;RecNum&gt;1301&lt;/RecNum&gt;&lt;DisplayText&gt;&lt;style face="superscript"&gt;13&lt;/style&gt;&lt;/DisplayText&gt;&lt;record&gt;&lt;rec-number&gt;1301&lt;/rec-number&gt;&lt;foreign-keys&gt;&lt;key app="EN" db-id="vfe2tfdfhtdrwnes0d9pvpzs09r0rdprtst5"&gt;1301&lt;/key&gt;&lt;/foreign-keys&gt;&lt;ref-type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 U.K.&lt;/publisher&gt;&lt;isbn&gt;1139442872&lt;/isbn&gt;&lt;urls&gt;&lt;/urls&gt;&lt;/record&gt;&lt;/Cite&gt;&lt;/EndNote&gt;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13</w:t>
        </w:r>
        <w:r w:rsidR="00E3038E" w:rsidRPr="000E4247">
          <w:rPr>
            <w:rFonts w:ascii="Times New Roman" w:hAnsi="Times New Roman" w:cs="Times New Roman"/>
            <w:sz w:val="24"/>
            <w:szCs w:val="24"/>
          </w:rPr>
          <w:fldChar w:fldCharType="end"/>
        </w:r>
      </w:hyperlink>
    </w:p>
    <w:p w14:paraId="6272D4CF" w14:textId="77777777" w:rsidR="000E4247" w:rsidRPr="000E4247" w:rsidRDefault="000E4247" w:rsidP="000E4247">
      <w:pPr>
        <w:pStyle w:val="H2"/>
        <w:spacing w:before="230" w:line="360" w:lineRule="auto"/>
        <w:rPr>
          <w:rFonts w:ascii="Times New Roman" w:hAnsi="Times New Roman"/>
          <w:sz w:val="24"/>
          <w:szCs w:val="24"/>
        </w:rPr>
      </w:pPr>
      <w:bookmarkStart w:id="3" w:name="_Toc152105439"/>
      <w:r w:rsidRPr="000E4247">
        <w:rPr>
          <w:rFonts w:ascii="Times New Roman" w:hAnsi="Times New Roman"/>
          <w:sz w:val="24"/>
          <w:szCs w:val="24"/>
        </w:rPr>
        <w:t>Electronic structure calculations</w:t>
      </w:r>
      <w:bookmarkEnd w:id="3"/>
    </w:p>
    <w:p w14:paraId="6A5AF279" w14:textId="3249AA23" w:rsidR="000E4247" w:rsidRDefault="00B82BE4" w:rsidP="000E4247">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0E4247" w:rsidRPr="000E4247">
        <w:rPr>
          <w:rFonts w:ascii="Times New Roman" w:eastAsia="Times New Roman" w:hAnsi="Times New Roman" w:cs="Times New Roman"/>
          <w:sz w:val="24"/>
          <w:szCs w:val="24"/>
        </w:rPr>
        <w:t>Geometric structures of various species (CH and C</w:t>
      </w:r>
      <w:r w:rsidR="000E4247" w:rsidRPr="000E4247">
        <w:rPr>
          <w:rFonts w:ascii="Times New Roman" w:eastAsia="Times New Roman" w:hAnsi="Times New Roman" w:cs="Times New Roman"/>
          <w:sz w:val="24"/>
          <w:szCs w:val="24"/>
          <w:vertAlign w:val="subscript"/>
        </w:rPr>
        <w:t>9</w:t>
      </w:r>
      <w:r w:rsidR="000E4247" w:rsidRPr="000E4247">
        <w:rPr>
          <w:rFonts w:ascii="Times New Roman" w:eastAsia="Times New Roman" w:hAnsi="Times New Roman" w:cs="Times New Roman"/>
          <w:sz w:val="24"/>
          <w:szCs w:val="24"/>
        </w:rPr>
        <w:t>H</w:t>
      </w:r>
      <w:r w:rsidR="000E4247" w:rsidRPr="000E4247">
        <w:rPr>
          <w:rFonts w:ascii="Times New Roman" w:eastAsia="Times New Roman" w:hAnsi="Times New Roman" w:cs="Times New Roman"/>
          <w:sz w:val="24"/>
          <w:szCs w:val="24"/>
          <w:vertAlign w:val="subscript"/>
        </w:rPr>
        <w:t>8</w:t>
      </w:r>
      <w:r w:rsidR="000E4247" w:rsidRPr="000E4247">
        <w:rPr>
          <w:rFonts w:ascii="Times New Roman" w:eastAsia="Times New Roman" w:hAnsi="Times New Roman" w:cs="Times New Roman"/>
          <w:sz w:val="24"/>
          <w:szCs w:val="24"/>
        </w:rPr>
        <w:t>, different products, C</w:t>
      </w:r>
      <w:r w:rsidR="000E4247" w:rsidRPr="000E4247">
        <w:rPr>
          <w:rFonts w:ascii="Times New Roman" w:eastAsia="Times New Roman" w:hAnsi="Times New Roman" w:cs="Times New Roman"/>
          <w:sz w:val="24"/>
          <w:szCs w:val="24"/>
          <w:vertAlign w:val="subscript"/>
        </w:rPr>
        <w:t>10</w:t>
      </w:r>
      <w:r w:rsidR="000E4247" w:rsidRPr="000E4247">
        <w:rPr>
          <w:rFonts w:ascii="Times New Roman" w:eastAsia="Times New Roman" w:hAnsi="Times New Roman" w:cs="Times New Roman"/>
          <w:sz w:val="24"/>
          <w:szCs w:val="24"/>
        </w:rPr>
        <w:t>H</w:t>
      </w:r>
      <w:r w:rsidR="000E4247" w:rsidRPr="000E4247">
        <w:rPr>
          <w:rFonts w:ascii="Times New Roman" w:eastAsia="Times New Roman" w:hAnsi="Times New Roman" w:cs="Times New Roman"/>
          <w:sz w:val="24"/>
          <w:szCs w:val="24"/>
          <w:vertAlign w:val="subscript"/>
        </w:rPr>
        <w:t>9</w:t>
      </w:r>
      <w:r w:rsidR="000E4247" w:rsidRPr="000E4247">
        <w:rPr>
          <w:rFonts w:ascii="Times New Roman" w:eastAsia="Times New Roman" w:hAnsi="Times New Roman" w:cs="Times New Roman"/>
          <w:sz w:val="24"/>
          <w:szCs w:val="24"/>
        </w:rPr>
        <w:t xml:space="preserve"> intermediates and transition states) on the PES accessed by the reaction of methylidyne radical with </w:t>
      </w:r>
      <w:r w:rsidR="000E4247" w:rsidRPr="000E4247">
        <w:rPr>
          <w:rFonts w:ascii="Times New Roman" w:hAnsi="Times New Roman" w:cs="Times New Roman"/>
          <w:sz w:val="24"/>
          <w:szCs w:val="24"/>
        </w:rPr>
        <w:t xml:space="preserve">indene </w:t>
      </w:r>
      <w:r w:rsidR="000E4247" w:rsidRPr="000E4247">
        <w:rPr>
          <w:rFonts w:ascii="Times New Roman" w:eastAsia="Times New Roman" w:hAnsi="Times New Roman" w:cs="Times New Roman"/>
          <w:sz w:val="24"/>
          <w:szCs w:val="24"/>
        </w:rPr>
        <w:t>were optimized at the hybrid DFT B3LYP level with the 6-311G(</w:t>
      </w:r>
      <w:proofErr w:type="spellStart"/>
      <w:r w:rsidR="000E4247" w:rsidRPr="000E4247">
        <w:rPr>
          <w:rFonts w:ascii="Times New Roman" w:eastAsia="Times New Roman" w:hAnsi="Times New Roman" w:cs="Times New Roman"/>
          <w:sz w:val="24"/>
          <w:szCs w:val="24"/>
        </w:rPr>
        <w:t>d,p</w:t>
      </w:r>
      <w:proofErr w:type="spellEnd"/>
      <w:r w:rsidR="000E4247" w:rsidRPr="000E4247">
        <w:rPr>
          <w:rFonts w:ascii="Times New Roman" w:eastAsia="Times New Roman" w:hAnsi="Times New Roman" w:cs="Times New Roman"/>
          <w:sz w:val="24"/>
          <w:szCs w:val="24"/>
        </w:rPr>
        <w:t>) basis set.</w:t>
      </w:r>
      <w:r w:rsidR="000E4247" w:rsidRPr="000E4247">
        <w:rPr>
          <w:rFonts w:ascii="Times New Roman" w:eastAsia="Times New Roman" w:hAnsi="Times New Roman" w:cs="Times New Roman"/>
          <w:sz w:val="24"/>
          <w:szCs w:val="24"/>
        </w:rPr>
        <w:fldChar w:fldCharType="begin"/>
      </w:r>
      <w:r w:rsidR="00E3038E">
        <w:rPr>
          <w:rFonts w:ascii="Times New Roman" w:eastAsia="Times New Roman" w:hAnsi="Times New Roman" w:cs="Times New Roman"/>
          <w:sz w:val="24"/>
          <w:szCs w:val="24"/>
        </w:rPr>
        <w:instrText xml:space="preserve"> ADDIN EN.CITE &lt;EndNote&gt;&lt;Cite&gt;&lt;Author&gt;Becke&lt;/Author&gt;&lt;Year&gt;1993&lt;/Year&gt;&lt;RecNum&gt;1119&lt;/RecNum&gt;&lt;DisplayText&gt;&lt;style face="superscript"&gt;14,15&lt;/style&gt;&lt;/DisplayText&gt;&lt;record&gt;&lt;rec-number&gt;1119&lt;/rec-number&gt;&lt;foreign-keys&gt;&lt;key app="EN" db-id="vfe2tfdfhtdrwnes0d9pvpzs09r0rdprtst5"&gt;1119&lt;/key&gt;&lt;/foreign-keys&gt;&lt;ref-type name="Journal Article"&gt;17&lt;/ref-type&gt;&lt;contributors&gt;&lt;authors&gt;&lt;author&gt;Becke, Axel D&lt;/author&gt;&lt;/authors&gt;&lt;/contributors&gt;&lt;titles&gt;&lt;title&gt;A new mixing of Hartree–Fock and local density</w:instrText>
      </w:r>
      <w:r w:rsidR="00E3038E">
        <w:rPr>
          <w:rFonts w:ascii="Times New Roman" w:eastAsia="Times New Roman" w:hAnsi="Times New Roman" w:cs="Times New Roman" w:hint="eastAsia"/>
          <w:sz w:val="24"/>
          <w:szCs w:val="24"/>
        </w:rPr>
        <w:instrText>‐</w:instrText>
      </w:r>
      <w:r w:rsidR="00E3038E">
        <w:rPr>
          <w:rFonts w:ascii="Times New Roman" w:eastAsia="Times New Roman" w:hAnsi="Times New Roman" w:cs="Times New Roman"/>
          <w:sz w:val="24"/>
          <w:szCs w:val="24"/>
        </w:rPr>
        <w:instrText>functional theories&lt;/title&gt;&lt;secondary-title&gt;The Journal of chemical physics&lt;/secondary-title&gt;&lt;/titles&gt;&lt;periodical&gt;&lt;full-title&gt;The Journal of chemical physics&lt;/full-title&gt;&lt;abbr-1&gt;J. Chem. Phys.&lt;/abbr-1&gt;&lt;abbr-2&gt;JChPh&lt;/abbr-2&gt;&lt;/periodical&gt;&lt;pages&gt;1372-1377&lt;/pages&gt;&lt;volume&gt;98&lt;/volume&gt;&lt;number&gt;2&lt;/number&gt;&lt;dates&gt;&lt;year&gt;1993&lt;/year&gt;&lt;/dates&gt;&lt;isbn&gt;0021-9606&lt;/isbn&gt;&lt;urls&gt;&lt;/urls&gt;&lt;/record&gt;&lt;/Cite&gt;&lt;Cite&gt;&lt;Author&gt;Lee&lt;/Author&gt;&lt;Year&gt;1988&lt;/Year&gt;&lt;RecNum&gt;1120&lt;/RecNum&gt;&lt;record&gt;&lt;rec-number&gt;1120&lt;/rec-number&gt;&lt;foreign-keys&gt;&lt;key app="EN" db-id="vfe2tfdfhtdrwnes0d9pvpzs09r0rdprtst5"&gt;1120&lt;/key&gt;&lt;/foreign-keys&gt;&lt;ref-type name="Journal Article"&gt;17&lt;/ref-type&gt;&lt;contributors&gt;&lt;authors&gt;&lt;author&gt;Lee, Chengteh&lt;/author&gt;&lt;author&gt;Yang, Weitao&lt;/author&gt;&lt;author&gt;Parr, Robert G&lt;/author&gt;&lt;/authors&gt;&lt;/contributors&gt;&lt;titles&gt;&lt;title&gt;Development of the Colle-Salvetti correlation-energy formula into a functional of the electron density&lt;/title&gt;&lt;secondary-title&gt;Physical review B&lt;/secondary-title&gt;&lt;/titles&gt;&lt;periodical&gt;&lt;full-title&gt;Physical review B&lt;/full-title&gt;&lt;abbr-1&gt;Phys. Rev. B&lt;/abbr-1&gt;&lt;/periodical&gt;&lt;pages&gt;785&lt;/pages&gt;&lt;volume&gt;37&lt;/volume&gt;&lt;number&gt;2&lt;/number&gt;&lt;dates&gt;&lt;year&gt;1988&lt;/year&gt;&lt;/dates&gt;&lt;urls&gt;&lt;/urls&gt;&lt;/record&gt;&lt;/Cite&gt;&lt;/EndNote&gt;</w:instrText>
      </w:r>
      <w:r w:rsidR="000E4247" w:rsidRPr="000E4247">
        <w:rPr>
          <w:rFonts w:ascii="Times New Roman" w:eastAsia="Times New Roman" w:hAnsi="Times New Roman" w:cs="Times New Roman"/>
          <w:sz w:val="24"/>
          <w:szCs w:val="24"/>
        </w:rPr>
        <w:fldChar w:fldCharType="separate"/>
      </w:r>
      <w:hyperlink w:anchor="_ENREF_14" w:tooltip="Becke, 1993 #1119" w:history="1">
        <w:r w:rsidR="00E3038E" w:rsidRPr="00E3038E">
          <w:rPr>
            <w:rFonts w:ascii="Times New Roman" w:eastAsia="Times New Roman" w:hAnsi="Times New Roman" w:cs="Times New Roman"/>
            <w:noProof/>
            <w:sz w:val="24"/>
            <w:szCs w:val="24"/>
            <w:vertAlign w:val="superscript"/>
          </w:rPr>
          <w:t>14</w:t>
        </w:r>
      </w:hyperlink>
      <w:r w:rsidR="00E3038E" w:rsidRPr="00E3038E">
        <w:rPr>
          <w:rFonts w:ascii="Times New Roman" w:eastAsia="Times New Roman" w:hAnsi="Times New Roman" w:cs="Times New Roman"/>
          <w:noProof/>
          <w:sz w:val="24"/>
          <w:szCs w:val="24"/>
          <w:vertAlign w:val="superscript"/>
        </w:rPr>
        <w:t>,</w:t>
      </w:r>
      <w:hyperlink w:anchor="_ENREF_15" w:tooltip="Lee, 1988 #1120" w:history="1">
        <w:r w:rsidR="00E3038E" w:rsidRPr="00E3038E">
          <w:rPr>
            <w:rFonts w:ascii="Times New Roman" w:eastAsia="Times New Roman" w:hAnsi="Times New Roman" w:cs="Times New Roman"/>
            <w:noProof/>
            <w:sz w:val="24"/>
            <w:szCs w:val="24"/>
            <w:vertAlign w:val="superscript"/>
          </w:rPr>
          <w:t>15</w:t>
        </w:r>
      </w:hyperlink>
      <w:r w:rsidR="000E4247" w:rsidRPr="000E4247">
        <w:rPr>
          <w:rFonts w:ascii="Times New Roman" w:eastAsia="Times New Roman" w:hAnsi="Times New Roman" w:cs="Times New Roman"/>
          <w:sz w:val="24"/>
          <w:szCs w:val="24"/>
        </w:rPr>
        <w:fldChar w:fldCharType="end"/>
      </w:r>
      <w:r w:rsidR="000E4247" w:rsidRPr="000E4247">
        <w:rPr>
          <w:rFonts w:ascii="Times New Roman" w:eastAsia="Times New Roman" w:hAnsi="Times New Roman" w:cs="Times New Roman"/>
          <w:sz w:val="24"/>
          <w:szCs w:val="24"/>
        </w:rPr>
        <w:t xml:space="preserve"> Vibrational frequencies calculations were carried out using the same</w:t>
      </w:r>
      <w:r w:rsidR="000E4247" w:rsidRPr="000E4247">
        <w:rPr>
          <w:rFonts w:ascii="Times New Roman" w:hAnsi="Times New Roman" w:cs="Times New Roman"/>
          <w:sz w:val="24"/>
          <w:szCs w:val="24"/>
          <w:lang w:val="en"/>
        </w:rPr>
        <w:t xml:space="preserve"> B3LYP/6-311G(</w:t>
      </w:r>
      <w:proofErr w:type="spellStart"/>
      <w:r w:rsidR="000E4247" w:rsidRPr="000E4247">
        <w:rPr>
          <w:rFonts w:ascii="Times New Roman" w:hAnsi="Times New Roman" w:cs="Times New Roman"/>
          <w:sz w:val="24"/>
          <w:szCs w:val="24"/>
          <w:lang w:val="en"/>
        </w:rPr>
        <w:t>d,p</w:t>
      </w:r>
      <w:proofErr w:type="spellEnd"/>
      <w:r w:rsidR="000E4247" w:rsidRPr="000E4247">
        <w:rPr>
          <w:rFonts w:ascii="Times New Roman" w:hAnsi="Times New Roman" w:cs="Times New Roman"/>
          <w:sz w:val="24"/>
          <w:szCs w:val="24"/>
          <w:lang w:val="en"/>
        </w:rPr>
        <w:t>) method</w:t>
      </w:r>
      <w:r w:rsidR="000E4247" w:rsidRPr="000E4247">
        <w:rPr>
          <w:rFonts w:ascii="Times New Roman" w:eastAsia="Times New Roman" w:hAnsi="Times New Roman" w:cs="Times New Roman"/>
          <w:sz w:val="24"/>
          <w:szCs w:val="24"/>
        </w:rPr>
        <w:t xml:space="preserve">. </w:t>
      </w:r>
      <w:r w:rsidR="000E4247" w:rsidRPr="000E4247">
        <w:rPr>
          <w:rFonts w:ascii="Times New Roman" w:hAnsi="Times New Roman" w:cs="Times New Roman"/>
          <w:sz w:val="24"/>
          <w:szCs w:val="24"/>
        </w:rPr>
        <w:t xml:space="preserve">Single-point energies were further refined using </w:t>
      </w:r>
      <w:r w:rsidR="000E4247" w:rsidRPr="000E4247">
        <w:rPr>
          <w:rFonts w:ascii="Times New Roman" w:hAnsi="Times New Roman" w:cs="Times New Roman"/>
          <w:sz w:val="24"/>
          <w:szCs w:val="24"/>
          <w:lang w:val="en"/>
        </w:rPr>
        <w:t>the G3(MP2,CC)//B3LYP/6-311G(</w:t>
      </w:r>
      <w:proofErr w:type="spellStart"/>
      <w:r w:rsidR="000E4247" w:rsidRPr="000E4247">
        <w:rPr>
          <w:rFonts w:ascii="Times New Roman" w:hAnsi="Times New Roman" w:cs="Times New Roman"/>
          <w:sz w:val="24"/>
          <w:szCs w:val="24"/>
          <w:lang w:val="en"/>
        </w:rPr>
        <w:t>d,p</w:t>
      </w:r>
      <w:proofErr w:type="spellEnd"/>
      <w:r w:rsidR="000E4247" w:rsidRPr="000E4247">
        <w:rPr>
          <w:rFonts w:ascii="Times New Roman" w:hAnsi="Times New Roman" w:cs="Times New Roman"/>
          <w:sz w:val="24"/>
          <w:szCs w:val="24"/>
          <w:lang w:val="en"/>
        </w:rPr>
        <w:t>) variant of the G3 model chemistry scheme.</w:t>
      </w:r>
      <w:hyperlink w:anchor="_ENREF_16" w:tooltip="Curtiss, 1998 #1121" w:history="1">
        <w:r w:rsidR="00E3038E" w:rsidRPr="000E4247">
          <w:rPr>
            <w:rFonts w:ascii="Times New Roman" w:hAnsi="Times New Roman" w:cs="Times New Roman"/>
            <w:sz w:val="24"/>
            <w:szCs w:val="24"/>
            <w:lang w:val="en"/>
          </w:rPr>
          <w:fldChar w:fldCharType="begin">
            <w:fldData xml:space="preserve">PEVuZE5vdGU+PENpdGU+PEF1dGhvcj5DdXJ0aXNzPC9BdXRob3I+PFllYXI+MTk5ODwvWWVhcj48
UmVjTnVtPjExMjE8L1JlY051bT48RGlzcGxheVRleHQ+PHN0eWxlIGZhY2U9InN1cGVyc2NyaXB0
Ij4xNi0xODwvc3R5bGU+PC9EaXNwbGF5VGV4dD48cmVjb3JkPjxyZWMtbnVtYmVyPjExMjE8L3Jl
Yy1udW1iZXI+PGZvcmVpZ24ta2V5cz48a2V5IGFwcD0iRU4iIGRiLWlkPSJ2ZmUydGZkZmh0ZHJ3
bmVzMGQ5cHZwenMwOXIwcmRwcnRzdDUiPjExMjE8L2tleT48L2ZvcmVpZ24ta2V5cz48cmVmLXR5
cGUgbmFtZT0iSm91cm5hbCBBcnRpY2xlIj4xNzwvcmVmLXR5cGU+PGNvbnRyaWJ1dG9ycz48YXV0
aG9ycz48YXV0aG9yPkN1cnRpc3MsIExhcnJ5IEE8L2F1dGhvcj48YXV0aG9yPlJhZ2hhdmFjaGFy
aSwgS3Jpc2huYW48L2F1dGhvcj48YXV0aG9yPlJlZGZlcm4sIFBhdWwgQzwvYXV0aG9yPjxhdXRo
b3I+UmFzc29sb3YsIFZpdGFseTwvYXV0aG9yPjxhdXRob3I+UG9wbGUsIEpvaG4gQTwvYXV0aG9y
PjwvYXV0aG9ycz48L2NvbnRyaWJ1dG9ycz48dGl0bGVzPjx0aXRsZT5HYXVzc2lhbi0zIChHMykg
dGhlb3J5IGZvciBtb2xlY3VsZXMgY29udGFpbmluZyBmaXJzdCBhbmQgc2Vjb25kLXJvdyBhdG9t
czwvdGl0bGU+PHNlY29uZGFyeS10aXRsZT5UaGUgSm91cm5hbCBvZiBjaGVtaWNhbCBwaHlzaWNz
PC9zZWNvbmRhcnktdGl0bGU+PC90aXRsZXM+PHBlcmlvZGljYWw+PGZ1bGwtdGl0bGU+VGhlIEpv
dXJuYWwgb2YgY2hlbWljYWwgcGh5c2ljczwvZnVsbC10aXRsZT48YWJici0xPkouIENoZW0uIFBo
eXMuPC9hYmJyLTE+PGFiYnItMj5KQ2hQaDwvYWJici0yPjwvcGVyaW9kaWNhbD48cGFnZXM+Nzc2
NC03Nzc2PC9wYWdlcz48dm9sdW1lPjEwOTwvdm9sdW1lPjxudW1iZXI+MTg8L251bWJlcj48ZGF0
ZXM+PHllYXI+MTk5ODwveWVhcj48L2RhdGVzPjxpc2JuPjAwMjEtOTYwNjwvaXNibj48dXJscz48
L3VybHM+PC9yZWNvcmQ+PC9DaXRlPjxDaXRlPjxBdXRob3I+QmFib3VsPC9BdXRob3I+PFllYXI+
MTk5OTwvWWVhcj48UmVjTnVtPjExMjI8L1JlY051bT48cmVjb3JkPjxyZWMtbnVtYmVyPjExMjI8
L3JlYy1udW1iZXI+PGZvcmVpZ24ta2V5cz48a2V5IGFwcD0iRU4iIGRiLWlkPSJ2ZmUydGZkZmh0
ZHJ3bmVzMGQ5cHZwenMwOXIwcmRwcnRzdDUiPjExMjI8L2tleT48L2ZvcmVpZ24ta2V5cz48cmVm
LXR5cGUgbmFtZT0iSm91cm5hbCBBcnRpY2xlIj4xNzwvcmVmLXR5cGU+PGNvbnRyaWJ1dG9ycz48
YXV0aG9ycz48YXV0aG9yPkJhYm91bCwgQW53YXIgRzwvYXV0aG9yPjxhdXRob3I+Q3VydGlzcywg
TGFycnkgQTwvYXV0aG9yPjxhdXRob3I+UmVkZmVybiwgUGF1bCBDPC9hdXRob3I+PGF1dGhvcj5S
YWdoYXZhY2hhcmksIEtyaXNobmFuPC9hdXRob3I+PC9hdXRob3JzPjwvY29udHJpYnV0b3JzPjx0
aXRsZXM+PHRpdGxlPkdhdXNzaWFuLTMgdGhlb3J5IHVzaW5nIGRlbnNpdHkgZnVuY3Rpb25hbCBn
ZW9tZXRyaWVzIGFuZCB6ZXJvLXBvaW50IGVuZXJnaWVzPC90aXRsZT48c2Vjb25kYXJ5LXRpdGxl
PlRoZSBKb3VybmFsIG9mIGNoZW1pY2FsIHBoeXNpY3M8L3NlY29uZGFyeS10aXRsZT48L3RpdGxl
cz48cGVyaW9kaWNhbD48ZnVsbC10aXRsZT5UaGUgSm91cm5hbCBvZiBjaGVtaWNhbCBwaHlzaWNz
PC9mdWxsLXRpdGxlPjxhYmJyLTE+Si4gQ2hlbS4gUGh5cy48L2FiYnItMT48YWJici0yPkpDaFBo
PC9hYmJyLTI+PC9wZXJpb2RpY2FsPjxwYWdlcz43NjUwLTc2NTc8L3BhZ2VzPjx2b2x1bWU+MTEw
PC92b2x1bWU+PG51bWJlcj4xNjwvbnVtYmVyPjxkYXRlcz48eWVhcj4xOTk5PC95ZWFyPjwvZGF0
ZXM+PGlzYm4+MDAyMS05NjA2PC9pc2JuPjx1cmxzPjwvdXJscz48L3JlY29yZD48L0NpdGU+PENp
dGU+PEF1dGhvcj5DdXJ0aXNzPC9BdXRob3I+PFllYXI+MTk5OTwvWWVhcj48UmVjTnVtPjExMjM8
L1JlY051bT48cmVjb3JkPjxyZWMtbnVtYmVyPjExMjM8L3JlYy1udW1iZXI+PGZvcmVpZ24ta2V5
cz48a2V5IGFwcD0iRU4iIGRiLWlkPSJ2ZmUydGZkZmh0ZHJ3bmVzMGQ5cHZwenMwOXIwcmRwcnRz
dDUiPjExMjM8L2tleT48L2ZvcmVpZ24ta2V5cz48cmVmLXR5cGUgbmFtZT0iSm91cm5hbCBBcnRp
Y2xlIj4xNzwvcmVmLXR5cGU+PGNvbnRyaWJ1dG9ycz48YXV0aG9ycz48YXV0aG9yPkN1cnRpc3Ms
IExhcnJ5IEE8L2F1dGhvcj48YXV0aG9yPlJhZ2hhdmFjaGFyaSwgS3Jpc2huYW48L2F1dGhvcj48
YXV0aG9yPlJlZGZlcm4sIFBhdWwgQzwvYXV0aG9yPjxhdXRob3I+QmFib3VsLCBBbndhciBHPC9h
dXRob3I+PGF1dGhvcj5Qb3BsZSwgSm9obiBBPC9hdXRob3I+PC9hdXRob3JzPjwvY29udHJpYnV0
b3JzPjx0aXRsZXM+PHRpdGxlPkdhdXNzaWFuLTMgdGhlb3J5IHVzaW5nIGNvdXBsZWQgY2x1c3Rl
ciBlbmVyZ2llczwvdGl0bGU+PHNlY29uZGFyeS10aXRsZT5DaGVtaWNhbCBwaHlzaWNzIGxldHRl
cnM8L3NlY29uZGFyeS10aXRsZT48L3RpdGxlcz48cGVyaW9kaWNhbD48ZnVsbC10aXRsZT5DaGVt
aWNhbCBQaHlzaWNzIExldHRlcnM8L2Z1bGwtdGl0bGU+PGFiYnItMT5DaGVtLiBQaHlzLiBMZXR0
LjwvYWJici0xPjxhYmJyLTI+Q1BMPC9hYmJyLTI+PC9wZXJpb2RpY2FsPjxwYWdlcz4xMDEtMTA3
PC9wYWdlcz48dm9sdW1lPjMxNDwvdm9sdW1lPjxudW1iZXI+MS0yPC9udW1iZXI+PGRhdGVzPjx5
ZWFyPjE5OTk8L3llYXI+PC9kYXRlcz48aXNibj4wMDA5LTI2MTQ8L2lzYm4+PHVybHM+PC91cmxz
PjwvcmVjb3JkPjwvQ2l0ZT48L0VuZE5vdGU+AG==
</w:fldData>
          </w:fldChar>
        </w:r>
        <w:r w:rsidR="00E3038E">
          <w:rPr>
            <w:rFonts w:ascii="Times New Roman" w:hAnsi="Times New Roman" w:cs="Times New Roman"/>
            <w:sz w:val="24"/>
            <w:szCs w:val="24"/>
            <w:lang w:val="en"/>
          </w:rPr>
          <w:instrText xml:space="preserve"> ADDIN EN.CITE </w:instrText>
        </w:r>
        <w:r w:rsidR="00E3038E">
          <w:rPr>
            <w:rFonts w:ascii="Times New Roman" w:hAnsi="Times New Roman" w:cs="Times New Roman"/>
            <w:sz w:val="24"/>
            <w:szCs w:val="24"/>
            <w:lang w:val="en"/>
          </w:rPr>
          <w:fldChar w:fldCharType="begin">
            <w:fldData xml:space="preserve">PEVuZE5vdGU+PENpdGU+PEF1dGhvcj5DdXJ0aXNzPC9BdXRob3I+PFllYXI+MTk5ODwvWWVhcj48
UmVjTnVtPjExMjE8L1JlY051bT48RGlzcGxheVRleHQ+PHN0eWxlIGZhY2U9InN1cGVyc2NyaXB0
Ij4xNi0xODwvc3R5bGU+PC9EaXNwbGF5VGV4dD48cmVjb3JkPjxyZWMtbnVtYmVyPjExMjE8L3Jl
Yy1udW1iZXI+PGZvcmVpZ24ta2V5cz48a2V5IGFwcD0iRU4iIGRiLWlkPSJ2ZmUydGZkZmh0ZHJ3
bmVzMGQ5cHZwenMwOXIwcmRwcnRzdDUiPjExMjE8L2tleT48L2ZvcmVpZ24ta2V5cz48cmVmLXR5
cGUgbmFtZT0iSm91cm5hbCBBcnRpY2xlIj4xNzwvcmVmLXR5cGU+PGNvbnRyaWJ1dG9ycz48YXV0
aG9ycz48YXV0aG9yPkN1cnRpc3MsIExhcnJ5IEE8L2F1dGhvcj48YXV0aG9yPlJhZ2hhdmFjaGFy
aSwgS3Jpc2huYW48L2F1dGhvcj48YXV0aG9yPlJlZGZlcm4sIFBhdWwgQzwvYXV0aG9yPjxhdXRo
b3I+UmFzc29sb3YsIFZpdGFseTwvYXV0aG9yPjxhdXRob3I+UG9wbGUsIEpvaG4gQTwvYXV0aG9y
PjwvYXV0aG9ycz48L2NvbnRyaWJ1dG9ycz48dGl0bGVzPjx0aXRsZT5HYXVzc2lhbi0zIChHMykg
dGhlb3J5IGZvciBtb2xlY3VsZXMgY29udGFpbmluZyBmaXJzdCBhbmQgc2Vjb25kLXJvdyBhdG9t
czwvdGl0bGU+PHNlY29uZGFyeS10aXRsZT5UaGUgSm91cm5hbCBvZiBjaGVtaWNhbCBwaHlzaWNz
PC9zZWNvbmRhcnktdGl0bGU+PC90aXRsZXM+PHBlcmlvZGljYWw+PGZ1bGwtdGl0bGU+VGhlIEpv
dXJuYWwgb2YgY2hlbWljYWwgcGh5c2ljczwvZnVsbC10aXRsZT48YWJici0xPkouIENoZW0uIFBo
eXMuPC9hYmJyLTE+PGFiYnItMj5KQ2hQaDwvYWJici0yPjwvcGVyaW9kaWNhbD48cGFnZXM+Nzc2
NC03Nzc2PC9wYWdlcz48dm9sdW1lPjEwOTwvdm9sdW1lPjxudW1iZXI+MTg8L251bWJlcj48ZGF0
ZXM+PHllYXI+MTk5ODwveWVhcj48L2RhdGVzPjxpc2JuPjAwMjEtOTYwNjwvaXNibj48dXJscz48
L3VybHM+PC9yZWNvcmQ+PC9DaXRlPjxDaXRlPjxBdXRob3I+QmFib3VsPC9BdXRob3I+PFllYXI+
MTk5OTwvWWVhcj48UmVjTnVtPjExMjI8L1JlY051bT48cmVjb3JkPjxyZWMtbnVtYmVyPjExMjI8
L3JlYy1udW1iZXI+PGZvcmVpZ24ta2V5cz48a2V5IGFwcD0iRU4iIGRiLWlkPSJ2ZmUydGZkZmh0
ZHJ3bmVzMGQ5cHZwenMwOXIwcmRwcnRzdDUiPjExMjI8L2tleT48L2ZvcmVpZ24ta2V5cz48cmVm
LXR5cGUgbmFtZT0iSm91cm5hbCBBcnRpY2xlIj4xNzwvcmVmLXR5cGU+PGNvbnRyaWJ1dG9ycz48
YXV0aG9ycz48YXV0aG9yPkJhYm91bCwgQW53YXIgRzwvYXV0aG9yPjxhdXRob3I+Q3VydGlzcywg
TGFycnkgQTwvYXV0aG9yPjxhdXRob3I+UmVkZmVybiwgUGF1bCBDPC9hdXRob3I+PGF1dGhvcj5S
YWdoYXZhY2hhcmksIEtyaXNobmFuPC9hdXRob3I+PC9hdXRob3JzPjwvY29udHJpYnV0b3JzPjx0
aXRsZXM+PHRpdGxlPkdhdXNzaWFuLTMgdGhlb3J5IHVzaW5nIGRlbnNpdHkgZnVuY3Rpb25hbCBn
ZW9tZXRyaWVzIGFuZCB6ZXJvLXBvaW50IGVuZXJnaWVzPC90aXRsZT48c2Vjb25kYXJ5LXRpdGxl
PlRoZSBKb3VybmFsIG9mIGNoZW1pY2FsIHBoeXNpY3M8L3NlY29uZGFyeS10aXRsZT48L3RpdGxl
cz48cGVyaW9kaWNhbD48ZnVsbC10aXRsZT5UaGUgSm91cm5hbCBvZiBjaGVtaWNhbCBwaHlzaWNz
PC9mdWxsLXRpdGxlPjxhYmJyLTE+Si4gQ2hlbS4gUGh5cy48L2FiYnItMT48YWJici0yPkpDaFBo
PC9hYmJyLTI+PC9wZXJpb2RpY2FsPjxwYWdlcz43NjUwLTc2NTc8L3BhZ2VzPjx2b2x1bWU+MTEw
PC92b2x1bWU+PG51bWJlcj4xNjwvbnVtYmVyPjxkYXRlcz48eWVhcj4xOTk5PC95ZWFyPjwvZGF0
ZXM+PGlzYm4+MDAyMS05NjA2PC9pc2JuPjx1cmxzPjwvdXJscz48L3JlY29yZD48L0NpdGU+PENp
dGU+PEF1dGhvcj5DdXJ0aXNzPC9BdXRob3I+PFllYXI+MTk5OTwvWWVhcj48UmVjTnVtPjExMjM8
L1JlY051bT48cmVjb3JkPjxyZWMtbnVtYmVyPjExMjM8L3JlYy1udW1iZXI+PGZvcmVpZ24ta2V5
cz48a2V5IGFwcD0iRU4iIGRiLWlkPSJ2ZmUydGZkZmh0ZHJ3bmVzMGQ5cHZwenMwOXIwcmRwcnRz
dDUiPjExMjM8L2tleT48L2ZvcmVpZ24ta2V5cz48cmVmLXR5cGUgbmFtZT0iSm91cm5hbCBBcnRp
Y2xlIj4xNzwvcmVmLXR5cGU+PGNvbnRyaWJ1dG9ycz48YXV0aG9ycz48YXV0aG9yPkN1cnRpc3Ms
IExhcnJ5IEE8L2F1dGhvcj48YXV0aG9yPlJhZ2hhdmFjaGFyaSwgS3Jpc2huYW48L2F1dGhvcj48
YXV0aG9yPlJlZGZlcm4sIFBhdWwgQzwvYXV0aG9yPjxhdXRob3I+QmFib3VsLCBBbndhciBHPC9h
dXRob3I+PGF1dGhvcj5Qb3BsZSwgSm9obiBBPC9hdXRob3I+PC9hdXRob3JzPjwvY29udHJpYnV0
b3JzPjx0aXRsZXM+PHRpdGxlPkdhdXNzaWFuLTMgdGhlb3J5IHVzaW5nIGNvdXBsZWQgY2x1c3Rl
ciBlbmVyZ2llczwvdGl0bGU+PHNlY29uZGFyeS10aXRsZT5DaGVtaWNhbCBwaHlzaWNzIGxldHRl
cnM8L3NlY29uZGFyeS10aXRsZT48L3RpdGxlcz48cGVyaW9kaWNhbD48ZnVsbC10aXRsZT5DaGVt
aWNhbCBQaHlzaWNzIExldHRlcnM8L2Z1bGwtdGl0bGU+PGFiYnItMT5DaGVtLiBQaHlzLiBMZXR0
LjwvYWJici0xPjxhYmJyLTI+Q1BMPC9hYmJyLTI+PC9wZXJpb2RpY2FsPjxwYWdlcz4xMDEtMTA3
PC9wYWdlcz48dm9sdW1lPjMxNDwvdm9sdW1lPjxudW1iZXI+MS0yPC9udW1iZXI+PGRhdGVzPjx5
ZWFyPjE5OTk8L3llYXI+PC9kYXRlcz48aXNibj4wMDA5LTI2MTQ8L2lzYm4+PHVybHM+PC91cmxz
PjwvcmVjb3JkPjwvQ2l0ZT48L0VuZE5vdGU+AG==
</w:fldData>
          </w:fldChar>
        </w:r>
        <w:r w:rsidR="00E3038E">
          <w:rPr>
            <w:rFonts w:ascii="Times New Roman" w:hAnsi="Times New Roman" w:cs="Times New Roman"/>
            <w:sz w:val="24"/>
            <w:szCs w:val="24"/>
            <w:lang w:val="en"/>
          </w:rPr>
          <w:instrText xml:space="preserve"> ADDIN EN.CITE.DATA </w:instrText>
        </w:r>
        <w:r w:rsidR="00E3038E">
          <w:rPr>
            <w:rFonts w:ascii="Times New Roman" w:hAnsi="Times New Roman" w:cs="Times New Roman"/>
            <w:sz w:val="24"/>
            <w:szCs w:val="24"/>
            <w:lang w:val="en"/>
          </w:rPr>
        </w:r>
        <w:r w:rsidR="00E3038E">
          <w:rPr>
            <w:rFonts w:ascii="Times New Roman" w:hAnsi="Times New Roman" w:cs="Times New Roman"/>
            <w:sz w:val="24"/>
            <w:szCs w:val="24"/>
            <w:lang w:val="en"/>
          </w:rPr>
          <w:fldChar w:fldCharType="end"/>
        </w:r>
        <w:r w:rsidR="00E3038E" w:rsidRPr="000E4247">
          <w:rPr>
            <w:rFonts w:ascii="Times New Roman" w:hAnsi="Times New Roman" w:cs="Times New Roman"/>
            <w:sz w:val="24"/>
            <w:szCs w:val="24"/>
            <w:lang w:val="en"/>
          </w:rPr>
        </w:r>
        <w:r w:rsidR="00E3038E" w:rsidRPr="000E4247">
          <w:rPr>
            <w:rFonts w:ascii="Times New Roman" w:hAnsi="Times New Roman" w:cs="Times New Roman"/>
            <w:sz w:val="24"/>
            <w:szCs w:val="24"/>
            <w:lang w:val="en"/>
          </w:rPr>
          <w:fldChar w:fldCharType="separate"/>
        </w:r>
        <w:r w:rsidR="00E3038E" w:rsidRPr="00E3038E">
          <w:rPr>
            <w:rFonts w:ascii="Times New Roman" w:hAnsi="Times New Roman" w:cs="Times New Roman"/>
            <w:noProof/>
            <w:sz w:val="24"/>
            <w:szCs w:val="24"/>
            <w:vertAlign w:val="superscript"/>
            <w:lang w:val="en"/>
          </w:rPr>
          <w:t>16-18</w:t>
        </w:r>
        <w:r w:rsidR="00E3038E" w:rsidRPr="000E4247">
          <w:rPr>
            <w:rFonts w:ascii="Times New Roman" w:hAnsi="Times New Roman" w:cs="Times New Roman"/>
            <w:sz w:val="24"/>
            <w:szCs w:val="24"/>
            <w:lang w:val="en"/>
          </w:rPr>
          <w:fldChar w:fldCharType="end"/>
        </w:r>
      </w:hyperlink>
      <w:r w:rsidR="000E4247" w:rsidRPr="000E4247">
        <w:rPr>
          <w:rFonts w:ascii="Times New Roman" w:hAnsi="Times New Roman" w:cs="Times New Roman"/>
          <w:sz w:val="24"/>
          <w:szCs w:val="24"/>
          <w:lang w:val="el-GR"/>
        </w:rPr>
        <w:t xml:space="preserve"> The anticipated accuracy of the </w:t>
      </w:r>
      <w:r w:rsidR="000E4247" w:rsidRPr="000E4247">
        <w:rPr>
          <w:rFonts w:ascii="Times New Roman" w:hAnsi="Times New Roman" w:cs="Times New Roman"/>
          <w:sz w:val="24"/>
          <w:szCs w:val="24"/>
        </w:rPr>
        <w:t>composite approach</w:t>
      </w:r>
      <w:r w:rsidR="000E4247" w:rsidRPr="000E4247">
        <w:rPr>
          <w:rFonts w:ascii="Times New Roman" w:hAnsi="Times New Roman" w:cs="Times New Roman"/>
          <w:sz w:val="24"/>
          <w:szCs w:val="24"/>
          <w:lang w:val="el-GR"/>
        </w:rPr>
        <w:t xml:space="preserve"> </w:t>
      </w:r>
      <w:r w:rsidR="000E4247" w:rsidRPr="000E4247">
        <w:rPr>
          <w:rFonts w:ascii="Times New Roman" w:hAnsi="Times New Roman" w:cs="Times New Roman"/>
          <w:sz w:val="24"/>
          <w:szCs w:val="24"/>
        </w:rPr>
        <w:t>relative energies</w:t>
      </w:r>
      <w:r w:rsidR="000E4247" w:rsidRPr="000E4247">
        <w:rPr>
          <w:rFonts w:ascii="Times New Roman" w:hAnsi="Times New Roman" w:cs="Times New Roman"/>
          <w:sz w:val="24"/>
          <w:szCs w:val="24"/>
          <w:lang w:val="el-GR"/>
        </w:rPr>
        <w:t xml:space="preserve"> is typically within</w:t>
      </w:r>
      <w:r w:rsidR="000E4247" w:rsidRPr="000E4247">
        <w:rPr>
          <w:rFonts w:ascii="Times New Roman" w:hAnsi="Times New Roman" w:cs="Times New Roman"/>
          <w:sz w:val="24"/>
          <w:szCs w:val="24"/>
        </w:rPr>
        <w:t xml:space="preserve"> 5-10</w:t>
      </w:r>
      <w:r w:rsidR="000E4247" w:rsidRPr="000E4247">
        <w:rPr>
          <w:rFonts w:ascii="Times New Roman" w:hAnsi="Times New Roman" w:cs="Times New Roman"/>
          <w:sz w:val="24"/>
          <w:szCs w:val="24"/>
          <w:lang w:val="el-GR"/>
        </w:rPr>
        <w:t xml:space="preserve"> kJ mol</w:t>
      </w:r>
      <w:r w:rsidR="000E4247" w:rsidRPr="000E4247">
        <w:rPr>
          <w:rFonts w:ascii="Times New Roman" w:hAnsi="Times New Roman" w:cs="Times New Roman"/>
          <w:sz w:val="24"/>
          <w:szCs w:val="24"/>
          <w:vertAlign w:val="superscript"/>
          <w:lang w:val="el-GR"/>
        </w:rPr>
        <w:t>−1</w:t>
      </w:r>
      <w:r w:rsidR="000E4247" w:rsidRPr="000E4247">
        <w:rPr>
          <w:rFonts w:ascii="Times New Roman" w:hAnsi="Times New Roman" w:cs="Times New Roman"/>
          <w:sz w:val="24"/>
          <w:szCs w:val="24"/>
          <w:lang w:val="el-GR"/>
        </w:rPr>
        <w:t xml:space="preserve"> or better</w:t>
      </w:r>
      <w:r w:rsidR="000E4247" w:rsidRPr="000E4247">
        <w:rPr>
          <w:rFonts w:ascii="Times New Roman" w:hAnsi="Times New Roman" w:cs="Times New Roman"/>
          <w:sz w:val="24"/>
          <w:szCs w:val="24"/>
        </w:rPr>
        <w:t>.</w:t>
      </w:r>
      <w:hyperlink w:anchor="_ENREF_18" w:tooltip="Curtiss, 1999 #1123"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&lt;EndNote&gt;&lt;Cite&gt;&lt;Author&gt;Curtiss&lt;/Author&gt;&lt;Year&gt;1999&lt;/Year&gt;&lt;RecNum&gt;1123&lt;/RecNum&gt;&lt;DisplayText&gt;&lt;style face="superscript"&gt;18&lt;/style&gt;&lt;/DisplayText&gt;&lt;record&gt;&lt;rec-number&gt;1123&lt;/rec-number&gt;&lt;foreign-keys&gt;&lt;key app="EN" db-id="vfe2tfdfhtdrwnes0d9pvpzs09r0rdprtst5"&gt;1123&lt;/key&gt;&lt;/foreign-keys&gt;&lt;ref-type name="Journal Article"&gt;17&lt;/ref-type&gt;&lt;contributors&gt;&lt;authors&gt;&lt;author&gt;Curtiss, Larry A&lt;/author&gt;&lt;author&gt;Raghavachari, Krishnan&lt;/author&gt;&lt;author&gt;Redfern, Paul C&lt;/author&gt;&lt;author&gt;Baboul, Anwar G&lt;/author&gt;&lt;author&gt;Pople, John A&lt;/author&gt;&lt;/authors&gt;&lt;/contributors&gt;&lt;titles&gt;&lt;title&gt;Gaussian-3 theory using coupled cluster energies&lt;/title&gt;&lt;secondary-title&gt;Chemical physics letters&lt;/secondary-title&gt;&lt;/titles&gt;&lt;periodical&gt;&lt;full-title&gt;Chemical Physics Letters&lt;/full-title&gt;&lt;abbr-1&gt;Chem. Phys. Lett.&lt;/abbr-1&gt;&lt;abbr-2&gt;CPL&lt;/abbr-2&gt;&lt;/periodical&gt;&lt;pages&gt;101-107&lt;/pages&gt;&lt;volume&gt;314&lt;/volume&gt;&lt;number&gt;1-2&lt;/number&gt;&lt;dates&gt;&lt;year&gt;1999&lt;/year&gt;&lt;/dates&gt;&lt;isbn&gt;0009-2614&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18</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w:t>
      </w:r>
      <w:r w:rsidR="004013F7" w:rsidRPr="000B60E4">
        <w:rPr>
          <w:rFonts w:ascii="Times New Roman" w:hAnsi="Times New Roman" w:cs="Times New Roman"/>
          <w:sz w:val="24"/>
          <w:szCs w:val="24"/>
        </w:rPr>
        <w:t xml:space="preserve">According to our experience in calculating PES for large systems involving complex ring molecules, especially the PAHs, the </w:t>
      </w:r>
      <w:r w:rsidR="004013F7" w:rsidRPr="000B60E4">
        <w:rPr>
          <w:rFonts w:ascii="Times New Roman" w:hAnsi="Times New Roman" w:cs="Times New Roman"/>
          <w:color w:val="000000"/>
          <w:sz w:val="24"/>
          <w:szCs w:val="24"/>
        </w:rPr>
        <w:t>G3(MP2,CC) composite scheme still represents one of the most optimal methods in terms of the balance of accuracy and efficiency. The derived accuracy, typically within 5-10 kJ mol</w:t>
      </w:r>
      <w:r w:rsidR="004013F7" w:rsidRPr="000B60E4">
        <w:rPr>
          <w:rFonts w:ascii="Times New Roman" w:hAnsi="Times New Roman" w:cs="Times New Roman"/>
          <w:color w:val="000000"/>
          <w:sz w:val="24"/>
          <w:szCs w:val="24"/>
          <w:vertAlign w:val="superscript"/>
        </w:rPr>
        <w:t>−1</w:t>
      </w:r>
      <w:r w:rsidR="004013F7" w:rsidRPr="000B60E4">
        <w:rPr>
          <w:rFonts w:ascii="Times New Roman" w:hAnsi="Times New Roman" w:cs="Times New Roman"/>
          <w:color w:val="000000"/>
          <w:sz w:val="24"/>
          <w:szCs w:val="24"/>
        </w:rPr>
        <w:t xml:space="preserve"> or better, is sufficient to predict the formed products in the experiment. Explicitly-correlated CCSD(T)-F12 are likely to improve the anticipated accuracy but they are significantly more expensive. Moreover, our recent comparisons of the G3(MP2,CC) and CCSD(T)-F12 relative energies for intermediates and transitions states for similar systems have shown a close agreement (within 4-5 kJ mol</w:t>
      </w:r>
      <w:r w:rsidR="004013F7" w:rsidRPr="000B60E4">
        <w:rPr>
          <w:rFonts w:ascii="Times New Roman" w:hAnsi="Times New Roman" w:cs="Times New Roman"/>
          <w:color w:val="000000"/>
          <w:sz w:val="24"/>
          <w:szCs w:val="24"/>
          <w:vertAlign w:val="superscript"/>
        </w:rPr>
        <w:t>-1</w:t>
      </w:r>
      <w:r w:rsidR="004013F7" w:rsidRPr="000B60E4">
        <w:rPr>
          <w:rFonts w:ascii="Times New Roman" w:hAnsi="Times New Roman" w:cs="Times New Roman"/>
          <w:color w:val="000000"/>
          <w:sz w:val="24"/>
          <w:szCs w:val="24"/>
        </w:rPr>
        <w:t xml:space="preserve"> or less) between the two methods.</w:t>
      </w:r>
      <w:hyperlink w:anchor="_ENREF_19" w:tooltip="Jin, 2024 #2535" w:history="1">
        <w:r w:rsidR="00E3038E" w:rsidRPr="000B60E4">
          <w:rPr>
            <w:rFonts w:ascii="Times New Roman" w:hAnsi="Times New Roman" w:cs="Times New Roman"/>
            <w:color w:val="000000"/>
            <w:sz w:val="24"/>
            <w:szCs w:val="24"/>
          </w:rPr>
          <w:fldChar w:fldCharType="begin"/>
        </w:r>
        <w:r w:rsidR="00E3038E">
          <w:rPr>
            <w:rFonts w:ascii="Times New Roman" w:hAnsi="Times New Roman" w:cs="Times New Roman"/>
            <w:color w:val="000000"/>
            <w:sz w:val="24"/>
            <w:szCs w:val="24"/>
          </w:rPr>
          <w:instrText xml:space="preserve"> ADDIN EN.CITE &lt;EndNote&gt;&lt;Cite&gt;&lt;Author&gt;Jin&lt;/Author&gt;&lt;Year&gt;2024&lt;/Year&gt;&lt;RecNum&gt;2535&lt;/RecNum&gt;&lt;DisplayText&gt;&lt;style face="superscript"&gt;19&lt;/style&gt;&lt;/DisplayText&gt;&lt;record&gt;&lt;rec-number&gt;2535&lt;/rec-number&gt;&lt;foreign-keys&gt;&lt;key app="EN" db-id="vfe2tfdfhtdrwnes0d9pvpzs09r0rdprtst5"&gt;2535&lt;/key&gt;&lt;/foreign-keys&gt;&lt;ref-type name="Journal Article"&gt;17&lt;/ref-type&gt;&lt;contributors&gt;&lt;authors&gt;&lt;author&gt;Jin, Hanfeng&lt;/author&gt;&lt;author&gt;Mebel, Alexander M&lt;/author&gt;&lt;author&gt;Farooq, Aamir&lt;/author&gt;&lt;/authors&gt;&lt;/contributors&gt;&lt;titles&gt;&lt;title&gt;Acetylene addition to the fulvenallenyl moiety in aromatic hydrocarbons&lt;/title&gt;&lt;secondary-title&gt;Proceedings of the Combustion Institute&lt;/secondary-title&gt;&lt;/titles&gt;&lt;periodical&gt;&lt;full-title&gt;Proceedings of the Combustion Institute&lt;/full-title&gt;&lt;abbr-1&gt;Proc. Combust. Inst.&lt;/abbr-1&gt;&lt;/periodical&gt;&lt;pages&gt;105777&lt;/pages&gt;&lt;volume&gt;40&lt;/volume&gt;&lt;number&gt;1-4&lt;/number&gt;&lt;dates&gt;&lt;year&gt;2024&lt;/year&gt;&lt;/dates&gt;&lt;isbn&gt;1540-7489&lt;/isbn&gt;&lt;urls&gt;&lt;/urls&gt;&lt;/record&gt;&lt;/Cite&gt;&lt;/EndNote&gt;</w:instrText>
        </w:r>
        <w:r w:rsidR="00E3038E" w:rsidRPr="000B60E4">
          <w:rPr>
            <w:rFonts w:ascii="Times New Roman" w:hAnsi="Times New Roman" w:cs="Times New Roman"/>
            <w:color w:val="000000"/>
            <w:sz w:val="24"/>
            <w:szCs w:val="24"/>
          </w:rPr>
          <w:fldChar w:fldCharType="separate"/>
        </w:r>
        <w:r w:rsidR="00E3038E" w:rsidRPr="00E3038E">
          <w:rPr>
            <w:rFonts w:ascii="Times New Roman" w:hAnsi="Times New Roman" w:cs="Times New Roman"/>
            <w:noProof/>
            <w:color w:val="000000"/>
            <w:sz w:val="24"/>
            <w:szCs w:val="24"/>
            <w:vertAlign w:val="superscript"/>
          </w:rPr>
          <w:t>19</w:t>
        </w:r>
        <w:r w:rsidR="00E3038E" w:rsidRPr="000B60E4">
          <w:rPr>
            <w:rFonts w:ascii="Times New Roman" w:hAnsi="Times New Roman" w:cs="Times New Roman"/>
            <w:color w:val="000000"/>
            <w:sz w:val="24"/>
            <w:szCs w:val="24"/>
          </w:rPr>
          <w:fldChar w:fldCharType="end"/>
        </w:r>
      </w:hyperlink>
      <w:r w:rsidR="004013F7">
        <w:rPr>
          <w:rFonts w:ascii="Times New Roman" w:hAnsi="Times New Roman" w:cs="Times New Roman"/>
          <w:color w:val="000000"/>
          <w:sz w:val="24"/>
          <w:szCs w:val="24"/>
        </w:rPr>
        <w:t xml:space="preserve"> </w:t>
      </w:r>
      <w:r w:rsidR="000E4247" w:rsidRPr="000E4247">
        <w:rPr>
          <w:rFonts w:ascii="Times New Roman" w:hAnsi="Times New Roman" w:cs="Times New Roman"/>
          <w:sz w:val="24"/>
          <w:szCs w:val="24"/>
        </w:rPr>
        <w:t>The GAUSSIAN 09</w:t>
      </w:r>
      <w:hyperlink w:anchor="_ENREF_20" w:tooltip="Frisch,  #2518"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&lt;EndNote&gt;&lt;Cite&gt;&lt;Author&gt;Frisch&lt;/Author&gt;&lt;RecNum&gt;2518&lt;/RecNum&gt;&lt;DisplayText&gt;&lt;style face="superscript"&gt;20&lt;/style&gt;&lt;/DisplayText&gt;&lt;record&gt;&lt;rec-number&gt;2518&lt;/rec-number&gt;&lt;foreign-keys&gt;&lt;key app="EN" db-id="vfe2tfdfhtdrwnes0d9pvpzs09r0rdprtst5"&gt;2518&lt;/key&gt;&lt;/foreign-keys&gt;&lt;ref-type name="Journal Article"&gt;17&lt;/ref-type&gt;&lt;contributors&gt;&lt;authors&gt;&lt;author&gt;Frisch, M J&lt;/author&gt;&lt;author&gt;Trucks, G W&lt;/author&gt;&lt;author&gt;Schlegel, H B&lt;/author&gt;&lt;author&gt;Scuseria, G E&lt;/author&gt;&lt;author&gt;Robb, M A&lt;/author&gt;&lt;author&gt;Cheeseman, J R&lt;/author&gt;&lt;author&gt;Scalmani, G&lt;/author&gt;&lt;author&gt;Barone, V&lt;/author&gt;&lt;author&gt;Mennucci, B&lt;/author&gt;&lt;author&gt;Petersson, G A&lt;/author&gt;&lt;author&gt;Nakatsuji, H&lt;/author&gt;&lt;/authors&gt;&lt;/contributors&gt;&lt;titles&gt;&lt;secondary-title&gt;&lt;style face="italic" font="default" size="100%"&gt;Gaussian 16&lt;/style&gt;&lt;/secondary-title&gt;&lt;/titles&gt;&lt;periodical&gt;&lt;full-title&gt;Gaussian 16&lt;/full-title&gt;&lt;/periodical&gt;&lt;pages&gt;Revision C. 1; Gaussian Inc.: Wallingford, CT, 2019&lt;/pages&gt;&lt;dates&gt;&lt;/dates&gt;&lt;urls&gt;&lt;/urls&gt;&lt;/record&gt;&lt;/Cite&gt;&lt;/EndNote&gt;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20</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and MOLPRO 2010</w:t>
      </w:r>
      <w:hyperlink w:anchor="_ENREF_21" w:tooltip="Werner,  #2519"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&lt;EndNote&gt;&lt;Cite&gt;&lt;Author&gt;Werner&lt;/Author&gt;&lt;RecNum&gt;2519&lt;/RecNum&gt;&lt;DisplayText&gt;&lt;style face="superscript"&gt;21&lt;/style&gt;&lt;/DisplayText&gt;&lt;record&gt;&lt;rec-number&gt;2519&lt;/rec-number&gt;&lt;foreign-keys&gt;&lt;key app="EN" db-id="vfe2tfdfhtdrwnes0d9pvpzs09r0rdprtst5"&gt;2519&lt;/key&gt;&lt;/foreign-keys&gt;&lt;ref-type name="Journal Article"&gt;17&lt;/ref-type&gt;&lt;contributors&gt;&lt;authors&gt;&lt;author&gt;Werner, H J&lt;/author&gt;&lt;author&gt;Knowles, P J&lt;/author&gt;&lt;author&gt;Lindh, R&lt;/author&gt;&lt;author&gt;Manby, F R&lt;/author&gt;&lt;author&gt;Schütz, M&lt;/author&gt;&lt;author&gt;Celani, P&lt;/author&gt;&lt;author&gt;Korona, T&lt;/author&gt;&lt;author&gt;Rauhut, G&lt;/author&gt;&lt;author&gt;Amos, R&lt;/author&gt;&lt;author&gt;Bernhardsson, A&lt;/author&gt;&lt;author&gt;Knizia, G&lt;/author&gt;&lt;author&gt;Mitrushenkov, A&lt;/author&gt;&lt;/authors&gt;&lt;/contributors&gt;&lt;titles&gt;&lt;secondary-title&gt;&lt;style face="normal" font="default" size="100%"&gt;MOLPRO, &lt;/style&gt;&lt;style face="italic" font="default" size="100%"&gt;version 2021.2&lt;/style&gt;&lt;/secondary-title&gt;&lt;/titles&gt;&lt;periodical&gt;&lt;full-title&gt;MOLPRO, version 2021.2&lt;/full-title&gt;&lt;/periodical&gt;&lt;pages&gt;&lt;style face="italic" font="default" size="100%"&gt;A Package of Ab Initio Programs; &lt;/style&gt;&lt;style face="normal" font="default" size="100%"&gt;University of Cardiff: Cardiff, UK, 2021&lt;/style&gt;&lt;/pages&gt;&lt;dates&gt;&lt;/dates&gt;&lt;urls&gt;&lt;/urls&gt;&lt;/record&gt;&lt;/Cite&gt;&lt;/EndNote&gt;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21</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software packages were utilized for the ab initio calculations. For unimolecular reaction steps on the C</w:t>
      </w:r>
      <w:r w:rsidR="000E4247" w:rsidRPr="000E4247">
        <w:rPr>
          <w:rFonts w:ascii="Times New Roman" w:hAnsi="Times New Roman" w:cs="Times New Roman"/>
          <w:sz w:val="24"/>
          <w:szCs w:val="24"/>
          <w:vertAlign w:val="subscript"/>
        </w:rPr>
        <w:t>10</w:t>
      </w:r>
      <w:r w:rsidR="000E4247" w:rsidRPr="000E4247">
        <w:rPr>
          <w:rFonts w:ascii="Times New Roman" w:hAnsi="Times New Roman" w:cs="Times New Roman"/>
          <w:sz w:val="24"/>
          <w:szCs w:val="24"/>
        </w:rPr>
        <w:t>H</w:t>
      </w:r>
      <w:r w:rsidR="000E4247" w:rsidRPr="000E4247">
        <w:rPr>
          <w:rFonts w:ascii="Times New Roman" w:hAnsi="Times New Roman" w:cs="Times New Roman"/>
          <w:sz w:val="24"/>
          <w:szCs w:val="24"/>
          <w:vertAlign w:val="subscript"/>
        </w:rPr>
        <w:t>9</w:t>
      </w:r>
      <w:r w:rsidR="000E4247" w:rsidRPr="000E4247">
        <w:rPr>
          <w:rFonts w:ascii="Times New Roman" w:hAnsi="Times New Roman" w:cs="Times New Roman"/>
          <w:sz w:val="24"/>
          <w:szCs w:val="24"/>
        </w:rPr>
        <w:t xml:space="preserve"> PES, which follow initial association of  CH with indene, rate constants were assessed within the framework of Rice-Ramsperger-Kassel-Marcus (RRKM) theory.</w:t>
      </w:r>
      <w:hyperlink w:anchor="_ENREF_22" w:tooltip="Robinson, 1972 #1124"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&lt;EndNote&gt;&lt;Cite&gt;&lt;Author&gt;Robinson&lt;/Author&gt;&lt;Year&gt;1972&lt;/Year&gt;&lt;RecNum&gt;1124&lt;/RecNum&gt;&lt;DisplayText&gt;&lt;style face="superscript"&gt;22-24&lt;/style&gt;&lt;/DisplayText&gt;&lt;record&gt;&lt;rec-number&gt;1124&lt;/rec-number&gt;&lt;foreign-keys&gt;&lt;key app="EN" db-id="vfe2tfdfhtdrwnes0d9pvpzs09r0rdprtst5"&gt;1124&lt;/key&gt;&lt;/foreign-keys&gt;&lt;ref-type name="Book"&gt;6&lt;/ref-type&gt;&lt;contributors&gt;&lt;authors&gt;&lt;author&gt;Robinson, Peter John&lt;/author&gt;&lt;author&gt;Holbrook, Kenneth A&lt;/author&gt;&lt;/authors&gt;&lt;/contributors&gt;&lt;titles&gt;&lt;title&gt;Unimolecular Reactions&lt;/title&gt;&lt;/titles&gt;&lt;dates&gt;&lt;year&gt;1972&lt;/year&gt;&lt;/dates&gt;&lt;publisher&gt;Wiley-Interscience: London and New York&lt;/publisher&gt;&lt;urls&gt;&lt;/urls&gt;&lt;/record&gt;&lt;/Cite&gt;&lt;Cite&gt;&lt;Author&gt;Eyring&lt;/Author&gt;&lt;Year&gt;1980&lt;/Year&gt;&lt;RecNum&gt;1298&lt;/RecNum&gt;&lt;record&gt;&lt;rec-number&gt;1298&lt;/rec-number&gt;&lt;foreign-keys&gt;&lt;key app="EN" db-id="vfe2tfdfhtdrwnes0d9pvpzs09r0rdprtst5"&gt;1298&lt;/key&gt;&lt;/foreign-keys&gt;&lt;ref-type name="Book"&gt;6&lt;/ref-type&gt;&lt;contributors&gt;&lt;authors&gt;&lt;author&gt;Eyring, Henry&lt;/author&gt;&lt;author&gt;Lin, S H&lt;/author&gt;&lt;author&gt;Lin, S M&lt;/author&gt;&lt;/authors&gt;&lt;/contributors&gt;&lt;titles&gt;&lt;title&gt;Basic Chemical Kinetics&lt;/title&gt;&lt;/titles&gt;&lt;dates&gt;&lt;year&gt;1980&lt;/year&gt;&lt;/dates&gt;&lt;publisher&gt;John Wiley &amp;amp; Sons, New York, Chichester, Brisbane, Toronto&lt;/publisher&gt;&lt;urls&gt;&lt;/urls&gt;&lt;/record&gt;&lt;/Cite&gt;&lt;Cite&gt;&lt;Author&gt;Steinfeld&lt;/Author&gt;&lt;Year&gt;1999&lt;/Year&gt;&lt;RecNum&gt;1300&lt;/RecNum&gt;&lt;record&gt;&lt;rec-number&gt;1300&lt;/rec-number&gt;&lt;foreign-keys&gt;&lt;key app="EN" db-id="vfe2tfdfhtdrwnes0d9pvpzs09r0rdprtst5"&gt;1300&lt;/key&gt;&lt;/foreign-keys&gt;&lt;ref-type name="Book"&gt;6&lt;/ref-type&gt;&lt;contributors&gt;&lt;authors&gt;&lt;author&gt;Steinfeld, Jeffrey I&lt;/author&gt;&lt;author&gt;Francisco, Joseph Salvadore&lt;/author&gt;&lt;author&gt;Hase, William L&lt;/author&gt;&lt;/authors&gt;&lt;/contributors&gt;&lt;titles&gt;&lt;title&gt;Chemical Kinetics and Dynamics&lt;/title&gt;&lt;/titles&gt;&lt;dates&gt;&lt;year&gt;1999&lt;/year&gt;&lt;/dates&gt;&lt;publisher&gt;Prentice Hall: Upper Saddle River, NJ&lt;/publisher&gt;&lt;isbn&gt;0137371233&lt;/isbn&gt;&lt;urls&gt;&lt;/urls&gt;&lt;/record&gt;&lt;/Cite&gt;&lt;/EndNote&gt;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22-24</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In the RRKM calculations of energy-dependent rate constants, the internal energy of each species (intermediate or transition state) was assumed to be equal to a sum of the collision energy and the energy of chemical </w:t>
      </w:r>
      <w:r w:rsidR="000E4247" w:rsidRPr="000E4247">
        <w:rPr>
          <w:rFonts w:ascii="Times New Roman" w:hAnsi="Times New Roman" w:cs="Times New Roman"/>
          <w:sz w:val="24"/>
          <w:szCs w:val="24"/>
        </w:rPr>
        <w:lastRenderedPageBreak/>
        <w:t>activation, which in turn equates to a negative of the relative energy of the species with regard to the CH + C</w:t>
      </w:r>
      <w:r w:rsidR="000E4247" w:rsidRPr="000E4247">
        <w:rPr>
          <w:rFonts w:ascii="Times New Roman" w:hAnsi="Times New Roman" w:cs="Times New Roman"/>
          <w:sz w:val="24"/>
          <w:szCs w:val="24"/>
          <w:vertAlign w:val="subscript"/>
        </w:rPr>
        <w:t>9</w:t>
      </w:r>
      <w:r w:rsidR="000E4247" w:rsidRPr="000E4247">
        <w:rPr>
          <w:rFonts w:ascii="Times New Roman" w:hAnsi="Times New Roman" w:cs="Times New Roman"/>
          <w:sz w:val="24"/>
          <w:szCs w:val="24"/>
        </w:rPr>
        <w:t>H</w:t>
      </w:r>
      <w:r w:rsidR="000E4247" w:rsidRPr="000E4247">
        <w:rPr>
          <w:rFonts w:ascii="Times New Roman" w:hAnsi="Times New Roman" w:cs="Times New Roman"/>
          <w:sz w:val="24"/>
          <w:szCs w:val="24"/>
          <w:vertAlign w:val="subscript"/>
        </w:rPr>
        <w:t>8</w:t>
      </w:r>
      <w:r w:rsidR="000E4247" w:rsidRPr="000E4247">
        <w:rPr>
          <w:rFonts w:ascii="Times New Roman" w:hAnsi="Times New Roman" w:cs="Times New Roman"/>
          <w:sz w:val="24"/>
          <w:szCs w:val="24"/>
        </w:rPr>
        <w:t xml:space="preserve"> reactants. The zero-pressure approach is justified by the fact that the reacting C</w:t>
      </w:r>
      <w:r w:rsidR="000E4247" w:rsidRPr="000E4247">
        <w:rPr>
          <w:rFonts w:ascii="Times New Roman" w:hAnsi="Times New Roman" w:cs="Times New Roman"/>
          <w:sz w:val="24"/>
          <w:szCs w:val="24"/>
          <w:vertAlign w:val="subscript"/>
        </w:rPr>
        <w:t>10</w:t>
      </w:r>
      <w:r w:rsidR="000E4247" w:rsidRPr="000E4247">
        <w:rPr>
          <w:rFonts w:ascii="Times New Roman" w:hAnsi="Times New Roman" w:cs="Times New Roman"/>
          <w:sz w:val="24"/>
          <w:szCs w:val="24"/>
        </w:rPr>
        <w:t>H</w:t>
      </w:r>
      <w:r w:rsidR="000E4247" w:rsidRPr="000E4247">
        <w:rPr>
          <w:rFonts w:ascii="Times New Roman" w:hAnsi="Times New Roman" w:cs="Times New Roman"/>
          <w:sz w:val="24"/>
          <w:szCs w:val="24"/>
          <w:vertAlign w:val="subscript"/>
        </w:rPr>
        <w:t>9</w:t>
      </w:r>
      <w:r w:rsidR="000E4247" w:rsidRPr="000E4247">
        <w:rPr>
          <w:rFonts w:ascii="Times New Roman" w:hAnsi="Times New Roman" w:cs="Times New Roman"/>
          <w:sz w:val="24"/>
          <w:szCs w:val="24"/>
        </w:rPr>
        <w:t xml:space="preserve"> intermediates in crossed molecular beams cannot undergo any collisional activation/deactivation. Next, first-order kinetic equations were solved in steady-state approximation</w:t>
      </w:r>
      <w:hyperlink w:anchor="_ENREF_25" w:tooltip="Kislov, 2004 #1127"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&lt;EndNote&gt;&lt;Cite&gt;&lt;Author&gt;Kislov&lt;/Author&gt;&lt;Year&gt;2004&lt;/Year&gt;&lt;RecNum&gt;1127&lt;/RecNum&gt;&lt;DisplayText&gt;&lt;style face="superscript"&gt;25&lt;/style&gt;&lt;/DisplayText&gt;&lt;record&gt;&lt;rec-number&gt;1127&lt;/rec-number&gt;&lt;foreign-keys&gt;&lt;key app="EN" db-id="vfe2tfdfhtdrwnes0d9pvpzs09r0rdprtst5"&gt;1127&lt;/key&gt;&lt;/foreign-keys&gt;&lt;ref-type name="Journal Article"&gt;17&lt;/ref-type&gt;&lt;contributors&gt;&lt;authors&gt;&lt;author&gt;Kislov, V V&lt;/author&gt;&lt;author&gt;Nguyen, T L&lt;/author&gt;&lt;author&gt;Mebel, A M&lt;/author&gt;&lt;author&gt;Lin, S H&lt;/author&gt;&lt;author&gt;Smith, S C&lt;/author&gt;&lt;/authors&gt;&lt;/contributors&gt;&lt;titles&gt;&lt;title&gt;Photodissociation of benzene under collision-free conditions: An ab initio/Rice–Ramsperger–Kassel–Marcus study&lt;/title&gt;&lt;secondary-title&gt;The Journal of chemical physics&lt;/secondary-title&gt;&lt;/titles&gt;&lt;periodical&gt;&lt;full-title&gt;The Journal of chemical physics&lt;/full-title&gt;&lt;abbr-1&gt;J. Chem. Phys.&lt;/abbr-1&gt;&lt;abbr-2&gt;JChPh&lt;/abbr-2&gt;&lt;/periodical&gt;&lt;pages&gt;7008-7017&lt;/pages&gt;&lt;volume&gt;120&lt;/volume&gt;&lt;number&gt;15&lt;/number&gt;&lt;dates&gt;&lt;year&gt;2004&lt;/year&gt;&lt;/dates&gt;&lt;isbn&gt;0021-9606&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25</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using the computed RRKM rate constants and employing our own </w:t>
      </w:r>
      <w:proofErr w:type="spellStart"/>
      <w:r w:rsidR="000E4247" w:rsidRPr="000E4247">
        <w:rPr>
          <w:rFonts w:ascii="Times New Roman" w:hAnsi="Times New Roman" w:cs="Times New Roman"/>
          <w:sz w:val="24"/>
          <w:szCs w:val="24"/>
        </w:rPr>
        <w:t>Unimol</w:t>
      </w:r>
      <w:proofErr w:type="spellEnd"/>
      <w:r w:rsidR="000E4247" w:rsidRPr="000E4247">
        <w:rPr>
          <w:rFonts w:ascii="Times New Roman" w:hAnsi="Times New Roman" w:cs="Times New Roman"/>
          <w:sz w:val="24"/>
          <w:szCs w:val="24"/>
        </w:rPr>
        <w:t xml:space="preserve"> code, to obtain product branching ratios under single-collision conditions.</w:t>
      </w:r>
      <w:hyperlink w:anchor="_ENREF_26" w:tooltip="He, 2019 #1128" w:history="1">
        <w:r w:rsidR="00E3038E" w:rsidRPr="000E4247">
          <w:rPr>
            <w:rFonts w:ascii="Times New Roman" w:hAnsi="Times New Roman" w:cs="Times New Roman"/>
            <w:sz w:val="24"/>
            <w:szCs w:val="24"/>
          </w:rPr>
          <w:fldChar w:fldCharType="begin">
            <w:fldData xml:space="preserve">PEVuZE5vdGU+PENpdGU+PEF1dGhvcj5IZTwvQXV0aG9yPjxZZWFyPjIwMTk8L1llYXI+PFJlY051
bT4xMTI4PC9SZWNOdW0+PERpc3BsYXlUZXh0PjxzdHlsZSBmYWNlPSJzdXBlcnNjcmlwdCI+MjY8
L3N0eWxlPjwvRGlzcGxheVRleHQ+PHJlY29yZD48cmVjLW51bWJlcj4xMTI4PC9yZWMtbnVtYmVy
Pjxmb3JlaWduLWtleXM+PGtleSBhcHA9IkVOIiBkYi1pZD0idmZlMnRmZGZodGRyd25lczBkOXB2
cHpzMDlyMHJkcHJ0c3Q1Ij4xMTI4PC9rZXk+PC9mb3JlaWduLWtleXM+PHJlZi10eXBlIG5hbWU9
IkpvdXJuYWwgQXJ0aWNsZSI+MTc8L3JlZi10eXBlPjxjb250cmlidXRvcnM+PGF1dGhvcnM+PGF1
dGhvcj5IZSwgQ2hhbzwvYXV0aG9yPjxhdXRob3I+WmhhbywgTG9uZzwvYXV0aG9yPjxhdXRob3I+
VGhvbWFzLCBBYXJvbiBNPC9hdXRob3I+PGF1dGhvcj5Nb3Jvem92LCBBbGV4YW5kZXIgTjwvYXV0
aG9yPjxhdXRob3I+TWViZWwsIEFsZXhhbmRlciBNPC9hdXRob3I+PGF1dGhvcj5LYWlzZXIsIFJh
bGYgSTwvYXV0aG9yPjwvYXV0aG9ycz48L2NvbnRyaWJ1dG9ycz48dGl0bGVzPjx0aXRsZT48c3R5
bGUgZmFjZT0ibm9ybWFsIiBmb250PSJkZWZhdWx0IiBzaXplPSIxMDAlIj5FbHVjaWRhdGluZyB0
aGUgY2hlbWljYWwgZHluYW1pY3Mgb2YgdGhlIGVsZW1lbnRhcnkgcmVhY3Rpb25zIG9mIHRoZSAx
LXByb3B5bnlsIHJhZGljYWwgKENIPC9zdHlsZT48c3R5bGUgZmFjZT0ic3Vic2NyaXB0IiBmb250
PSJkZWZhdWx0IiBzaXplPSIxMDAlIj4zPC9zdHlsZT48c3R5bGUgZmFjZT0ibm9ybWFsIiBmb250
PSJkZWZhdWx0IiBzaXplPSIxMDAlIj5DQzsgWDwvc3R5bGU+PHN0eWxlIGZhY2U9InN1cGVyc2Ny
aXB0IiBmb250PSJkZWZhdWx0IiBzaXplPSIxMDAlIj4yPC9zdHlsZT48c3R5bGUgZmFjZT0ibm9y
bWFsIiBmb250PSJkZWZhdWx0IiBzaXplPSIxMDAlIj5BPC9zdHlsZT48c3R5bGUgZmFjZT0ic3Vi
c2NyaXB0IiBmb250PSJkZWZhdWx0IiBzaXplPSIxMDAlIj4xPC9zdHlsZT48c3R5bGUgZmFjZT0i
bm9ybWFsIiBmb250PSJkZWZhdWx0IiBzaXplPSIxMDAlIj4pIHdpdGggbWV0aHlsYWNldHlsZW5l
IChIPC9zdHlsZT48c3R5bGUgZmFjZT0ic3Vic2NyaXB0IiBmb250PSJkZWZhdWx0IiBzaXplPSIx
MDAlIj4zPC9zdHlsZT48c3R5bGUgZmFjZT0ibm9ybWFsIiBmb250PSJkZWZhdWx0IiBzaXplPSIx
MDAlIj5DQ0NIOyBYPC9zdHlsZT48c3R5bGUgZmFjZT0ic3VwZXJzY3JpcHQiIGZvbnQ9ImRlZmF1
bHQiIHNpemU9IjEwMCUiPjE8L3N0eWxlPjxzdHlsZSBmYWNlPSJub3JtYWwiIGZvbnQ9ImRlZmF1
bHQiIHNpemU9IjEwMCUiPkE8L3N0eWxlPjxzdHlsZSBmYWNlPSJzdWJzY3JpcHQiIGZvbnQ9ImRl
ZmF1bHQiIHNpemU9IjEwMCUiPjE8L3N0eWxlPjxzdHlsZSBmYWNlPSJub3JtYWwiIGZvbnQ9ImRl
ZmF1bHQiIHNpemU9IjEwMCUiPikgYW5kIGFsbGVuZSAoSDwvc3R5bGU+PHN0eWxlIGZhY2U9InN1
YnNjcmlwdCIgZm9udD0iZGVmYXVsdCIgc2l6ZT0iMTAwJSI+Mjwvc3R5bGU+PHN0eWxlIGZhY2U9
Im5vcm1hbCIgZm9udD0iZGVmYXVsdCIgc2l6ZT0iMTAwJSI+Q0NDSDwvc3R5bGU+PHN0eWxlIGZh
Y2U9InN1YnNjcmlwdCIgZm9udD0iZGVmYXVsdCIgc2l6ZT0iMTAwJSI+Mjwvc3R5bGU+PHN0eWxl
IGZhY2U9Im5vcm1hbCIgZm9udD0iZGVmYXVsdCIgc2l6ZT0iMTAwJSI+OyBYPC9zdHlsZT48c3R5
bGUgZmFjZT0ic3VwZXJzY3JpcHQiIGZvbnQ9ImRlZmF1bHQiIHNpemU9IjEwMCUiPjE8L3N0eWxl
PjxzdHlsZSBmYWNlPSJub3JtYWwiIGZvbnQ9ImRlZmF1bHQiIHNpemU9IjEwMCUiPkE8L3N0eWxl
PjxzdHlsZSBmYWNlPSJzdWJzY3JpcHQiIGZvbnQ9ImRlZmF1bHQiIHNpemU9IjEwMCUiPjE8L3N0
eWxlPjxzdHlsZSBmYWNlPSJub3JtYWwiIGZvbnQ9ImRlZmF1bHQiIHNpemU9IjEwMCUiPik8L3N0
eWxlPjwvdGl0bGU+PHNlY29uZGFyeS10aXRsZT5UaGUgSm91cm5hbCBvZiBQaHlzaWNhbCBDaGVt
aXN0cnkgQTwvc2Vjb25kYXJ5LXRpdGxlPjwvdGl0bGVzPjxwZXJpb2RpY2FsPjxmdWxsLXRpdGxl
PlRoZSBKb3VybmFsIG9mIFBoeXNpY2FsIENoZW1pc3RyeSBBPC9mdWxsLXRpdGxlPjxhYmJyLTE+
Si4gUGh5cy4gQ2hlbS4gQTwvYWJici0xPjxhYmJyLTI+SlBDQTwvYWJici0yPjwvcGVyaW9kaWNh
bD48cGFnZXM+NTQ0Ni01NDYyPC9wYWdlcz48dm9sdW1lPjEyMzwvdm9sdW1lPjxudW1iZXI+MjY8
L251bWJlcj48ZGF0ZXM+PHllYXI+MjAxOTwveWVhcj48L2RhdGVzPjxpc2JuPjEwODktNTYzOTwv
aXNibj48dXJscz48L3VybHM+PC9yZWNvcmQ+PC9DaXRlPjwvRW5kTm90ZT5=
</w:fldData>
          </w:fldChar>
        </w:r>
        <w:r w:rsidR="00E3038E">
          <w:rPr>
            <w:rFonts w:ascii="Times New Roman" w:hAnsi="Times New Roman" w:cs="Times New Roman"/>
            <w:sz w:val="24"/>
            <w:szCs w:val="24"/>
          </w:rPr>
          <w:instrText xml:space="preserve"> ADDIN EN.CITE </w:instrText>
        </w:r>
        <w:r w:rsidR="00E3038E">
          <w:rPr>
            <w:rFonts w:ascii="Times New Roman" w:hAnsi="Times New Roman" w:cs="Times New Roman"/>
            <w:sz w:val="24"/>
            <w:szCs w:val="24"/>
          </w:rPr>
          <w:fldChar w:fldCharType="begin">
            <w:fldData xml:space="preserve">PEVuZE5vdGU+PENpdGU+PEF1dGhvcj5IZTwvQXV0aG9yPjxZZWFyPjIwMTk8L1llYXI+PFJlY051
bT4xMTI4PC9SZWNOdW0+PERpc3BsYXlUZXh0PjxzdHlsZSBmYWNlPSJzdXBlcnNjcmlwdCI+MjY8
L3N0eWxlPjwvRGlzcGxheVRleHQ+PHJlY29yZD48cmVjLW51bWJlcj4xMTI4PC9yZWMtbnVtYmVy
Pjxmb3JlaWduLWtleXM+PGtleSBhcHA9IkVOIiBkYi1pZD0idmZlMnRmZGZodGRyd25lczBkOXB2
cHpzMDlyMHJkcHJ0c3Q1Ij4xMTI4PC9rZXk+PC9mb3JlaWduLWtleXM+PHJlZi10eXBlIG5hbWU9
IkpvdXJuYWwgQXJ0aWNsZSI+MTc8L3JlZi10eXBlPjxjb250cmlidXRvcnM+PGF1dGhvcnM+PGF1
dGhvcj5IZSwgQ2hhbzwvYXV0aG9yPjxhdXRob3I+WmhhbywgTG9uZzwvYXV0aG9yPjxhdXRob3I+
VGhvbWFzLCBBYXJvbiBNPC9hdXRob3I+PGF1dGhvcj5Nb3Jvem92LCBBbGV4YW5kZXIgTjwvYXV0
aG9yPjxhdXRob3I+TWViZWwsIEFsZXhhbmRlciBNPC9hdXRob3I+PGF1dGhvcj5LYWlzZXIsIFJh
bGYgSTwvYXV0aG9yPjwvYXV0aG9ycz48L2NvbnRyaWJ1dG9ycz48dGl0bGVzPjx0aXRsZT48c3R5
bGUgZmFjZT0ibm9ybWFsIiBmb250PSJkZWZhdWx0IiBzaXplPSIxMDAlIj5FbHVjaWRhdGluZyB0
aGUgY2hlbWljYWwgZHluYW1pY3Mgb2YgdGhlIGVsZW1lbnRhcnkgcmVhY3Rpb25zIG9mIHRoZSAx
LXByb3B5bnlsIHJhZGljYWwgKENIPC9zdHlsZT48c3R5bGUgZmFjZT0ic3Vic2NyaXB0IiBmb250
PSJkZWZhdWx0IiBzaXplPSIxMDAlIj4zPC9zdHlsZT48c3R5bGUgZmFjZT0ibm9ybWFsIiBmb250
PSJkZWZhdWx0IiBzaXplPSIxMDAlIj5DQzsgWDwvc3R5bGU+PHN0eWxlIGZhY2U9InN1cGVyc2Ny
aXB0IiBmb250PSJkZWZhdWx0IiBzaXplPSIxMDAlIj4yPC9zdHlsZT48c3R5bGUgZmFjZT0ibm9y
bWFsIiBmb250PSJkZWZhdWx0IiBzaXplPSIxMDAlIj5BPC9zdHlsZT48c3R5bGUgZmFjZT0ic3Vi
c2NyaXB0IiBmb250PSJkZWZhdWx0IiBzaXplPSIxMDAlIj4xPC9zdHlsZT48c3R5bGUgZmFjZT0i
bm9ybWFsIiBmb250PSJkZWZhdWx0IiBzaXplPSIxMDAlIj4pIHdpdGggbWV0aHlsYWNldHlsZW5l
IChIPC9zdHlsZT48c3R5bGUgZmFjZT0ic3Vic2NyaXB0IiBmb250PSJkZWZhdWx0IiBzaXplPSIx
MDAlIj4zPC9zdHlsZT48c3R5bGUgZmFjZT0ibm9ybWFsIiBmb250PSJkZWZhdWx0IiBzaXplPSIx
MDAlIj5DQ0NIOyBYPC9zdHlsZT48c3R5bGUgZmFjZT0ic3VwZXJzY3JpcHQiIGZvbnQ9ImRlZmF1
bHQiIHNpemU9IjEwMCUiPjE8L3N0eWxlPjxzdHlsZSBmYWNlPSJub3JtYWwiIGZvbnQ9ImRlZmF1
bHQiIHNpemU9IjEwMCUiPkE8L3N0eWxlPjxzdHlsZSBmYWNlPSJzdWJzY3JpcHQiIGZvbnQ9ImRl
ZmF1bHQiIHNpemU9IjEwMCUiPjE8L3N0eWxlPjxzdHlsZSBmYWNlPSJub3JtYWwiIGZvbnQ9ImRl
ZmF1bHQiIHNpemU9IjEwMCUiPikgYW5kIGFsbGVuZSAoSDwvc3R5bGU+PHN0eWxlIGZhY2U9InN1
YnNjcmlwdCIgZm9udD0iZGVmYXVsdCIgc2l6ZT0iMTAwJSI+Mjwvc3R5bGU+PHN0eWxlIGZhY2U9
Im5vcm1hbCIgZm9udD0iZGVmYXVsdCIgc2l6ZT0iMTAwJSI+Q0NDSDwvc3R5bGU+PHN0eWxlIGZh
Y2U9InN1YnNjcmlwdCIgZm9udD0iZGVmYXVsdCIgc2l6ZT0iMTAwJSI+Mjwvc3R5bGU+PHN0eWxl
IGZhY2U9Im5vcm1hbCIgZm9udD0iZGVmYXVsdCIgc2l6ZT0iMTAwJSI+OyBYPC9zdHlsZT48c3R5
bGUgZmFjZT0ic3VwZXJzY3JpcHQiIGZvbnQ9ImRlZmF1bHQiIHNpemU9IjEwMCUiPjE8L3N0eWxl
PjxzdHlsZSBmYWNlPSJub3JtYWwiIGZvbnQ9ImRlZmF1bHQiIHNpemU9IjEwMCUiPkE8L3N0eWxl
PjxzdHlsZSBmYWNlPSJzdWJzY3JpcHQiIGZvbnQ9ImRlZmF1bHQiIHNpemU9IjEwMCUiPjE8L3N0
eWxlPjxzdHlsZSBmYWNlPSJub3JtYWwiIGZvbnQ9ImRlZmF1bHQiIHNpemU9IjEwMCUiPik8L3N0
eWxlPjwvdGl0bGU+PHNlY29uZGFyeS10aXRsZT5UaGUgSm91cm5hbCBvZiBQaHlzaWNhbCBDaGVt
aXN0cnkgQTwvc2Vjb25kYXJ5LXRpdGxlPjwvdGl0bGVzPjxwZXJpb2RpY2FsPjxmdWxsLXRpdGxl
PlRoZSBKb3VybmFsIG9mIFBoeXNpY2FsIENoZW1pc3RyeSBBPC9mdWxsLXRpdGxlPjxhYmJyLTE+
Si4gUGh5cy4gQ2hlbS4gQTwvYWJici0xPjxhYmJyLTI+SlBDQTwvYWJici0yPjwvcGVyaW9kaWNh
bD48cGFnZXM+NTQ0Ni01NDYyPC9wYWdlcz48dm9sdW1lPjEyMzwvdm9sdW1lPjxudW1iZXI+MjY8
L251bWJlcj48ZGF0ZXM+PHllYXI+MjAxOTwveWVhcj48L2RhdGVzPjxpc2JuPjEwODktNTYzOTwv
aXNibj48dXJscz48L3VybHM+PC9yZWNvcmQ+PC9DaXRlPjwvRW5kTm90ZT5=
</w:fldData>
          </w:fldChar>
        </w:r>
        <w:r w:rsidR="00E3038E">
          <w:rPr>
            <w:rFonts w:ascii="Times New Roman" w:hAnsi="Times New Roman" w:cs="Times New Roman"/>
            <w:sz w:val="24"/>
            <w:szCs w:val="24"/>
          </w:rPr>
          <w:instrText xml:space="preserve"> ADDIN EN.CITE.DATA </w:instrText>
        </w:r>
        <w:r w:rsidR="00E3038E">
          <w:rPr>
            <w:rFonts w:ascii="Times New Roman" w:hAnsi="Times New Roman" w:cs="Times New Roman"/>
            <w:sz w:val="24"/>
            <w:szCs w:val="24"/>
          </w:rPr>
        </w:r>
        <w:r w:rsidR="00E3038E">
          <w:rPr>
            <w:rFonts w:ascii="Times New Roman" w:hAnsi="Times New Roman" w:cs="Times New Roman"/>
            <w:sz w:val="24"/>
            <w:szCs w:val="24"/>
          </w:rPr>
          <w:fldChar w:fldCharType="end"/>
        </w:r>
        <w:r w:rsidR="00E3038E" w:rsidRPr="000E4247">
          <w:rPr>
            <w:rFonts w:ascii="Times New Roman" w:hAnsi="Times New Roman" w:cs="Times New Roman"/>
            <w:sz w:val="24"/>
            <w:szCs w:val="24"/>
          </w:rPr>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26</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w:t>
      </w:r>
    </w:p>
    <w:p w14:paraId="1F845E52" w14:textId="5CA3754E" w:rsidR="000B4971" w:rsidRPr="000E4247" w:rsidRDefault="000B4971" w:rsidP="000E4247">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Pr="009B3817">
        <w:rPr>
          <w:rFonts w:ascii="Times New Roman" w:hAnsi="Times New Roman" w:cs="Times New Roman"/>
          <w:sz w:val="24"/>
          <w:szCs w:val="24"/>
        </w:rPr>
        <w:t>It should be noted that the C</w:t>
      </w:r>
      <w:r w:rsidRPr="009B3817">
        <w:rPr>
          <w:rFonts w:ascii="Times New Roman" w:hAnsi="Times New Roman" w:cs="Times New Roman"/>
          <w:sz w:val="24"/>
          <w:szCs w:val="24"/>
          <w:vertAlign w:val="subscript"/>
        </w:rPr>
        <w:t>10</w:t>
      </w:r>
      <w:r w:rsidRPr="009B3817">
        <w:rPr>
          <w:rFonts w:ascii="Times New Roman" w:hAnsi="Times New Roman" w:cs="Times New Roman"/>
          <w:sz w:val="24"/>
          <w:szCs w:val="24"/>
        </w:rPr>
        <w:t>H</w:t>
      </w:r>
      <w:r w:rsidRPr="009B3817">
        <w:rPr>
          <w:rFonts w:ascii="Times New Roman" w:hAnsi="Times New Roman" w:cs="Times New Roman"/>
          <w:sz w:val="24"/>
          <w:szCs w:val="24"/>
          <w:vertAlign w:val="subscript"/>
        </w:rPr>
        <w:t>9</w:t>
      </w:r>
      <w:r w:rsidRPr="009B3817">
        <w:rPr>
          <w:rFonts w:ascii="Times New Roman" w:hAnsi="Times New Roman" w:cs="Times New Roman"/>
          <w:sz w:val="24"/>
          <w:szCs w:val="24"/>
        </w:rPr>
        <w:t xml:space="preserve"> PES has been thoroughly explored in previous theoretical studies in relation to other reactions. For instance, few detailed accounts</w:t>
      </w:r>
      <w:r w:rsidRPr="009B3817">
        <w:rPr>
          <w:rFonts w:ascii="Times New Roman" w:hAnsi="Times New Roman" w:cs="Times New Roman"/>
          <w:sz w:val="24"/>
          <w:szCs w:val="24"/>
        </w:rPr>
        <w:fldChar w:fldCharType="begin">
          <w:fldData xml:space="preserve">PEVuZE5vdGU+PENpdGU+PEF1dGhvcj5NZWJlbDwvQXV0aG9yPjxZZWFyPjIwMTc8L1llYXI+PFJl
Y051bT4yNTMzPC9SZWNOdW0+PERpc3BsYXlUZXh0PjxzdHlsZSBmYWNlPSJzdXBlcnNjcmlwdCI+
MjcsMjg8L3N0eWxlPjwvRGlzcGxheVRleHQ+PHJlY29yZD48cmVjLW51bWJlcj4yNTMzPC9yZWMt
bnVtYmVyPjxmb3JlaWduLWtleXM+PGtleSBhcHA9IkVOIiBkYi1pZD0idmZlMnRmZGZodGRyd25l
czBkOXB2cHpzMDlyMHJkcHJ0c3Q1Ij4yNTMzPC9rZXk+PC9mb3JlaWduLWtleXM+PHJlZi10eXBl
IG5hbWU9IkpvdXJuYWwgQXJ0aWNsZSI+MTc8L3JlZi10eXBlPjxjb250cmlidXRvcnM+PGF1dGhv
cnM+PGF1dGhvcj5NZWJlbCwgQWxleGFuZGVyIE08L2F1dGhvcj48YXV0aG9yPkxhbmRlcmEsIEFs
ZXhhbmRlcjwvYXV0aG9yPjxhdXRob3I+S2Fpc2VyLCBSYWxmIEk8L2F1dGhvcj48L2F1dGhvcnM+
PC9jb250cmlidXRvcnM+PHRpdGxlcz48dGl0bGU+Rm9ybWF0aW9uIG1lY2hhbmlzbXMgb2YgbmFw
aHRoYWxlbmUgYW5kIGluZGVuZTogRnJvbSB0aGUgaW50ZXJzdGVsbGFyIG1lZGl1bSB0byBjb21i
dXN0aW9uIGZsYW1lczwvdGl0bGU+PHNlY29uZGFyeS10aXRsZT5UaGUgSm91cm5hbCBvZiBQaHlz
aWNhbCBDaGVtaXN0cnkgQTwvc2Vjb25kYXJ5LXRpdGxlPjwvdGl0bGVzPjxwZXJpb2RpY2FsPjxm
dWxsLXRpdGxlPlRoZSBKb3VybmFsIG9mIFBoeXNpY2FsIENoZW1pc3RyeSBBPC9mdWxsLXRpdGxl
PjxhYmJyLTE+Si4gUGh5cy4gQ2hlbS4gQTwvYWJici0xPjxhYmJyLTI+SlBDQTwvYWJici0yPjwv
cGVyaW9kaWNhbD48cGFnZXM+OTAxLTkyNjwvcGFnZXM+PHZvbHVtZT4xMjE8L3ZvbHVtZT48bnVt
YmVyPjU8L251bWJlcj48ZGF0ZXM+PHllYXI+MjAxNzwveWVhcj48L2RhdGVzPjxpc2JuPjEwODkt
NTYzOTwvaXNibj48dXJscz48L3VybHM+PC9yZWNvcmQ+PC9DaXRlPjxDaXRlPjxBdXRob3I+TWVi
ZWw8L0F1dGhvcj48WWVhcj4yMDI0PC9ZZWFyPjxSZWNOdW0+MjUzNDwvUmVjTnVtPjxyZWNvcmQ+
PHJlYy1udW1iZXI+MjUzNDwvcmVjLW51bWJlcj48Zm9yZWlnbi1rZXlzPjxrZXkgYXBwPSJFTiIg
ZGItaWQ9InZmZTJ0ZmRmaHRkcnduZXMwZDlwdnB6czA5cjByZHBydHN0NSI+MjUzNDwva2V5Pjwv
Zm9yZWlnbi1rZXlzPjxyZWYtdHlwZSBuYW1lPSJKb3VybmFsIEFydGljbGUiPjE3PC9yZWYtdHlw
ZT48Y29udHJpYnV0b3JzPjxhdXRob3JzPjxhdXRob3I+TWViZWwsIEFsZXhhbmRlciBNPC9hdXRo
b3I+PGF1dGhvcj5MaSwgV2FuZzwvYXV0aG9yPjxhdXRob3I+UHJhdGFsaSBNYWZmZWksIEx1bmE8
L2F1dGhvcj48YXV0aG9yPkNhdmFsbG90dGksIENhcmxvPC9hdXRob3I+PGF1dGhvcj5Nb3Jvem92
LCBBbGV4YW5kZXIgTjwvYXV0aG9yPjxhdXRob3I+V2FuZywgQ2hhbmctWWFuZzwvYXV0aG9yPjxh
dXRob3I+WWFuZywgSml1LVpob25nPC9hdXRob3I+PGF1dGhvcj5aaGFvLCBMb25nPC9hdXRob3I+
PGF1dGhvcj5LYWlzZXIsIFJhbGYgSTwvYXV0aG9yPjwvYXV0aG9ycz48L2NvbnRyaWJ1dG9ycz48
dGl0bGVzPjx0aXRsZT48c3R5bGUgZmFjZT0ibm9ybWFsIiBmb250PSJkZWZhdWx0IiBzaXplPSIx
MDAlIj5GdWx2ZW5hbGxlbnlsIHJhZGljYWwgKEM8L3N0eWxlPjxzdHlsZSBmYWNlPSJzdWJzY3Jp
cHQiIGZvbnQ9ImRlZmF1bHQiIHNpemU9IjEwMCUiPjc8L3N0eWxlPjxzdHlsZSBmYWNlPSJub3Jt
YWwiIGZvbnQ9ImRlZmF1bHQiIHNpemU9IjEwMCUiPkg8L3N0eWxlPjxzdHlsZSBmYWNlPSJzdWJz
Y3JpcHQiIGZvbnQ9ImRlZmF1bHQiIHNpemU9IjEwMCUiPjU8L3N0eWxlPjxzdHlsZSBmYWNlPSJz
dXBlcnNjcmlwdCIgZm9udD0iZGVmYXVsdCIgc2l6ZT0iMTAwJSI+wrc8L3N0eWxlPjxzdHlsZSBm
YWNlPSJub3JtYWwiIGZvbnQ9ImRlZmF1bHQiIHNpemU9IjEwMCUiPiktbWVkaWF0ZWQgZ2FzLXBo
YXNlIHN5bnRoZXNpcyBvZiBiaWN5Y2xpYyBhcm9tYXRpYyBDPC9zdHlsZT48c3R5bGUgZmFjZT0i
c3Vic2NyaXB0IiBmb250PSJkZWZhdWx0IiBzaXplPSIxMDAlIj4xMDwvc3R5bGU+PHN0eWxlIGZh
Y2U9Im5vcm1hbCIgZm9udD0iZGVmYXVsdCIgc2l6ZT0iMTAwJSI+SDwvc3R5bGU+PHN0eWxlIGZh
Y2U9InN1YnNjcmlwdCIgZm9udD0iZGVmYXVsdCIgc2l6ZT0iMTAwJSI+OCA8L3N0eWxlPjxzdHls
ZSBmYWNlPSJub3JtYWwiIGZvbnQ9ImRlZmF1bHQiIHNpemU9IjEwMCUiPmlzb21lcnM6IGNhbiBm
dWx2ZW5hbGxlbnlsIGVmZmljaWVudGx5IHJlYWN0IHdpdGggY2xvc2VkLXNoZWxsIGh5ZHJvY2Fy
Ym9ucz88L3N0eWxlPjwvdGl0bGU+PHNlY29uZGFyeS10aXRsZT5UaGUgSm91cm5hbCBvZiBQaHlz
aWNhbCBDaGVtaXN0cnkgQTwvc2Vjb25kYXJ5LXRpdGxlPjwvdGl0bGVzPjxwZXJpb2RpY2FsPjxm
dWxsLXRpdGxlPlRoZSBKb3VybmFsIG9mIFBoeXNpY2FsIENoZW1pc3RyeSBBPC9mdWxsLXRpdGxl
PjxhYmJyLTE+Si4gUGh5cy4gQ2hlbS4gQTwvYWJici0xPjxhYmJyLTI+SlBDQTwvYWJici0yPjwv
cGVyaW9kaWNhbD48cGFnZXM+NTcwNy01NzIwPC9wYWdlcz48dm9sdW1lPjEyODwvdm9sdW1lPjxu
dW1iZXI+Mjg8L251bWJlcj48ZGF0ZXM+PHllYXI+MjAyNDwveWVhcj48L2RhdGVzPjxpc2JuPjEw
ODktNTYzOTwvaXNibj48dXJscz48L3VybHM+PC9yZWNvcmQ+PC9DaXRlPjwvRW5kTm90ZT4A
</w:fldData>
        </w:fldChar>
      </w:r>
      <w:r w:rsidR="00E3038E">
        <w:rPr>
          <w:rFonts w:ascii="Times New Roman" w:hAnsi="Times New Roman" w:cs="Times New Roman"/>
          <w:sz w:val="24"/>
          <w:szCs w:val="24"/>
        </w:rPr>
        <w:instrText xml:space="preserve"> ADDIN EN.CITE </w:instrText>
      </w:r>
      <w:r w:rsidR="00E3038E">
        <w:rPr>
          <w:rFonts w:ascii="Times New Roman" w:hAnsi="Times New Roman" w:cs="Times New Roman"/>
          <w:sz w:val="24"/>
          <w:szCs w:val="24"/>
        </w:rPr>
        <w:fldChar w:fldCharType="begin">
          <w:fldData xml:space="preserve">PEVuZE5vdGU+PENpdGU+PEF1dGhvcj5NZWJlbDwvQXV0aG9yPjxZZWFyPjIwMTc8L1llYXI+PFJl
Y051bT4yNTMzPC9SZWNOdW0+PERpc3BsYXlUZXh0PjxzdHlsZSBmYWNlPSJzdXBlcnNjcmlwdCI+
MjcsMjg8L3N0eWxlPjwvRGlzcGxheVRleHQ+PHJlY29yZD48cmVjLW51bWJlcj4yNTMzPC9yZWMt
bnVtYmVyPjxmb3JlaWduLWtleXM+PGtleSBhcHA9IkVOIiBkYi1pZD0idmZlMnRmZGZodGRyd25l
czBkOXB2cHpzMDlyMHJkcHJ0c3Q1Ij4yNTMzPC9rZXk+PC9mb3JlaWduLWtleXM+PHJlZi10eXBl
IG5hbWU9IkpvdXJuYWwgQXJ0aWNsZSI+MTc8L3JlZi10eXBlPjxjb250cmlidXRvcnM+PGF1dGhv
cnM+PGF1dGhvcj5NZWJlbCwgQWxleGFuZGVyIE08L2F1dGhvcj48YXV0aG9yPkxhbmRlcmEsIEFs
ZXhhbmRlcjwvYXV0aG9yPjxhdXRob3I+S2Fpc2VyLCBSYWxmIEk8L2F1dGhvcj48L2F1dGhvcnM+
PC9jb250cmlidXRvcnM+PHRpdGxlcz48dGl0bGU+Rm9ybWF0aW9uIG1lY2hhbmlzbXMgb2YgbmFw
aHRoYWxlbmUgYW5kIGluZGVuZTogRnJvbSB0aGUgaW50ZXJzdGVsbGFyIG1lZGl1bSB0byBjb21i
dXN0aW9uIGZsYW1lczwvdGl0bGU+PHNlY29uZGFyeS10aXRsZT5UaGUgSm91cm5hbCBvZiBQaHlz
aWNhbCBDaGVtaXN0cnkgQTwvc2Vjb25kYXJ5LXRpdGxlPjwvdGl0bGVzPjxwZXJpb2RpY2FsPjxm
dWxsLXRpdGxlPlRoZSBKb3VybmFsIG9mIFBoeXNpY2FsIENoZW1pc3RyeSBBPC9mdWxsLXRpdGxl
PjxhYmJyLTE+Si4gUGh5cy4gQ2hlbS4gQTwvYWJici0xPjxhYmJyLTI+SlBDQTwvYWJici0yPjwv
cGVyaW9kaWNhbD48cGFnZXM+OTAxLTkyNjwvcGFnZXM+PHZvbHVtZT4xMjE8L3ZvbHVtZT48bnVt
YmVyPjU8L251bWJlcj48ZGF0ZXM+PHllYXI+MjAxNzwveWVhcj48L2RhdGVzPjxpc2JuPjEwODkt
NTYzOTwvaXNibj48dXJscz48L3VybHM+PC9yZWNvcmQ+PC9DaXRlPjxDaXRlPjxBdXRob3I+TWVi
ZWw8L0F1dGhvcj48WWVhcj4yMDI0PC9ZZWFyPjxSZWNOdW0+MjUzNDwvUmVjTnVtPjxyZWNvcmQ+
PHJlYy1udW1iZXI+MjUzNDwvcmVjLW51bWJlcj48Zm9yZWlnbi1rZXlzPjxrZXkgYXBwPSJFTiIg
ZGItaWQ9InZmZTJ0ZmRmaHRkcnduZXMwZDlwdnB6czA5cjByZHBydHN0NSI+MjUzNDwva2V5Pjwv
Zm9yZWlnbi1rZXlzPjxyZWYtdHlwZSBuYW1lPSJKb3VybmFsIEFydGljbGUiPjE3PC9yZWYtdHlw
ZT48Y29udHJpYnV0b3JzPjxhdXRob3JzPjxhdXRob3I+TWViZWwsIEFsZXhhbmRlciBNPC9hdXRo
b3I+PGF1dGhvcj5MaSwgV2FuZzwvYXV0aG9yPjxhdXRob3I+UHJhdGFsaSBNYWZmZWksIEx1bmE8
L2F1dGhvcj48YXV0aG9yPkNhdmFsbG90dGksIENhcmxvPC9hdXRob3I+PGF1dGhvcj5Nb3Jvem92
LCBBbGV4YW5kZXIgTjwvYXV0aG9yPjxhdXRob3I+V2FuZywgQ2hhbmctWWFuZzwvYXV0aG9yPjxh
dXRob3I+WWFuZywgSml1LVpob25nPC9hdXRob3I+PGF1dGhvcj5aaGFvLCBMb25nPC9hdXRob3I+
PGF1dGhvcj5LYWlzZXIsIFJhbGYgSTwvYXV0aG9yPjwvYXV0aG9ycz48L2NvbnRyaWJ1dG9ycz48
dGl0bGVzPjx0aXRsZT48c3R5bGUgZmFjZT0ibm9ybWFsIiBmb250PSJkZWZhdWx0IiBzaXplPSIx
MDAlIj5GdWx2ZW5hbGxlbnlsIHJhZGljYWwgKEM8L3N0eWxlPjxzdHlsZSBmYWNlPSJzdWJzY3Jp
cHQiIGZvbnQ9ImRlZmF1bHQiIHNpemU9IjEwMCUiPjc8L3N0eWxlPjxzdHlsZSBmYWNlPSJub3Jt
YWwiIGZvbnQ9ImRlZmF1bHQiIHNpemU9IjEwMCUiPkg8L3N0eWxlPjxzdHlsZSBmYWNlPSJzdWJz
Y3JpcHQiIGZvbnQ9ImRlZmF1bHQiIHNpemU9IjEwMCUiPjU8L3N0eWxlPjxzdHlsZSBmYWNlPSJz
dXBlcnNjcmlwdCIgZm9udD0iZGVmYXVsdCIgc2l6ZT0iMTAwJSI+wrc8L3N0eWxlPjxzdHlsZSBm
YWNlPSJub3JtYWwiIGZvbnQ9ImRlZmF1bHQiIHNpemU9IjEwMCUiPiktbWVkaWF0ZWQgZ2FzLXBo
YXNlIHN5bnRoZXNpcyBvZiBiaWN5Y2xpYyBhcm9tYXRpYyBDPC9zdHlsZT48c3R5bGUgZmFjZT0i
c3Vic2NyaXB0IiBmb250PSJkZWZhdWx0IiBzaXplPSIxMDAlIj4xMDwvc3R5bGU+PHN0eWxlIGZh
Y2U9Im5vcm1hbCIgZm9udD0iZGVmYXVsdCIgc2l6ZT0iMTAwJSI+SDwvc3R5bGU+PHN0eWxlIGZh
Y2U9InN1YnNjcmlwdCIgZm9udD0iZGVmYXVsdCIgc2l6ZT0iMTAwJSI+OCA8L3N0eWxlPjxzdHls
ZSBmYWNlPSJub3JtYWwiIGZvbnQ9ImRlZmF1bHQiIHNpemU9IjEwMCUiPmlzb21lcnM6IGNhbiBm
dWx2ZW5hbGxlbnlsIGVmZmljaWVudGx5IHJlYWN0IHdpdGggY2xvc2VkLXNoZWxsIGh5ZHJvY2Fy
Ym9ucz88L3N0eWxlPjwvdGl0bGU+PHNlY29uZGFyeS10aXRsZT5UaGUgSm91cm5hbCBvZiBQaHlz
aWNhbCBDaGVtaXN0cnkgQTwvc2Vjb25kYXJ5LXRpdGxlPjwvdGl0bGVzPjxwZXJpb2RpY2FsPjxm
dWxsLXRpdGxlPlRoZSBKb3VybmFsIG9mIFBoeXNpY2FsIENoZW1pc3RyeSBBPC9mdWxsLXRpdGxl
PjxhYmJyLTE+Si4gUGh5cy4gQ2hlbS4gQTwvYWJici0xPjxhYmJyLTI+SlBDQTwvYWJici0yPjwv
cGVyaW9kaWNhbD48cGFnZXM+NTcwNy01NzIwPC9wYWdlcz48dm9sdW1lPjEyODwvdm9sdW1lPjxu
dW1iZXI+Mjg8L251bWJlcj48ZGF0ZXM+PHllYXI+MjAyNDwveWVhcj48L2RhdGVzPjxpc2JuPjEw
ODktNTYzOTwvaXNibj48dXJscz48L3VybHM+PC9yZWNvcmQ+PC9DaXRlPjwvRW5kTm90ZT4A
</w:fldData>
        </w:fldChar>
      </w:r>
      <w:r w:rsidR="00E3038E">
        <w:rPr>
          <w:rFonts w:ascii="Times New Roman" w:hAnsi="Times New Roman" w:cs="Times New Roman"/>
          <w:sz w:val="24"/>
          <w:szCs w:val="24"/>
        </w:rPr>
        <w:instrText xml:space="preserve"> ADDIN EN.CITE.DATA </w:instrText>
      </w:r>
      <w:r w:rsidR="00E3038E">
        <w:rPr>
          <w:rFonts w:ascii="Times New Roman" w:hAnsi="Times New Roman" w:cs="Times New Roman"/>
          <w:sz w:val="24"/>
          <w:szCs w:val="24"/>
        </w:rPr>
      </w:r>
      <w:r w:rsidR="00E3038E">
        <w:rPr>
          <w:rFonts w:ascii="Times New Roman" w:hAnsi="Times New Roman" w:cs="Times New Roman"/>
          <w:sz w:val="24"/>
          <w:szCs w:val="24"/>
        </w:rPr>
        <w:fldChar w:fldCharType="end"/>
      </w:r>
      <w:r w:rsidRPr="009B3817">
        <w:rPr>
          <w:rFonts w:ascii="Times New Roman" w:hAnsi="Times New Roman" w:cs="Times New Roman"/>
          <w:sz w:val="24"/>
          <w:szCs w:val="24"/>
        </w:rPr>
      </w:r>
      <w:r w:rsidRPr="009B3817">
        <w:rPr>
          <w:rFonts w:ascii="Times New Roman" w:hAnsi="Times New Roman" w:cs="Times New Roman"/>
          <w:sz w:val="24"/>
          <w:szCs w:val="24"/>
        </w:rPr>
        <w:fldChar w:fldCharType="separate"/>
      </w:r>
      <w:hyperlink w:anchor="_ENREF_27" w:tooltip="Mebel, 2017 #2533" w:history="1">
        <w:r w:rsidR="00E3038E" w:rsidRPr="00E3038E">
          <w:rPr>
            <w:rFonts w:ascii="Times New Roman" w:hAnsi="Times New Roman" w:cs="Times New Roman"/>
            <w:noProof/>
            <w:sz w:val="24"/>
            <w:szCs w:val="24"/>
            <w:vertAlign w:val="superscript"/>
          </w:rPr>
          <w:t>27</w:t>
        </w:r>
      </w:hyperlink>
      <w:r w:rsidR="00E3038E" w:rsidRPr="00E3038E">
        <w:rPr>
          <w:rFonts w:ascii="Times New Roman" w:hAnsi="Times New Roman" w:cs="Times New Roman"/>
          <w:noProof/>
          <w:sz w:val="24"/>
          <w:szCs w:val="24"/>
          <w:vertAlign w:val="superscript"/>
        </w:rPr>
        <w:t>,</w:t>
      </w:r>
      <w:hyperlink w:anchor="_ENREF_28" w:tooltip="Mebel, 2024 #2534" w:history="1">
        <w:r w:rsidR="00E3038E" w:rsidRPr="00E3038E">
          <w:rPr>
            <w:rFonts w:ascii="Times New Roman" w:hAnsi="Times New Roman" w:cs="Times New Roman"/>
            <w:noProof/>
            <w:sz w:val="24"/>
            <w:szCs w:val="24"/>
            <w:vertAlign w:val="superscript"/>
          </w:rPr>
          <w:t>28</w:t>
        </w:r>
      </w:hyperlink>
      <w:r w:rsidRPr="009B3817">
        <w:rPr>
          <w:rFonts w:ascii="Times New Roman" w:hAnsi="Times New Roman" w:cs="Times New Roman"/>
          <w:sz w:val="24"/>
          <w:szCs w:val="24"/>
        </w:rPr>
        <w:fldChar w:fldCharType="end"/>
      </w:r>
      <w:r w:rsidRPr="009B3817">
        <w:rPr>
          <w:rFonts w:ascii="Times New Roman" w:hAnsi="Times New Roman" w:cs="Times New Roman"/>
          <w:sz w:val="24"/>
          <w:szCs w:val="24"/>
        </w:rPr>
        <w:t xml:space="preserve"> show that even isomers containing only one ring (six- or five-membered) reside significantly higher in energy than two-ring structures. Thus, the one- and two-ring opening pathways in the CH + indene reaction are highly unfavorable and non-competitive, nor they were observed in the MD simulations of the reaction entrance channels.</w:t>
      </w:r>
    </w:p>
    <w:p w14:paraId="43EE6734" w14:textId="7FDFBF1C" w:rsidR="000E4247" w:rsidRPr="000E4247" w:rsidRDefault="000E4247" w:rsidP="000E4247">
      <w:pPr>
        <w:pStyle w:val="P1"/>
        <w:spacing w:before="230" w:after="230" w:line="360" w:lineRule="auto"/>
        <w:rPr>
          <w:rFonts w:ascii="Times New Roman" w:hAnsi="Times New Roman"/>
          <w:sz w:val="24"/>
          <w:lang w:val="de-DE"/>
        </w:rPr>
      </w:pPr>
      <w:r w:rsidRPr="000E4247">
        <w:rPr>
          <w:rFonts w:ascii="Times New Roman" w:hAnsi="Times New Roman"/>
          <w:b/>
          <w:bCs/>
          <w:sz w:val="24"/>
        </w:rPr>
        <w:t>Molecular dynamics simulations</w:t>
      </w:r>
    </w:p>
    <w:p w14:paraId="2BFA0491" w14:textId="393DF061" w:rsidR="000E4247" w:rsidRPr="000E4247" w:rsidRDefault="00B82BE4" w:rsidP="000E4247">
      <w:pPr>
        <w:spacing w:line="360" w:lineRule="auto"/>
        <w:jc w:val="both"/>
        <w:rPr>
          <w:rFonts w:ascii="Times New Roman" w:hAnsi="Times New Roman" w:cs="Times New Roman"/>
          <w:b/>
          <w:sz w:val="24"/>
          <w:szCs w:val="24"/>
        </w:rPr>
      </w:pPr>
      <w:r w:rsidRPr="003D7B38">
        <w:rPr>
          <w:rFonts w:ascii="Times New Roman" w:hAnsi="Times New Roman" w:cs="Times New Roman"/>
          <w:sz w:val="24"/>
          <w:szCs w:val="24"/>
        </w:rPr>
        <w:t>     </w:t>
      </w:r>
      <w:proofErr w:type="spellStart"/>
      <w:r w:rsidR="000E4247" w:rsidRPr="000E4247">
        <w:rPr>
          <w:rFonts w:ascii="Times New Roman" w:hAnsi="Times New Roman" w:cs="Times New Roman"/>
          <w:sz w:val="24"/>
          <w:szCs w:val="24"/>
        </w:rPr>
        <w:t>Quasiclassical</w:t>
      </w:r>
      <w:proofErr w:type="spellEnd"/>
      <w:r w:rsidR="000E4247" w:rsidRPr="000E4247">
        <w:rPr>
          <w:rFonts w:ascii="Times New Roman" w:hAnsi="Times New Roman" w:cs="Times New Roman"/>
          <w:sz w:val="24"/>
          <w:szCs w:val="24"/>
        </w:rPr>
        <w:t xml:space="preserve"> trajectories (QCT) were simulated with </w:t>
      </w:r>
      <w:r w:rsidR="000E4247" w:rsidRPr="000E4247">
        <w:rPr>
          <w:rFonts w:ascii="Times New Roman" w:hAnsi="Times New Roman" w:cs="Times New Roman"/>
          <w:i/>
          <w:iCs/>
          <w:sz w:val="24"/>
          <w:szCs w:val="24"/>
        </w:rPr>
        <w:t>ab initio</w:t>
      </w:r>
      <w:r w:rsidR="000E4247" w:rsidRPr="000E4247">
        <w:rPr>
          <w:rFonts w:ascii="Times New Roman" w:hAnsi="Times New Roman" w:cs="Times New Roman"/>
          <w:sz w:val="24"/>
          <w:szCs w:val="24"/>
        </w:rPr>
        <w:t xml:space="preserve"> molecular dynamics (AIMD) using VENUS/</w:t>
      </w:r>
      <w:proofErr w:type="spellStart"/>
      <w:r w:rsidR="000E4247" w:rsidRPr="000E4247">
        <w:rPr>
          <w:rFonts w:ascii="Times New Roman" w:hAnsi="Times New Roman" w:cs="Times New Roman"/>
          <w:sz w:val="24"/>
          <w:szCs w:val="24"/>
        </w:rPr>
        <w:t>NWChem</w:t>
      </w:r>
      <w:proofErr w:type="spellEnd"/>
      <w:r w:rsidR="000E4247" w:rsidRPr="000E4247">
        <w:rPr>
          <w:rFonts w:ascii="Times New Roman" w:hAnsi="Times New Roman" w:cs="Times New Roman"/>
          <w:sz w:val="24"/>
          <w:szCs w:val="24"/>
        </w:rPr>
        <w:t xml:space="preserve"> (version 6.8).</w:t>
      </w:r>
      <w:hyperlink w:anchor="_ENREF_29" w:tooltip="Lourderaj, 2014 #1813" w:history="1">
        <w:r w:rsidR="00E3038E" w:rsidRPr="000E4247">
          <w:rPr>
            <w:rFonts w:ascii="Times New Roman" w:hAnsi="Times New Roman" w:cs="Times New Roman"/>
            <w:sz w:val="24"/>
            <w:szCs w:val="24"/>
          </w:rPr>
          <w:fldChar w:fldCharType="begin">
            <w:fldData xml:space="preserve">PEVuZE5vdGU+PENpdGU+PEF1dGhvcj5Mb3VyZGVyYWo8L0F1dGhvcj48WWVhcj4yMDE0PC9ZZWFy
PjxSZWNOdW0+MTgxMzwvUmVjTnVtPjxEaXNwbGF5VGV4dD48c3R5bGUgZmFjZT0ic3VwZXJzY3Jp
cHQiPjI5LTMxPC9zdHlsZT48L0Rpc3BsYXlUZXh0PjxyZWNvcmQ+PHJlYy1udW1iZXI+MTgxMzwv
cmVjLW51bWJlcj48Zm9yZWlnbi1rZXlzPjxrZXkgYXBwPSJFTiIgZGItaWQ9InZmZTJ0ZmRmaHRk
cnduZXMwZDlwdnB6czA5cjByZHBydHN0NSI+MTgxMzwva2V5PjwvZm9yZWlnbi1rZXlzPjxyZWYt
dHlwZSBuYW1lPSJKb3VybmFsIEFydGljbGUiPjE3PC9yZWYtdHlwZT48Y29udHJpYnV0b3JzPjxh
dXRob3JzPjxhdXRob3I+TG91cmRlcmFqLCBVcGFrYXJhc2FteTwvYXV0aG9yPjxhdXRob3I+U3Vu
LCBSdWk8L2F1dGhvcj48YXV0aG9yPktvaGFsZSwgU3dhcG5pbCBDPC9hdXRob3I+PGF1dGhvcj5C
YXJuZXMsIEdlb3JnZSBMPC9hdXRob3I+PGF1dGhvcj5EZSBKb25nLCBXaWJlIEE8L2F1dGhvcj48
YXV0aG9yPldpbmR1cywgVGhlcmVzYSBMPC9hdXRob3I+PGF1dGhvcj5IYXNlLCBXaWxsaWFtIEw8
L2F1dGhvcj48L2F1dGhvcnM+PC9jb250cmlidXRvcnM+PHRpdGxlcz48dGl0bGU+VGhlIFZFTlVT
L05XQ2hlbSBzb2Z0d2FyZSBwYWNrYWdlLiBUaWdodCBjb3VwbGluZyBiZXR3ZWVuIGNoZW1pY2Fs
IGR5bmFtaWNzIHNpbXVsYXRpb25zIGFuZCBlbGVjdHJvbmljIHN0cnVjdHVyZSB0aGVvcnk8L3Rp
dGxlPjxzZWNvbmRhcnktdGl0bGU+Q29tcHV0ZXIgUGh5c2ljcyBDb21tdW5pY2F0aW9uczwvc2Vj
b25kYXJ5LXRpdGxlPjwvdGl0bGVzPjxwZXJpb2RpY2FsPjxmdWxsLXRpdGxlPkNvbXB1dGVyIFBo
eXNpY3MgQ29tbXVuaWNhdGlvbnM8L2Z1bGwtdGl0bGU+PGFiYnItMT5Db21wdXQuIFBoeXMuIENv
bW11bi48L2FiYnItMT48L3BlcmlvZGljYWw+PHBhZ2VzPjEwNzQtMTA4MDwvcGFnZXM+PHZvbHVt
ZT4xODU8L3ZvbHVtZT48bnVtYmVyPjM8L251bWJlcj48ZGF0ZXM+PHllYXI+MjAxNDwveWVhcj48
L2RhdGVzPjxpc2JuPjAwMTAtNDY1NTwvaXNibj48dXJscz48L3VybHM+PC9yZWNvcmQ+PC9DaXRl
PjxDaXRlPjxBdXRob3I+SHU8L0F1dGhvcj48WWVhcj4xOTkxPC9ZZWFyPjxSZWNOdW0+MTgxNDwv
UmVjTnVtPjxyZWNvcmQ+PHJlYy1udW1iZXI+MTgxNDwvcmVjLW51bWJlcj48Zm9yZWlnbi1rZXlz
PjxrZXkgYXBwPSJFTiIgZGItaWQ9InZmZTJ0ZmRmaHRkcnduZXMwZDlwdnB6czA5cjByZHBydHN0
NSI+MTgxNDwva2V5PjwvZm9yZWlnbi1rZXlzPjxyZWYtdHlwZSBuYW1lPSJKb3VybmFsIEFydGlj
bGUiPjE3PC9yZWYtdHlwZT48Y29udHJpYnV0b3JzPjxhdXRob3JzPjxhdXRob3I+SHUsIFhpY2hl
PC9hdXRob3I+PGF1dGhvcj5IYXNlLCBXaWxsaWFtIEw8L2F1dGhvcj48YXV0aG9yPlBpcnJhZ2xp
YSwgVG9ueTwvYXV0aG9yPjwvYXV0aG9ycz48L2NvbnRyaWJ1dG9ycz48dGl0bGVzPjx0aXRsZT5W
ZWN0b3JpemF0aW9uIG9mIHRoZSBnZW5lcmFsIE1vbnRlIENhcmxvIGNsYXNzaWNhbCB0cmFqZWN0
b3J5IHByb2dyYW0gVkVOVVM8L3RpdGxlPjxzZWNvbmRhcnktdGl0bGU+Sm91cm5hbCBvZiBjb21w
dXRhdGlvbmFsIGNoZW1pc3RyeTwvc2Vjb25kYXJ5LXRpdGxlPjwvdGl0bGVzPjxwZXJpb2RpY2Fs
PjxmdWxsLXRpdGxlPkpvdXJuYWwgb2YgY29tcHV0YXRpb25hbCBjaGVtaXN0cnk8L2Z1bGwtdGl0
bGU+PGFiYnItMT5KLiBDb21wdXQuIENoZW0uPC9hYmJyLTE+PC9wZXJpb2RpY2FsPjxwYWdlcz4x
MDE0LTEwMjQ8L3BhZ2VzPjx2b2x1bWU+MTI8L3ZvbHVtZT48bnVtYmVyPjg8L251bWJlcj48ZGF0
ZXM+PHllYXI+MTk5MTwveWVhcj48L2RhdGVzPjxpc2JuPjAxOTItODY1MTwvaXNibj48dXJscz48
L3VybHM+PC9yZWNvcmQ+PC9DaXRlPjxDaXRlPjxBdXRob3I+S2VuZGFsbDwvQXV0aG9yPjxZZWFy
PjIwMDA8L1llYXI+PFJlY051bT4xODE1PC9SZWNOdW0+PHJlY29yZD48cmVjLW51bWJlcj4xODE1
PC9yZWMtbnVtYmVyPjxmb3JlaWduLWtleXM+PGtleSBhcHA9IkVOIiBkYi1pZD0idmZlMnRmZGZo
dGRyd25lczBkOXB2cHpzMDlyMHJkcHJ0c3Q1Ij4xODE1PC9rZXk+PC9mb3JlaWduLWtleXM+PHJl
Zi10eXBlIG5hbWU9IkpvdXJuYWwgQXJ0aWNsZSI+MTc8L3JlZi10eXBlPjxjb250cmlidXRvcnM+
PGF1dGhvcnM+PGF1dGhvcj5LZW5kYWxsLCBSaWNreSBBPC9hdXRob3I+PGF1dGhvcj5BcHLDoCwg
RWRvYXJkbzwvYXV0aG9yPjxhdXRob3I+QmVybmhvbGR0LCBEYXZpZCBFPC9hdXRob3I+PGF1dGhv
cj5CeWxhc2thLCBFcmljIEo8L2F1dGhvcj48YXV0aG9yPkR1cHVpcywgTWljaGVsPC9hdXRob3I+
PGF1dGhvcj5GYW5uLCBHZW9yZ2UgSTwvYXV0aG9yPjxhdXRob3I+SGFycmlzb24sIFJvYmVydCBK
PC9hdXRob3I+PGF1dGhvcj5KdSwgSmlhbGluPC9hdXRob3I+PGF1dGhvcj5OaWNob2xzLCBKZWZm
cmV5IEE8L2F1dGhvcj48YXV0aG9yPk5pZXBsb2NoYSwgSmFyZWs8L2F1dGhvcj48L2F1dGhvcnM+
PC9jb250cmlidXRvcnM+PHRpdGxlcz48dGl0bGU+SGlnaCBwZXJmb3JtYW5jZSBjb21wdXRhdGlv
bmFsIGNoZW1pc3RyeTogQW4gb3ZlcnZpZXcgb2YgTldDaGVtIGEgZGlzdHJpYnV0ZWQgcGFyYWxs
ZWwgYXBwbGljYXRpb248L3RpdGxlPjxzZWNvbmRhcnktdGl0bGU+Q29tcHV0ZXIgUGh5c2ljcyBD
b21tdW5pY2F0aW9uczwvc2Vjb25kYXJ5LXRpdGxlPjwvdGl0bGVzPjxwZXJpb2RpY2FsPjxmdWxs
LXRpdGxlPkNvbXB1dGVyIFBoeXNpY3MgQ29tbXVuaWNhdGlvbnM8L2Z1bGwtdGl0bGU+PGFiYnIt
MT5Db21wdXQuIFBoeXMuIENvbW11bi48L2FiYnItMT48L3BlcmlvZGljYWw+PHBhZ2VzPjI2MC0y
ODM8L3BhZ2VzPjx2b2x1bWU+MTI4PC92b2x1bWU+PG51bWJlcj4xLTI8L251bWJlcj48ZGF0ZXM+
PHllYXI+MjAwMDwveWVhcj48L2RhdGVzPjxpc2JuPjAwMTAtNDY1NTwvaXNibj48dXJscz48L3Vy
bHM+PC9yZWNvcmQ+PC9DaXRlPjwvRW5kTm90ZT4A
</w:fldData>
          </w:fldChar>
        </w:r>
        <w:r w:rsidR="00E3038E">
          <w:rPr>
            <w:rFonts w:ascii="Times New Roman" w:hAnsi="Times New Roman" w:cs="Times New Roman"/>
            <w:sz w:val="24"/>
            <w:szCs w:val="24"/>
          </w:rPr>
          <w:instrText xml:space="preserve"> ADDIN EN.CITE </w:instrText>
        </w:r>
        <w:r w:rsidR="00E3038E">
          <w:rPr>
            <w:rFonts w:ascii="Times New Roman" w:hAnsi="Times New Roman" w:cs="Times New Roman"/>
            <w:sz w:val="24"/>
            <w:szCs w:val="24"/>
          </w:rPr>
          <w:fldChar w:fldCharType="begin">
            <w:fldData xml:space="preserve">PEVuZE5vdGU+PENpdGU+PEF1dGhvcj5Mb3VyZGVyYWo8L0F1dGhvcj48WWVhcj4yMDE0PC9ZZWFy
PjxSZWNOdW0+MTgxMzwvUmVjTnVtPjxEaXNwbGF5VGV4dD48c3R5bGUgZmFjZT0ic3VwZXJzY3Jp
cHQiPjI5LTMxPC9zdHlsZT48L0Rpc3BsYXlUZXh0PjxyZWNvcmQ+PHJlYy1udW1iZXI+MTgxMzwv
cmVjLW51bWJlcj48Zm9yZWlnbi1rZXlzPjxrZXkgYXBwPSJFTiIgZGItaWQ9InZmZTJ0ZmRmaHRk
cnduZXMwZDlwdnB6czA5cjByZHBydHN0NSI+MTgxMzwva2V5PjwvZm9yZWlnbi1rZXlzPjxyZWYt
dHlwZSBuYW1lPSJKb3VybmFsIEFydGljbGUiPjE3PC9yZWYtdHlwZT48Y29udHJpYnV0b3JzPjxh
dXRob3JzPjxhdXRob3I+TG91cmRlcmFqLCBVcGFrYXJhc2FteTwvYXV0aG9yPjxhdXRob3I+U3Vu
LCBSdWk8L2F1dGhvcj48YXV0aG9yPktvaGFsZSwgU3dhcG5pbCBDPC9hdXRob3I+PGF1dGhvcj5C
YXJuZXMsIEdlb3JnZSBMPC9hdXRob3I+PGF1dGhvcj5EZSBKb25nLCBXaWJlIEE8L2F1dGhvcj48
YXV0aG9yPldpbmR1cywgVGhlcmVzYSBMPC9hdXRob3I+PGF1dGhvcj5IYXNlLCBXaWxsaWFtIEw8
L2F1dGhvcj48L2F1dGhvcnM+PC9jb250cmlidXRvcnM+PHRpdGxlcz48dGl0bGU+VGhlIFZFTlVT
L05XQ2hlbSBzb2Z0d2FyZSBwYWNrYWdlLiBUaWdodCBjb3VwbGluZyBiZXR3ZWVuIGNoZW1pY2Fs
IGR5bmFtaWNzIHNpbXVsYXRpb25zIGFuZCBlbGVjdHJvbmljIHN0cnVjdHVyZSB0aGVvcnk8L3Rp
dGxlPjxzZWNvbmRhcnktdGl0bGU+Q29tcHV0ZXIgUGh5c2ljcyBDb21tdW5pY2F0aW9uczwvc2Vj
b25kYXJ5LXRpdGxlPjwvdGl0bGVzPjxwZXJpb2RpY2FsPjxmdWxsLXRpdGxlPkNvbXB1dGVyIFBo
eXNpY3MgQ29tbXVuaWNhdGlvbnM8L2Z1bGwtdGl0bGU+PGFiYnItMT5Db21wdXQuIFBoeXMuIENv
bW11bi48L2FiYnItMT48L3BlcmlvZGljYWw+PHBhZ2VzPjEwNzQtMTA4MDwvcGFnZXM+PHZvbHVt
ZT4xODU8L3ZvbHVtZT48bnVtYmVyPjM8L251bWJlcj48ZGF0ZXM+PHllYXI+MjAxNDwveWVhcj48
L2RhdGVzPjxpc2JuPjAwMTAtNDY1NTwvaXNibj48dXJscz48L3VybHM+PC9yZWNvcmQ+PC9DaXRl
PjxDaXRlPjxBdXRob3I+SHU8L0F1dGhvcj48WWVhcj4xOTkxPC9ZZWFyPjxSZWNOdW0+MTgxNDwv
UmVjTnVtPjxyZWNvcmQ+PHJlYy1udW1iZXI+MTgxNDwvcmVjLW51bWJlcj48Zm9yZWlnbi1rZXlz
PjxrZXkgYXBwPSJFTiIgZGItaWQ9InZmZTJ0ZmRmaHRkcnduZXMwZDlwdnB6czA5cjByZHBydHN0
NSI+MTgxNDwva2V5PjwvZm9yZWlnbi1rZXlzPjxyZWYtdHlwZSBuYW1lPSJKb3VybmFsIEFydGlj
bGUiPjE3PC9yZWYtdHlwZT48Y29udHJpYnV0b3JzPjxhdXRob3JzPjxhdXRob3I+SHUsIFhpY2hl
PC9hdXRob3I+PGF1dGhvcj5IYXNlLCBXaWxsaWFtIEw8L2F1dGhvcj48YXV0aG9yPlBpcnJhZ2xp
YSwgVG9ueTwvYXV0aG9yPjwvYXV0aG9ycz48L2NvbnRyaWJ1dG9ycz48dGl0bGVzPjx0aXRsZT5W
ZWN0b3JpemF0aW9uIG9mIHRoZSBnZW5lcmFsIE1vbnRlIENhcmxvIGNsYXNzaWNhbCB0cmFqZWN0
b3J5IHByb2dyYW0gVkVOVVM8L3RpdGxlPjxzZWNvbmRhcnktdGl0bGU+Sm91cm5hbCBvZiBjb21w
dXRhdGlvbmFsIGNoZW1pc3RyeTwvc2Vjb25kYXJ5LXRpdGxlPjwvdGl0bGVzPjxwZXJpb2RpY2Fs
PjxmdWxsLXRpdGxlPkpvdXJuYWwgb2YgY29tcHV0YXRpb25hbCBjaGVtaXN0cnk8L2Z1bGwtdGl0
bGU+PGFiYnItMT5KLiBDb21wdXQuIENoZW0uPC9hYmJyLTE+PC9wZXJpb2RpY2FsPjxwYWdlcz4x
MDE0LTEwMjQ8L3BhZ2VzPjx2b2x1bWU+MTI8L3ZvbHVtZT48bnVtYmVyPjg8L251bWJlcj48ZGF0
ZXM+PHllYXI+MTk5MTwveWVhcj48L2RhdGVzPjxpc2JuPjAxOTItODY1MTwvaXNibj48dXJscz48
L3VybHM+PC9yZWNvcmQ+PC9DaXRlPjxDaXRlPjxBdXRob3I+S2VuZGFsbDwvQXV0aG9yPjxZZWFy
PjIwMDA8L1llYXI+PFJlY051bT4xODE1PC9SZWNOdW0+PHJlY29yZD48cmVjLW51bWJlcj4xODE1
PC9yZWMtbnVtYmVyPjxmb3JlaWduLWtleXM+PGtleSBhcHA9IkVOIiBkYi1pZD0idmZlMnRmZGZo
dGRyd25lczBkOXB2cHpzMDlyMHJkcHJ0c3Q1Ij4xODE1PC9rZXk+PC9mb3JlaWduLWtleXM+PHJl
Zi10eXBlIG5hbWU9IkpvdXJuYWwgQXJ0aWNsZSI+MTc8L3JlZi10eXBlPjxjb250cmlidXRvcnM+
PGF1dGhvcnM+PGF1dGhvcj5LZW5kYWxsLCBSaWNreSBBPC9hdXRob3I+PGF1dGhvcj5BcHLDoCwg
RWRvYXJkbzwvYXV0aG9yPjxhdXRob3I+QmVybmhvbGR0LCBEYXZpZCBFPC9hdXRob3I+PGF1dGhv
cj5CeWxhc2thLCBFcmljIEo8L2F1dGhvcj48YXV0aG9yPkR1cHVpcywgTWljaGVsPC9hdXRob3I+
PGF1dGhvcj5GYW5uLCBHZW9yZ2UgSTwvYXV0aG9yPjxhdXRob3I+SGFycmlzb24sIFJvYmVydCBK
PC9hdXRob3I+PGF1dGhvcj5KdSwgSmlhbGluPC9hdXRob3I+PGF1dGhvcj5OaWNob2xzLCBKZWZm
cmV5IEE8L2F1dGhvcj48YXV0aG9yPk5pZXBsb2NoYSwgSmFyZWs8L2F1dGhvcj48L2F1dGhvcnM+
PC9jb250cmlidXRvcnM+PHRpdGxlcz48dGl0bGU+SGlnaCBwZXJmb3JtYW5jZSBjb21wdXRhdGlv
bmFsIGNoZW1pc3RyeTogQW4gb3ZlcnZpZXcgb2YgTldDaGVtIGEgZGlzdHJpYnV0ZWQgcGFyYWxs
ZWwgYXBwbGljYXRpb248L3RpdGxlPjxzZWNvbmRhcnktdGl0bGU+Q29tcHV0ZXIgUGh5c2ljcyBD
b21tdW5pY2F0aW9uczwvc2Vjb25kYXJ5LXRpdGxlPjwvdGl0bGVzPjxwZXJpb2RpY2FsPjxmdWxs
LXRpdGxlPkNvbXB1dGVyIFBoeXNpY3MgQ29tbXVuaWNhdGlvbnM8L2Z1bGwtdGl0bGU+PGFiYnIt
MT5Db21wdXQuIFBoeXMuIENvbW11bi48L2FiYnItMT48L3BlcmlvZGljYWw+PHBhZ2VzPjI2MC0y
ODM8L3BhZ2VzPjx2b2x1bWU+MTI4PC92b2x1bWU+PG51bWJlcj4xLTI8L251bWJlcj48ZGF0ZXM+
PHllYXI+MjAwMDwveWVhcj48L2RhdGVzPjxpc2JuPjAwMTAtNDY1NTwvaXNibj48dXJscz48L3Vy
bHM+PC9yZWNvcmQ+PC9DaXRlPjwvRW5kTm90ZT4A
</w:fldData>
          </w:fldChar>
        </w:r>
        <w:r w:rsidR="00E3038E">
          <w:rPr>
            <w:rFonts w:ascii="Times New Roman" w:hAnsi="Times New Roman" w:cs="Times New Roman"/>
            <w:sz w:val="24"/>
            <w:szCs w:val="24"/>
          </w:rPr>
          <w:instrText xml:space="preserve"> ADDIN EN.CITE.DATA </w:instrText>
        </w:r>
        <w:r w:rsidR="00E3038E">
          <w:rPr>
            <w:rFonts w:ascii="Times New Roman" w:hAnsi="Times New Roman" w:cs="Times New Roman"/>
            <w:sz w:val="24"/>
            <w:szCs w:val="24"/>
          </w:rPr>
        </w:r>
        <w:r w:rsidR="00E3038E">
          <w:rPr>
            <w:rFonts w:ascii="Times New Roman" w:hAnsi="Times New Roman" w:cs="Times New Roman"/>
            <w:sz w:val="24"/>
            <w:szCs w:val="24"/>
          </w:rPr>
          <w:fldChar w:fldCharType="end"/>
        </w:r>
        <w:r w:rsidR="00E3038E" w:rsidRPr="000E4247">
          <w:rPr>
            <w:rFonts w:ascii="Times New Roman" w:hAnsi="Times New Roman" w:cs="Times New Roman"/>
            <w:sz w:val="24"/>
            <w:szCs w:val="24"/>
          </w:rPr>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29-31</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Trajectories used a velocity </w:t>
      </w:r>
      <w:proofErr w:type="spellStart"/>
      <w:r w:rsidR="000E4247" w:rsidRPr="000E4247">
        <w:rPr>
          <w:rFonts w:ascii="Times New Roman" w:hAnsi="Times New Roman" w:cs="Times New Roman"/>
          <w:sz w:val="24"/>
          <w:szCs w:val="24"/>
        </w:rPr>
        <w:t>Verlet</w:t>
      </w:r>
      <w:proofErr w:type="spellEnd"/>
      <w:r w:rsidR="000E4247" w:rsidRPr="000E4247">
        <w:rPr>
          <w:rFonts w:ascii="Times New Roman" w:hAnsi="Times New Roman" w:cs="Times New Roman"/>
          <w:sz w:val="24"/>
          <w:szCs w:val="24"/>
        </w:rPr>
        <w:t xml:space="preserve"> integrator with a 0.5 fs time step, which was lowered if the trajectory experienced a greater than 4.2 kJ mol</w:t>
      </w:r>
      <w:r w:rsidR="000E4247" w:rsidRPr="000E4247">
        <w:rPr>
          <w:rFonts w:ascii="Times New Roman" w:hAnsi="Times New Roman" w:cs="Times New Roman"/>
          <w:sz w:val="24"/>
          <w:szCs w:val="24"/>
          <w:vertAlign w:val="superscript"/>
        </w:rPr>
        <w:t>-1</w:t>
      </w:r>
      <w:r w:rsidR="000E4247" w:rsidRPr="000E4247">
        <w:rPr>
          <w:rFonts w:ascii="Times New Roman" w:hAnsi="Times New Roman" w:cs="Times New Roman"/>
          <w:sz w:val="24"/>
          <w:szCs w:val="24"/>
        </w:rPr>
        <w:t xml:space="preserve"> (1.0 kcal mol</w:t>
      </w:r>
      <w:r w:rsidR="000E4247" w:rsidRPr="000E4247">
        <w:rPr>
          <w:rFonts w:ascii="Times New Roman" w:hAnsi="Times New Roman" w:cs="Times New Roman"/>
          <w:sz w:val="24"/>
          <w:szCs w:val="24"/>
          <w:vertAlign w:val="superscript"/>
        </w:rPr>
        <w:t>-1</w:t>
      </w:r>
      <w:r w:rsidR="000E4247" w:rsidRPr="000E4247">
        <w:rPr>
          <w:rFonts w:ascii="Times New Roman" w:hAnsi="Times New Roman" w:cs="Times New Roman"/>
          <w:sz w:val="24"/>
          <w:szCs w:val="24"/>
        </w:rPr>
        <w:t>) energy jump or drift in total energy. Benchmarking from previous AIMD studies on similar reactions (e.g., CH + H</w:t>
      </w:r>
      <w:r w:rsidR="000E4247" w:rsidRPr="000E4247">
        <w:rPr>
          <w:rFonts w:ascii="Times New Roman" w:hAnsi="Times New Roman" w:cs="Times New Roman"/>
          <w:sz w:val="24"/>
          <w:szCs w:val="24"/>
          <w:vertAlign w:val="subscript"/>
        </w:rPr>
        <w:t>3</w:t>
      </w:r>
      <w:r w:rsidR="000E4247" w:rsidRPr="000E4247">
        <w:rPr>
          <w:rFonts w:ascii="Times New Roman" w:hAnsi="Times New Roman" w:cs="Times New Roman"/>
          <w:sz w:val="24"/>
          <w:szCs w:val="24"/>
        </w:rPr>
        <w:t>CCCCH</w:t>
      </w:r>
      <w:r w:rsidR="000E4247" w:rsidRPr="000E4247">
        <w:rPr>
          <w:rFonts w:ascii="Times New Roman" w:hAnsi="Times New Roman" w:cs="Times New Roman"/>
          <w:sz w:val="24"/>
          <w:szCs w:val="24"/>
          <w:vertAlign w:val="subscript"/>
        </w:rPr>
        <w:t>3</w:t>
      </w:r>
      <w:r w:rsidR="000E4247" w:rsidRPr="000E4247">
        <w:rPr>
          <w:rFonts w:ascii="Times New Roman" w:hAnsi="Times New Roman" w:cs="Times New Roman"/>
          <w:sz w:val="24"/>
          <w:szCs w:val="24"/>
        </w:rPr>
        <w:t xml:space="preserve"> and CH + H</w:t>
      </w:r>
      <w:r w:rsidR="000E4247" w:rsidRPr="000E4247">
        <w:rPr>
          <w:rFonts w:ascii="Times New Roman" w:hAnsi="Times New Roman" w:cs="Times New Roman"/>
          <w:sz w:val="24"/>
          <w:szCs w:val="24"/>
          <w:vertAlign w:val="subscript"/>
        </w:rPr>
        <w:t>2</w:t>
      </w:r>
      <w:r w:rsidR="000E4247" w:rsidRPr="000E4247">
        <w:rPr>
          <w:rFonts w:ascii="Times New Roman" w:hAnsi="Times New Roman" w:cs="Times New Roman"/>
          <w:sz w:val="24"/>
          <w:szCs w:val="24"/>
        </w:rPr>
        <w:t>CCHCCH reactions</w:t>
      </w:r>
      <w:r w:rsidR="000E4247" w:rsidRPr="000E4247">
        <w:rPr>
          <w:rFonts w:ascii="Times New Roman" w:hAnsi="Times New Roman" w:cs="Times New Roman"/>
          <w:sz w:val="24"/>
          <w:szCs w:val="24"/>
        </w:rPr>
        <w:fldChar w:fldCharType="begin">
          <w:fldData xml:space="preserve">PEVuZE5vdGU+PENpdGU+PEF1dGhvcj5IZTwvQXV0aG9yPjxZZWFyPjIwMjI8L1llYXI+PFJlY051
bT4xODE2PC9SZWNOdW0+PERpc3BsYXlUZXh0PjxzdHlsZSBmYWNlPSJzdXBlcnNjcmlwdCI+Mywz
Mjwvc3R5bGU+PC9EaXNwbGF5VGV4dD48cmVjb3JkPjxyZWMtbnVtYmVyPjE4MTY8L3JlYy1udW1i
ZXI+PGZvcmVpZ24ta2V5cz48a2V5IGFwcD0iRU4iIGRiLWlkPSJ2ZmUydGZkZmh0ZHJ3bmVzMGQ5
cHZwenMwOXIwcmRwcnRzdDUiPjE4MTY8L2tleT48L2ZvcmVpZ24ta2V5cz48cmVmLXR5cGUgbmFt
ZT0iSm91cm5hbCBBcnRpY2xlIj4xNzwvcmVmLXR5cGU+PGNvbnRyaWJ1dG9ycz48YXV0aG9ycz48
YXV0aG9yPkhlLCBDaGFvPC9hdXRob3I+PGF1dGhvcj5GdWppb2thLCBLYXp1dW1pPC9hdXRob3I+
PGF1dGhvcj5OaWtvbGF5ZXYsIEFuYXRvbGl5IEE8L2F1dGhvcj48YXV0aG9yPlpoYW8sIExvbmc8
L2F1dGhvcj48YXV0aG9yPkRvZGRpcGF0bGEsIFNyaW5pdmFzPC9hdXRob3I+PGF1dGhvcj5Benlh
em92LCBWYWxlcml5IE48L2F1dGhvcj48YXV0aG9yPk1lYmVsLCBBbGV4YW5kZXIgTTwvYXV0aG9y
PjxhdXRob3I+U3VuLCBSdWk8L2F1dGhvcj48YXV0aG9yPkthaXNlciwgUmFsZiBJPC9hdXRob3I+
PC9hdXRob3JzPjwvY29udHJpYnV0b3JzPjx0aXRsZXM+PHRpdGxlPjxzdHlsZSBmYWNlPSJub3Jt
YWwiIGZvbnQ9ImRlZmF1bHQiIHNpemU9IjEwMCUiPkEgY2hlbWljYWwgZHluYW1pY3Mgc3R1ZHkg
b2YgdGhlIHJlYWN0aW9uIG9mIHRoZSBtZXRoeWxpZHluZSByYWRpY2FsIChDSCwgWDwvc3R5bGU+
PHN0eWxlIGZhY2U9InN1cGVyc2NyaXB0IiBmb250PSJkZWZhdWx0IiBzaXplPSIxMDAlIj4yPC9z
dHlsZT48c3R5bGUgZmFjZT0ibm9ybWFsIiBmb250PSJkZWZhdWx0IiBzaXplPSIxMDAlIj7OoCkg
d2l0aCBkaW1ldGh5bGFjZXR5bGVuZSAoQ0g8L3N0eWxlPjxzdHlsZSBmYWNlPSJzdWJzY3JpcHQi
IGZvbnQ9ImRlZmF1bHQiIHNpemU9IjEwMCUiPjM8L3N0eWxlPjxzdHlsZSBmYWNlPSJub3JtYWwi
IGZvbnQ9ImRlZmF1bHQiIHNpemU9IjEwMCUiPkNDQ0g8L3N0eWxlPjxzdHlsZSBmYWNlPSJzdWJz
Y3JpcHQiIGZvbnQ9ImRlZmF1bHQiIHNpemU9IjEwMCUiPjM8L3N0eWxlPjxzdHlsZSBmYWNlPSJu
b3JtYWwiIGZvbnQ9ImRlZmF1bHQiIHNpemU9IjEwMCUiPiwgWDwvc3R5bGU+PHN0eWxlIGZhY2U9
InN1cGVyc2NyaXB0IiBmb250PSJkZWZhdWx0IiBzaXplPSIxMDAlIj4xPC9zdHlsZT48c3R5bGUg
ZmFjZT0ibm9ybWFsIiBmb250PSJkZWZhdWx0IiBzaXplPSIxMDAlIj5BPC9zdHlsZT48c3R5bGUg
ZmFjZT0ic3Vic2NyaXB0IiBmb250PSJkZWZhdWx0IiBzaXplPSIxMDAlIj4xZzwvc3R5bGU+PHN0
eWxlIGZhY2U9Im5vcm1hbCIgZm9udD0iZGVmYXVsdCIgc2l6ZT0iMTAwJSI+KTwvc3R5bGU+PC90
aXRsZT48c2Vjb25kYXJ5LXRpdGxlPlBoeXNpY2FsIENoZW1pc3RyeSBDaGVtaWNhbCBQaHlzaWNz
PC9zZWNvbmRhcnktdGl0bGU+PC90aXRsZXM+PHBlcmlvZGljYWw+PGZ1bGwtdGl0bGU+UGh5c2lj
YWwgQ2hlbWlzdHJ5IENoZW1pY2FsIFBoeXNpY3M8L2Z1bGwtdGl0bGU+PGFiYnItMT5QaHlzLiBD
aGVtLiBDaGVtLiBQaHlzLjwvYWJici0xPjxhYmJyLTI+UENDUDwvYWJici0yPjwvcGVyaW9kaWNh
bD48cGFnZXM+NTc4LTU5MzwvcGFnZXM+PHZvbHVtZT4yNDwvdm9sdW1lPjxudW1iZXI+MTwvbnVt
YmVyPjxkYXRlcz48eWVhcj4yMDIyPC95ZWFyPjwvZGF0ZXM+PHVybHM+PC91cmxzPjwvcmVjb3Jk
PjwvQ2l0ZT48Q2l0ZT48QXV0aG9yPkhlPC9BdXRob3I+PFllYXI+MjAyMjwvWWVhcj48UmVjTnVt
PjE4MTg8L1JlY051bT48cmVjb3JkPjxyZWMtbnVtYmVyPjE4MTg8L3JlYy1udW1iZXI+PGZvcmVp
Z24ta2V5cz48a2V5IGFwcD0iRU4iIGRiLWlkPSJ2ZmUydGZkZmh0ZHJ3bmVzMGQ5cHZwenMwOXIw
cmRwcnRzdDUiPjE4MTg8L2tleT48L2ZvcmVpZ24ta2V5cz48cmVmLXR5cGUgbmFtZT0iSm91cm5h
bCBBcnRpY2xlIj4xNzwvcmVmLXR5cGU+PGNvbnRyaWJ1dG9ycz48YXV0aG9ycz48YXV0aG9yPkhl
LCBDaGFvPC9hdXRob3I+PGF1dGhvcj5ZYW5nLCBaaGVuZ2hhaTwvYXV0aG9yPjxhdXRob3I+RG9k
ZGlwYXRsYSwgU3Jpbml2YXM8L2F1dGhvcj48YXV0aG9yPlRob21hcywgQWFyb24gTTwvYXV0aG9y
PjxhdXRob3I+S2Fpc2VyLCBSYWxmIEk8L2F1dGhvcj48YXV0aG9yPkdhbGltb3ZhLCBHYWxpeWEg
UjwvYXV0aG9yPjxhdXRob3I+TWViZWwsIEFsZXhhbmRlciBNPC9hdXRob3I+PGF1dGhvcj5GdWpp
b2thLCBLYXp1dW1pPC9hdXRob3I+PGF1dGhvcj5TdW4sIFJ1aTwvYXV0aG9yPjwvYXV0aG9ycz48
L2NvbnRyaWJ1dG9ycz48dGl0bGVzPjx0aXRsZT48c3R5bGUgZmFjZT0ibm9ybWFsIiBmb250PSJk
ZWZhdWx0IiBzaXplPSIxMDAlIj5EaXJlY3RlZCBnYXMgcGhhc2UgcHJlcGFyYXRpb24gb2YgZXRo
eW55bGFsbGVuZSAoSDwvc3R5bGU+PHN0eWxlIGZhY2U9InN1YnNjcmlwdCIgZm9udD0iZGVmYXVs
dCIgc2l6ZT0iMTAwJSI+Mjwvc3R5bGU+PHN0eWxlIGZhY2U9Im5vcm1hbCIgZm9udD0iZGVmYXVs
dCIgc2l6ZT0iMTAwJSI+Q0NDSENDSDsgWDwvc3R5bGU+PHN0eWxlIGZhY2U9InN1cGVyc2NyaXB0
IiBmb250PSJkZWZhdWx0IiBzaXplPSIxMDAlIj4xPC9zdHlsZT48c3R5bGUgZmFjZT0ibm9ybWFs
IiBmb250PSJkZWZhdWx0IiBzaXplPSIxMDAlIj5BJmFwb3M7KSB2aWEgdGhlIGNyb3NzZWQgbW9s
ZWN1bGFyIGJlYW0gcmVhY3Rpb24gb2YgdGhlIG1ldGh5bGlkeW5lIHJhZGljYWwgKENIOyBYPC9z
dHlsZT48c3R5bGUgZmFjZT0ic3VwZXJzY3JpcHQiIGZvbnQ9ImRlZmF1bHQiIHNpemU9IjEwMCUi
PjI8L3N0eWxlPjxzdHlsZSBmYWNlPSJub3JtYWwiIGZvbnQ9ImRlZmF1bHQiIHNpemU9IjEwMCUi
Ps6gKSB3aXRoIHZpbnlsYWNldHlsZW5lIChIPC9zdHlsZT48c3R5bGUgZmFjZT0ic3Vic2NyaXB0
IiBmb250PSJkZWZhdWx0IiBzaXplPSIxMDAlIj4yPC9zdHlsZT48c3R5bGUgZmFjZT0ibm9ybWFs
IiBmb250PSJkZWZhdWx0IiBzaXplPSIxMDAlIj5DQ0hDQ0g7IFg8L3N0eWxlPjxzdHlsZSBmYWNl
PSJzdXBlcnNjcmlwdCIgZm9udD0iZGVmYXVsdCIgc2l6ZT0iMTAwJSI+MTwvc3R5bGU+PHN0eWxl
IGZhY2U9Im5vcm1hbCIgZm9udD0iZGVmYXVsdCIgc2l6ZT0iMTAwJSI+QSZhcG9zOyk8L3N0eWxl
PjwvdGl0bGU+PHNlY29uZGFyeS10aXRsZT5QaHlzaWNhbCBDaGVtaXN0cnkgQ2hlbWljYWwgUGh5
c2ljczwvc2Vjb25kYXJ5LXRpdGxlPjwvdGl0bGVzPjxwZXJpb2RpY2FsPjxmdWxsLXRpdGxlPlBo
eXNpY2FsIENoZW1pc3RyeSBDaGVtaWNhbCBQaHlzaWNzPC9mdWxsLXRpdGxlPjxhYmJyLTE+UGh5
cy4gQ2hlbS4gQ2hlbS4gUGh5cy48L2FiYnItMT48YWJici0yPlBDQ1A8L2FiYnItMj48L3Blcmlv
ZGljYWw+PHBhZ2VzPjI2NDk5LTI2NTEwPC9wYWdlcz48dm9sdW1lPjI0PC92b2x1bWU+PG51bWJl
cj40MzwvbnVtYmVyPjxkYXRlcz48eWVhcj4yMDIyPC95ZWFyPjwvZGF0ZXM+PHVybHM+PC91cmxz
PjwvcmVjb3JkPjwvQ2l0ZT48L0VuZE5vdGU+AG==
</w:fldData>
        </w:fldChar>
      </w:r>
      <w:r w:rsidR="00E3038E">
        <w:rPr>
          <w:rFonts w:ascii="Times New Roman" w:hAnsi="Times New Roman" w:cs="Times New Roman"/>
          <w:sz w:val="24"/>
          <w:szCs w:val="24"/>
        </w:rPr>
        <w:instrText xml:space="preserve"> ADDIN EN.CITE </w:instrText>
      </w:r>
      <w:r w:rsidR="00E3038E">
        <w:rPr>
          <w:rFonts w:ascii="Times New Roman" w:hAnsi="Times New Roman" w:cs="Times New Roman"/>
          <w:sz w:val="24"/>
          <w:szCs w:val="24"/>
        </w:rPr>
        <w:fldChar w:fldCharType="begin">
          <w:fldData xml:space="preserve">PEVuZE5vdGU+PENpdGU+PEF1dGhvcj5IZTwvQXV0aG9yPjxZZWFyPjIwMjI8L1llYXI+PFJlY051
bT4xODE2PC9SZWNOdW0+PERpc3BsYXlUZXh0PjxzdHlsZSBmYWNlPSJzdXBlcnNjcmlwdCI+Mywz
Mjwvc3R5bGU+PC9EaXNwbGF5VGV4dD48cmVjb3JkPjxyZWMtbnVtYmVyPjE4MTY8L3JlYy1udW1i
ZXI+PGZvcmVpZ24ta2V5cz48a2V5IGFwcD0iRU4iIGRiLWlkPSJ2ZmUydGZkZmh0ZHJ3bmVzMGQ5
cHZwenMwOXIwcmRwcnRzdDUiPjE4MTY8L2tleT48L2ZvcmVpZ24ta2V5cz48cmVmLXR5cGUgbmFt
ZT0iSm91cm5hbCBBcnRpY2xlIj4xNzwvcmVmLXR5cGU+PGNvbnRyaWJ1dG9ycz48YXV0aG9ycz48
YXV0aG9yPkhlLCBDaGFvPC9hdXRob3I+PGF1dGhvcj5GdWppb2thLCBLYXp1dW1pPC9hdXRob3I+
PGF1dGhvcj5OaWtvbGF5ZXYsIEFuYXRvbGl5IEE8L2F1dGhvcj48YXV0aG9yPlpoYW8sIExvbmc8
L2F1dGhvcj48YXV0aG9yPkRvZGRpcGF0bGEsIFNyaW5pdmFzPC9hdXRob3I+PGF1dGhvcj5Benlh
em92LCBWYWxlcml5IE48L2F1dGhvcj48YXV0aG9yPk1lYmVsLCBBbGV4YW5kZXIgTTwvYXV0aG9y
PjxhdXRob3I+U3VuLCBSdWk8L2F1dGhvcj48YXV0aG9yPkthaXNlciwgUmFsZiBJPC9hdXRob3I+
PC9hdXRob3JzPjwvY29udHJpYnV0b3JzPjx0aXRsZXM+PHRpdGxlPjxzdHlsZSBmYWNlPSJub3Jt
YWwiIGZvbnQ9ImRlZmF1bHQiIHNpemU9IjEwMCUiPkEgY2hlbWljYWwgZHluYW1pY3Mgc3R1ZHkg
b2YgdGhlIHJlYWN0aW9uIG9mIHRoZSBtZXRoeWxpZHluZSByYWRpY2FsIChDSCwgWDwvc3R5bGU+
PHN0eWxlIGZhY2U9InN1cGVyc2NyaXB0IiBmb250PSJkZWZhdWx0IiBzaXplPSIxMDAlIj4yPC9z
dHlsZT48c3R5bGUgZmFjZT0ibm9ybWFsIiBmb250PSJkZWZhdWx0IiBzaXplPSIxMDAlIj7OoCkg
d2l0aCBkaW1ldGh5bGFjZXR5bGVuZSAoQ0g8L3N0eWxlPjxzdHlsZSBmYWNlPSJzdWJzY3JpcHQi
IGZvbnQ9ImRlZmF1bHQiIHNpemU9IjEwMCUiPjM8L3N0eWxlPjxzdHlsZSBmYWNlPSJub3JtYWwi
IGZvbnQ9ImRlZmF1bHQiIHNpemU9IjEwMCUiPkNDQ0g8L3N0eWxlPjxzdHlsZSBmYWNlPSJzdWJz
Y3JpcHQiIGZvbnQ9ImRlZmF1bHQiIHNpemU9IjEwMCUiPjM8L3N0eWxlPjxzdHlsZSBmYWNlPSJu
b3JtYWwiIGZvbnQ9ImRlZmF1bHQiIHNpemU9IjEwMCUiPiwgWDwvc3R5bGU+PHN0eWxlIGZhY2U9
InN1cGVyc2NyaXB0IiBmb250PSJkZWZhdWx0IiBzaXplPSIxMDAlIj4xPC9zdHlsZT48c3R5bGUg
ZmFjZT0ibm9ybWFsIiBmb250PSJkZWZhdWx0IiBzaXplPSIxMDAlIj5BPC9zdHlsZT48c3R5bGUg
ZmFjZT0ic3Vic2NyaXB0IiBmb250PSJkZWZhdWx0IiBzaXplPSIxMDAlIj4xZzwvc3R5bGU+PHN0
eWxlIGZhY2U9Im5vcm1hbCIgZm9udD0iZGVmYXVsdCIgc2l6ZT0iMTAwJSI+KTwvc3R5bGU+PC90
aXRsZT48c2Vjb25kYXJ5LXRpdGxlPlBoeXNpY2FsIENoZW1pc3RyeSBDaGVtaWNhbCBQaHlzaWNz
PC9zZWNvbmRhcnktdGl0bGU+PC90aXRsZXM+PHBlcmlvZGljYWw+PGZ1bGwtdGl0bGU+UGh5c2lj
YWwgQ2hlbWlzdHJ5IENoZW1pY2FsIFBoeXNpY3M8L2Z1bGwtdGl0bGU+PGFiYnItMT5QaHlzLiBD
aGVtLiBDaGVtLiBQaHlzLjwvYWJici0xPjxhYmJyLTI+UENDUDwvYWJici0yPjwvcGVyaW9kaWNh
bD48cGFnZXM+NTc4LTU5MzwvcGFnZXM+PHZvbHVtZT4yNDwvdm9sdW1lPjxudW1iZXI+MTwvbnVt
YmVyPjxkYXRlcz48eWVhcj4yMDIyPC95ZWFyPjwvZGF0ZXM+PHVybHM+PC91cmxzPjwvcmVjb3Jk
PjwvQ2l0ZT48Q2l0ZT48QXV0aG9yPkhlPC9BdXRob3I+PFllYXI+MjAyMjwvWWVhcj48UmVjTnVt
PjE4MTg8L1JlY051bT48cmVjb3JkPjxyZWMtbnVtYmVyPjE4MTg8L3JlYy1udW1iZXI+PGZvcmVp
Z24ta2V5cz48a2V5IGFwcD0iRU4iIGRiLWlkPSJ2ZmUydGZkZmh0ZHJ3bmVzMGQ5cHZwenMwOXIw
cmRwcnRzdDUiPjE4MTg8L2tleT48L2ZvcmVpZ24ta2V5cz48cmVmLXR5cGUgbmFtZT0iSm91cm5h
bCBBcnRpY2xlIj4xNzwvcmVmLXR5cGU+PGNvbnRyaWJ1dG9ycz48YXV0aG9ycz48YXV0aG9yPkhl
LCBDaGFvPC9hdXRob3I+PGF1dGhvcj5ZYW5nLCBaaGVuZ2hhaTwvYXV0aG9yPjxhdXRob3I+RG9k
ZGlwYXRsYSwgU3Jpbml2YXM8L2F1dGhvcj48YXV0aG9yPlRob21hcywgQWFyb24gTTwvYXV0aG9y
PjxhdXRob3I+S2Fpc2VyLCBSYWxmIEk8L2F1dGhvcj48YXV0aG9yPkdhbGltb3ZhLCBHYWxpeWEg
UjwvYXV0aG9yPjxhdXRob3I+TWViZWwsIEFsZXhhbmRlciBNPC9hdXRob3I+PGF1dGhvcj5GdWpp
b2thLCBLYXp1dW1pPC9hdXRob3I+PGF1dGhvcj5TdW4sIFJ1aTwvYXV0aG9yPjwvYXV0aG9ycz48
L2NvbnRyaWJ1dG9ycz48dGl0bGVzPjx0aXRsZT48c3R5bGUgZmFjZT0ibm9ybWFsIiBmb250PSJk
ZWZhdWx0IiBzaXplPSIxMDAlIj5EaXJlY3RlZCBnYXMgcGhhc2UgcHJlcGFyYXRpb24gb2YgZXRo
eW55bGFsbGVuZSAoSDwvc3R5bGU+PHN0eWxlIGZhY2U9InN1YnNjcmlwdCIgZm9udD0iZGVmYXVs
dCIgc2l6ZT0iMTAwJSI+Mjwvc3R5bGU+PHN0eWxlIGZhY2U9Im5vcm1hbCIgZm9udD0iZGVmYXVs
dCIgc2l6ZT0iMTAwJSI+Q0NDSENDSDsgWDwvc3R5bGU+PHN0eWxlIGZhY2U9InN1cGVyc2NyaXB0
IiBmb250PSJkZWZhdWx0IiBzaXplPSIxMDAlIj4xPC9zdHlsZT48c3R5bGUgZmFjZT0ibm9ybWFs
IiBmb250PSJkZWZhdWx0IiBzaXplPSIxMDAlIj5BJmFwb3M7KSB2aWEgdGhlIGNyb3NzZWQgbW9s
ZWN1bGFyIGJlYW0gcmVhY3Rpb24gb2YgdGhlIG1ldGh5bGlkeW5lIHJhZGljYWwgKENIOyBYPC9z
dHlsZT48c3R5bGUgZmFjZT0ic3VwZXJzY3JpcHQiIGZvbnQ9ImRlZmF1bHQiIHNpemU9IjEwMCUi
PjI8L3N0eWxlPjxzdHlsZSBmYWNlPSJub3JtYWwiIGZvbnQ9ImRlZmF1bHQiIHNpemU9IjEwMCUi
Ps6gKSB3aXRoIHZpbnlsYWNldHlsZW5lIChIPC9zdHlsZT48c3R5bGUgZmFjZT0ic3Vic2NyaXB0
IiBmb250PSJkZWZhdWx0IiBzaXplPSIxMDAlIj4yPC9zdHlsZT48c3R5bGUgZmFjZT0ibm9ybWFs
IiBmb250PSJkZWZhdWx0IiBzaXplPSIxMDAlIj5DQ0hDQ0g7IFg8L3N0eWxlPjxzdHlsZSBmYWNl
PSJzdXBlcnNjcmlwdCIgZm9udD0iZGVmYXVsdCIgc2l6ZT0iMTAwJSI+MTwvc3R5bGU+PHN0eWxl
IGZhY2U9Im5vcm1hbCIgZm9udD0iZGVmYXVsdCIgc2l6ZT0iMTAwJSI+QSZhcG9zOyk8L3N0eWxl
PjwvdGl0bGU+PHNlY29uZGFyeS10aXRsZT5QaHlzaWNhbCBDaGVtaXN0cnkgQ2hlbWljYWwgUGh5
c2ljczwvc2Vjb25kYXJ5LXRpdGxlPjwvdGl0bGVzPjxwZXJpb2RpY2FsPjxmdWxsLXRpdGxlPlBo
eXNpY2FsIENoZW1pc3RyeSBDaGVtaWNhbCBQaHlzaWNzPC9mdWxsLXRpdGxlPjxhYmJyLTE+UGh5
cy4gQ2hlbS4gQ2hlbS4gUGh5cy48L2FiYnItMT48YWJici0yPlBDQ1A8L2FiYnItMj48L3Blcmlv
ZGljYWw+PHBhZ2VzPjI2NDk5LTI2NTEwPC9wYWdlcz48dm9sdW1lPjI0PC92b2x1bWU+PG51bWJl
cj40MzwvbnVtYmVyPjxkYXRlcz48eWVhcj4yMDIyPC95ZWFyPjwvZGF0ZXM+PHVybHM+PC91cmxz
PjwvcmVjb3JkPjwvQ2l0ZT48L0VuZE5vdGU+AG==
</w:fldData>
        </w:fldChar>
      </w:r>
      <w:r w:rsidR="00E3038E">
        <w:rPr>
          <w:rFonts w:ascii="Times New Roman" w:hAnsi="Times New Roman" w:cs="Times New Roman"/>
          <w:sz w:val="24"/>
          <w:szCs w:val="24"/>
        </w:rPr>
        <w:instrText xml:space="preserve"> ADDIN EN.CITE.DATA </w:instrText>
      </w:r>
      <w:r w:rsidR="00E3038E">
        <w:rPr>
          <w:rFonts w:ascii="Times New Roman" w:hAnsi="Times New Roman" w:cs="Times New Roman"/>
          <w:sz w:val="24"/>
          <w:szCs w:val="24"/>
        </w:rPr>
      </w:r>
      <w:r w:rsidR="00E3038E">
        <w:rPr>
          <w:rFonts w:ascii="Times New Roman" w:hAnsi="Times New Roman" w:cs="Times New Roman"/>
          <w:sz w:val="24"/>
          <w:szCs w:val="24"/>
        </w:rPr>
        <w:fldChar w:fldCharType="end"/>
      </w:r>
      <w:r w:rsidR="000E4247" w:rsidRPr="000E4247">
        <w:rPr>
          <w:rFonts w:ascii="Times New Roman" w:hAnsi="Times New Roman" w:cs="Times New Roman"/>
          <w:sz w:val="24"/>
          <w:szCs w:val="24"/>
        </w:rPr>
      </w:r>
      <w:r w:rsidR="000E4247" w:rsidRPr="000E4247">
        <w:rPr>
          <w:rFonts w:ascii="Times New Roman" w:hAnsi="Times New Roman" w:cs="Times New Roman"/>
          <w:sz w:val="24"/>
          <w:szCs w:val="24"/>
        </w:rPr>
        <w:fldChar w:fldCharType="separate"/>
      </w:r>
      <w:hyperlink w:anchor="_ENREF_3" w:tooltip="He, 2022 #1818" w:history="1">
        <w:r w:rsidR="00E3038E" w:rsidRPr="00E3038E">
          <w:rPr>
            <w:rFonts w:ascii="Times New Roman" w:hAnsi="Times New Roman" w:cs="Times New Roman"/>
            <w:noProof/>
            <w:sz w:val="24"/>
            <w:szCs w:val="24"/>
            <w:vertAlign w:val="superscript"/>
          </w:rPr>
          <w:t>3</w:t>
        </w:r>
      </w:hyperlink>
      <w:r w:rsidR="00E3038E" w:rsidRPr="00E3038E">
        <w:rPr>
          <w:rFonts w:ascii="Times New Roman" w:hAnsi="Times New Roman" w:cs="Times New Roman"/>
          <w:noProof/>
          <w:sz w:val="24"/>
          <w:szCs w:val="24"/>
          <w:vertAlign w:val="superscript"/>
        </w:rPr>
        <w:t>,</w:t>
      </w:r>
      <w:hyperlink w:anchor="_ENREF_32" w:tooltip="He, 2022 #1816" w:history="1">
        <w:r w:rsidR="00E3038E" w:rsidRPr="00E3038E">
          <w:rPr>
            <w:rFonts w:ascii="Times New Roman" w:hAnsi="Times New Roman" w:cs="Times New Roman"/>
            <w:noProof/>
            <w:sz w:val="24"/>
            <w:szCs w:val="24"/>
            <w:vertAlign w:val="superscript"/>
          </w:rPr>
          <w:t>32</w:t>
        </w:r>
      </w:hyperlink>
      <w:r w:rsidR="000E4247" w:rsidRPr="000E4247">
        <w:rPr>
          <w:rFonts w:ascii="Times New Roman" w:hAnsi="Times New Roman" w:cs="Times New Roman"/>
          <w:sz w:val="24"/>
          <w:szCs w:val="24"/>
        </w:rPr>
        <w:fldChar w:fldCharType="end"/>
      </w:r>
      <w:r w:rsidR="000E4247" w:rsidRPr="000E4247">
        <w:rPr>
          <w:rFonts w:ascii="Times New Roman" w:hAnsi="Times New Roman" w:cs="Times New Roman"/>
          <w:sz w:val="24"/>
          <w:szCs w:val="24"/>
        </w:rPr>
        <w:t xml:space="preserve">) under likewise conditions have shown that, compared to other computationally efficient </w:t>
      </w:r>
      <w:r w:rsidR="000E4247" w:rsidRPr="000E4247">
        <w:rPr>
          <w:rFonts w:ascii="Times New Roman" w:hAnsi="Times New Roman" w:cs="Times New Roman"/>
          <w:i/>
          <w:iCs/>
          <w:sz w:val="24"/>
          <w:szCs w:val="24"/>
        </w:rPr>
        <w:t>ab</w:t>
      </w:r>
      <w:r w:rsidR="000E4247" w:rsidRPr="000E4247">
        <w:rPr>
          <w:rFonts w:ascii="Times New Roman" w:hAnsi="Times New Roman" w:cs="Times New Roman"/>
          <w:sz w:val="24"/>
          <w:szCs w:val="24"/>
        </w:rPr>
        <w:t xml:space="preserve"> </w:t>
      </w:r>
      <w:r w:rsidR="000E4247" w:rsidRPr="000E4247">
        <w:rPr>
          <w:rFonts w:ascii="Times New Roman" w:hAnsi="Times New Roman" w:cs="Times New Roman"/>
          <w:i/>
          <w:iCs/>
          <w:sz w:val="24"/>
          <w:szCs w:val="24"/>
        </w:rPr>
        <w:t>initio</w:t>
      </w:r>
      <w:r w:rsidR="000E4247" w:rsidRPr="000E4247">
        <w:rPr>
          <w:rFonts w:ascii="Times New Roman" w:hAnsi="Times New Roman" w:cs="Times New Roman"/>
          <w:sz w:val="24"/>
          <w:szCs w:val="24"/>
        </w:rPr>
        <w:t xml:space="preserve"> methods, B3LYP</w:t>
      </w:r>
      <w:hyperlink w:anchor="_ENREF_33" w:tooltip="Stephens, 1994 #1817"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&lt;EndNote&gt;&lt;Cite&gt;&lt;Author&gt;Stephens&lt;/Author&gt;&lt;Year&gt;1994&lt;/Year&gt;&lt;RecNum&gt;1817&lt;/RecNum&gt;&lt;DisplayText&gt;&lt;style face="superscript"&gt;33&lt;/style&gt;&lt;/DisplayText&gt;&lt;record&gt;&lt;rec-number&gt;1817&lt;/rec-number&gt;&lt;foreign-keys&gt;&lt;key app="EN" db-id="vfe2tfdfhtdrwnes0d9pvpzs09r0rdprtst5"&gt;1817&lt;/key&gt;&lt;/foreign-keys&gt;&lt;ref-type name="Journal Article"&gt;17&lt;/ref-type&gt;&lt;contributors&gt;&lt;authors&gt;&lt;author&gt;Stephens, Philip J&lt;/author&gt;&lt;author&gt;Devlin, Frank J&lt;/author&gt;&lt;author&gt;Chabalowski, Cary F&lt;/author&gt;&lt;author&gt;Frisch, Michael J&lt;/author&gt;&lt;/authors&gt;&lt;/contributors&gt;&lt;titles&gt;&lt;title&gt;Ab initio calculation of vibrational absorption and circular dichroism spectra using density functional force fields&lt;/title&gt;&lt;secondary-title&gt;The Journal of physical chemistry&lt;/secondary-title&gt;&lt;/titles&gt;&lt;periodical&gt;&lt;full-title&gt;The Journal of Physical Chemistry&lt;/full-title&gt;&lt;abbr-1&gt;J. Phys. Chem.&lt;/abbr-1&gt;&lt;/periodical&gt;&lt;pages&gt;11623-11627&lt;/pages&gt;&lt;volume&gt;98&lt;/volume&gt;&lt;number&gt;45&lt;/number&gt;&lt;dates&gt;&lt;year&gt;1994&lt;/year&gt;&lt;/dates&gt;&lt;isbn&gt;0022-3654&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33</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has relatively low errors in reproducing energies of reference CCSD(T)</w:t>
      </w:r>
      <w:hyperlink w:anchor="_ENREF_34" w:tooltip="Raghavachari, 1989 #1819"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&lt;EndNote&gt;&lt;Cite&gt;&lt;Author&gt;Raghavachari&lt;/Author&gt;&lt;Year&gt;1989&lt;/Year&gt;&lt;RecNum&gt;1819&lt;/RecNum&gt;&lt;DisplayText&gt;&lt;style face="superscript"&gt;34&lt;/style&gt;&lt;/DisplayText&gt;&lt;record&gt;&lt;rec-number&gt;1819&lt;/rec-number&gt;&lt;foreign-keys&gt;&lt;key app="EN" db-id="vfe2tfdfhtdrwnes0d9pvpzs09r0rdprtst5"&gt;1819&lt;/key&gt;&lt;/foreign-keys&gt;&lt;ref-type name="Journal Article"&gt;17&lt;/ref-type&gt;&lt;contributors&gt;&lt;authors&gt;&lt;author&gt;Raghavachari, Krishnan&lt;/author&gt;&lt;author&gt;Trucks, Gary W&lt;/author&gt;&lt;author&gt;Pople, John A&lt;/author&gt;&lt;author&gt;Head-Gordon, Martin&lt;/author&gt;&lt;/authors&gt;&lt;/contributors&gt;&lt;titles&gt;&lt;title&gt;A fifth-order perturbation comparison of electron correlation theories&lt;/title&gt;&lt;secondary-title&gt;Chemical Physics Letters&lt;/secondary-title&gt;&lt;/titles&gt;&lt;periodical&gt;&lt;full-title&gt;Chemical Physics Letters&lt;/full-title&gt;&lt;abbr-1&gt;Chem. Phys. Lett.&lt;/abbr-1&gt;&lt;abbr-2&gt;CPL&lt;/abbr-2&gt;&lt;/periodical&gt;&lt;pages&gt;479-483&lt;/pages&gt;&lt;volume&gt;157&lt;/volume&gt;&lt;number&gt;6&lt;/number&gt;&lt;dates&gt;&lt;year&gt;1989&lt;/year&gt;&lt;/dates&gt;&lt;isbn&gt;0009-2614&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34</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intermediates with numerically stable trajectories. Thus, the B3LYP/6-31G* method was used in this study.</w:t>
      </w:r>
      <w:hyperlink w:anchor="_ENREF_35" w:tooltip="Hehre, 1972 #1820"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&lt;EndNote&gt;&lt;Cite&gt;&lt;Author&gt;Hehre&lt;/Author&gt;&lt;Year&gt;1972&lt;/Year&gt;&lt;RecNum&gt;1820&lt;/RecNum&gt;&lt;DisplayText&gt;&lt;style face="superscript"&gt;35&lt;/style&gt;&lt;/DisplayText&gt;&lt;record&gt;&lt;rec-number&gt;1820&lt;/rec-number&gt;&lt;foreign-keys&gt;&lt;key app="EN" db-id="vfe2tfdfhtdrwnes0d9pvpzs09r0rdprtst5"&gt;1820&lt;/key&gt;&lt;/foreign-keys&gt;&lt;ref-type name="Journal Article"&gt;17&lt;/ref-type&gt;&lt;contributors&gt;&lt;authors&gt;&lt;author&gt;Hehre, Warren J&lt;/author&gt;&lt;author&gt;Ditchfield, Robert&lt;/author&gt;&lt;author&gt;Pople, John A&lt;/author&gt;&lt;/authors&gt;&lt;/contributors&gt;&lt;titles&gt;&lt;title&gt;Self—consistent molecular orbital methods. XII. Further extensions of Gaussian—type basis sets for use in molecular orbital studies of organic molecules&lt;/title&gt;&lt;secondary-title&gt;The Journal of Chemical Physics&lt;/secondary-title&gt;&lt;/titles&gt;&lt;periodical&gt;&lt;full-title&gt;The Journal of chemical physics&lt;/full-title&gt;&lt;abbr-1&gt;J. Chem. Phys.&lt;/abbr-1&gt;&lt;abbr-2&gt;JChPh&lt;/abbr-2&gt;&lt;/periodical&gt;&lt;pages&gt;2257-2261&lt;/pages&gt;&lt;volume&gt;56&lt;/volume&gt;&lt;number&gt;5&lt;/number&gt;&lt;dates&gt;&lt;year&gt;1972&lt;/year&gt;&lt;/dates&gt;&lt;isbn&gt;0021-9606&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35</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Initial coordinates and momenta of the atoms in the system were sampled to mimic experimental conditions: the CH is set at its ground vibrational and rotational state; the indene is sampled from a thermal distribution of 10 K; the two reactants are separated by 10 Å (center of mass distance) and </w:t>
      </w:r>
      <w:r w:rsidR="003E2FF6">
        <w:rPr>
          <w:rFonts w:ascii="Times New Roman" w:hAnsi="Times New Roman" w:cs="Times New Roman"/>
          <w:sz w:val="24"/>
          <w:szCs w:val="24"/>
        </w:rPr>
        <w:t>given a collision energy of 22</w:t>
      </w:r>
      <w:r w:rsidR="000E4247" w:rsidRPr="000E4247">
        <w:rPr>
          <w:rFonts w:ascii="Times New Roman" w:hAnsi="Times New Roman" w:cs="Times New Roman"/>
          <w:sz w:val="24"/>
          <w:szCs w:val="24"/>
        </w:rPr>
        <w:t xml:space="preserve"> kJ mol</w:t>
      </w:r>
      <w:r w:rsidR="000E4247" w:rsidRPr="000E4247">
        <w:rPr>
          <w:rFonts w:ascii="Times New Roman" w:hAnsi="Times New Roman" w:cs="Times New Roman"/>
          <w:sz w:val="24"/>
          <w:szCs w:val="24"/>
          <w:vertAlign w:val="superscript"/>
        </w:rPr>
        <w:t>-1</w:t>
      </w:r>
      <w:r w:rsidR="000E4247" w:rsidRPr="000E4247">
        <w:rPr>
          <w:rFonts w:ascii="Times New Roman" w:hAnsi="Times New Roman" w:cs="Times New Roman"/>
          <w:sz w:val="24"/>
          <w:szCs w:val="24"/>
        </w:rPr>
        <w:t>. The ML potential selected for dynamics simulations used 16 radial Gaussian functions (</w:t>
      </w:r>
      <w:proofErr w:type="spellStart"/>
      <w:r w:rsidR="000E4247" w:rsidRPr="000E4247">
        <w:rPr>
          <w:rFonts w:ascii="Times New Roman" w:hAnsi="Times New Roman" w:cs="Times New Roman"/>
          <w:i/>
          <w:iCs/>
          <w:sz w:val="24"/>
          <w:szCs w:val="24"/>
        </w:rPr>
        <w:t>Nwave</w:t>
      </w:r>
      <w:proofErr w:type="spellEnd"/>
      <w:r w:rsidR="000E4247" w:rsidRPr="000E4247">
        <w:rPr>
          <w:rFonts w:ascii="Times New Roman" w:hAnsi="Times New Roman" w:cs="Times New Roman"/>
          <w:sz w:val="24"/>
          <w:szCs w:val="24"/>
        </w:rPr>
        <w:t xml:space="preserve"> = 16), a cutoff of 10 Å, 2 hidden layers with 128 features each, a single residual block (</w:t>
      </w:r>
      <w:proofErr w:type="spellStart"/>
      <w:r w:rsidR="000E4247" w:rsidRPr="000E4247">
        <w:rPr>
          <w:rFonts w:ascii="Times New Roman" w:hAnsi="Times New Roman" w:cs="Times New Roman"/>
          <w:i/>
          <w:iCs/>
          <w:sz w:val="24"/>
          <w:szCs w:val="24"/>
        </w:rPr>
        <w:t>Nblock</w:t>
      </w:r>
      <w:proofErr w:type="spellEnd"/>
      <w:r w:rsidR="000E4247" w:rsidRPr="000E4247">
        <w:rPr>
          <w:rFonts w:ascii="Times New Roman" w:hAnsi="Times New Roman" w:cs="Times New Roman"/>
          <w:sz w:val="24"/>
          <w:szCs w:val="24"/>
        </w:rPr>
        <w:t xml:space="preserve"> = 1) and a maximum angular momentum of 2 (</w:t>
      </w:r>
      <w:proofErr w:type="spellStart"/>
      <w:r w:rsidR="000E4247" w:rsidRPr="000E4247">
        <w:rPr>
          <w:rFonts w:ascii="Times New Roman" w:hAnsi="Times New Roman" w:cs="Times New Roman"/>
          <w:i/>
          <w:iCs/>
          <w:sz w:val="24"/>
          <w:szCs w:val="24"/>
        </w:rPr>
        <w:t>Nipsin</w:t>
      </w:r>
      <w:proofErr w:type="spellEnd"/>
      <w:r w:rsidR="000E4247" w:rsidRPr="000E4247">
        <w:rPr>
          <w:rFonts w:ascii="Times New Roman" w:hAnsi="Times New Roman" w:cs="Times New Roman"/>
          <w:sz w:val="24"/>
          <w:szCs w:val="24"/>
        </w:rPr>
        <w:t xml:space="preserve"> = 2), resulting in 469,058 parameters; details on its creation are supplied below. 100 trajectories were simulated at impact parameters of b = 1, 2, 3, ... Å until </w:t>
      </w:r>
      <w:proofErr w:type="spellStart"/>
      <w:r w:rsidR="000E4247" w:rsidRPr="000E4247">
        <w:rPr>
          <w:rFonts w:ascii="Times New Roman" w:hAnsi="Times New Roman" w:cs="Times New Roman"/>
          <w:sz w:val="24"/>
          <w:szCs w:val="24"/>
        </w:rPr>
        <w:t>b</w:t>
      </w:r>
      <w:r w:rsidR="000E4247" w:rsidRPr="000E4247">
        <w:rPr>
          <w:rFonts w:ascii="Times New Roman" w:hAnsi="Times New Roman" w:cs="Times New Roman"/>
          <w:sz w:val="24"/>
          <w:szCs w:val="24"/>
          <w:vertAlign w:val="subscript"/>
        </w:rPr>
        <w:t>max</w:t>
      </w:r>
      <w:proofErr w:type="spellEnd"/>
      <w:r w:rsidR="000E4247" w:rsidRPr="000E4247">
        <w:rPr>
          <w:rFonts w:ascii="Times New Roman" w:hAnsi="Times New Roman" w:cs="Times New Roman"/>
          <w:sz w:val="24"/>
          <w:szCs w:val="24"/>
        </w:rPr>
        <w:t xml:space="preserve">, the impact parameter at which no </w:t>
      </w:r>
      <w:r w:rsidR="000E4247" w:rsidRPr="000E4247">
        <w:rPr>
          <w:rFonts w:ascii="Times New Roman" w:hAnsi="Times New Roman" w:cs="Times New Roman"/>
          <w:sz w:val="24"/>
          <w:szCs w:val="24"/>
        </w:rPr>
        <w:lastRenderedPageBreak/>
        <w:t xml:space="preserve">reactive trajectories are found. For each intermediate of interest, their cross sections were obtained as: </w:t>
      </w:r>
    </w:p>
    <w:p w14:paraId="318DFDE0" w14:textId="77777777" w:rsidR="000E4247" w:rsidRPr="000E4247" w:rsidRDefault="000E4247" w:rsidP="000E4247">
      <w:pPr>
        <w:spacing w:line="360" w:lineRule="auto"/>
        <w:jc w:val="both"/>
        <w:rPr>
          <w:rFonts w:ascii="Times New Roman" w:hAnsi="Times New Roman" w:cs="Times New Roman"/>
          <w:sz w:val="24"/>
          <w:szCs w:val="24"/>
        </w:rPr>
      </w:pPr>
      <m:oMathPara>
        <m:oMath>
          <m:r>
            <m:rPr>
              <m:sty m:val="p"/>
            </m:rPr>
            <w:rPr>
              <w:rFonts w:ascii="Cambria Math" w:hAnsi="Cambria Math" w:cs="Times New Roman"/>
              <w:sz w:val="24"/>
              <w:szCs w:val="24"/>
            </w:rPr>
            <m:t>σ</m:t>
          </m:r>
          <m:r>
            <w:rPr>
              <w:rFonts w:ascii="Cambria Math" w:hAnsi="Cambria Math" w:cs="Times New Roman"/>
              <w:sz w:val="24"/>
              <w:szCs w:val="24"/>
            </w:rPr>
            <m:t>=</m:t>
          </m:r>
          <m:nary>
            <m:naryPr>
              <m:subHide m:val="1"/>
              <m:supHide m:val="1"/>
              <m:ctrlPr>
                <w:rPr>
                  <w:rFonts w:ascii="Cambria Math" w:hAnsi="Cambria Math" w:cs="Times New Roman"/>
                  <w:sz w:val="24"/>
                  <w:szCs w:val="24"/>
                </w:rPr>
              </m:ctrlPr>
            </m:naryPr>
            <m:sub>
              <m:ctrlPr>
                <w:rPr>
                  <w:rFonts w:ascii="Cambria Math" w:hAnsi="Cambria Math" w:cs="Times New Roman"/>
                  <w:i/>
                  <w:sz w:val="24"/>
                  <w:szCs w:val="24"/>
                </w:rPr>
              </m:ctrlPr>
            </m:sub>
            <m:sup>
              <m:ctrlPr>
                <w:rPr>
                  <w:rFonts w:ascii="Cambria Math" w:hAnsi="Cambria Math" w:cs="Times New Roman"/>
                  <w:i/>
                  <w:sz w:val="24"/>
                  <w:szCs w:val="24"/>
                </w:rPr>
              </m:ctrlPr>
            </m:sup>
            <m:e>
              <m:r>
                <w:rPr>
                  <w:rFonts w:ascii="Cambria Math" w:hAnsi="Cambria Math" w:cs="Times New Roman"/>
                  <w:sz w:val="24"/>
                  <w:szCs w:val="24"/>
                </w:rPr>
                <m:t>P</m:t>
              </m:r>
              <m:d>
                <m:dPr>
                  <m:ctrlPr>
                    <w:rPr>
                      <w:rFonts w:ascii="Cambria Math" w:hAnsi="Cambria Math" w:cs="Times New Roman"/>
                      <w:i/>
                      <w:sz w:val="24"/>
                      <w:szCs w:val="24"/>
                    </w:rPr>
                  </m:ctrlPr>
                </m:dPr>
                <m:e>
                  <m:r>
                    <w:rPr>
                      <w:rFonts w:ascii="Cambria Math" w:hAnsi="Cambria Math" w:cs="Times New Roman"/>
                      <w:sz w:val="24"/>
                      <w:szCs w:val="24"/>
                    </w:rPr>
                    <m:t>b</m:t>
                  </m:r>
                </m:e>
              </m:d>
              <m:r>
                <w:rPr>
                  <w:rFonts w:ascii="Cambria Math" w:hAnsi="Cambria Math" w:cs="Times New Roman"/>
                  <w:sz w:val="24"/>
                  <w:szCs w:val="24"/>
                </w:rPr>
                <m:t>b</m:t>
              </m:r>
              <m:ctrlPr>
                <w:rPr>
                  <w:rFonts w:ascii="Cambria Math" w:hAnsi="Cambria Math" w:cs="Times New Roman"/>
                  <w:i/>
                  <w:sz w:val="24"/>
                  <w:szCs w:val="24"/>
                </w:rPr>
              </m:ctrlPr>
            </m:e>
          </m:nary>
          <m:r>
            <w:rPr>
              <w:rFonts w:ascii="Cambria Math" w:hAnsi="Cambria Math" w:cs="Times New Roman"/>
              <w:sz w:val="24"/>
              <w:szCs w:val="24"/>
            </w:rPr>
            <m:t>db ≈</m:t>
          </m:r>
          <m:nary>
            <m:naryPr>
              <m:chr m:val="∑"/>
              <m:supHide m:val="1"/>
              <m:ctrlPr>
                <w:rPr>
                  <w:rFonts w:ascii="Cambria Math" w:hAnsi="Cambria Math" w:cs="Times New Roman"/>
                  <w:sz w:val="24"/>
                  <w:szCs w:val="24"/>
                </w:rPr>
              </m:ctrlPr>
            </m:naryPr>
            <m:sub>
              <m:r>
                <w:rPr>
                  <w:rFonts w:ascii="Cambria Math" w:hAnsi="Cambria Math" w:cs="Times New Roman"/>
                  <w:sz w:val="24"/>
                  <w:szCs w:val="24"/>
                </w:rPr>
                <m:t>i=1</m:t>
              </m:r>
              <m:ctrlPr>
                <w:rPr>
                  <w:rFonts w:ascii="Cambria Math" w:hAnsi="Cambria Math" w:cs="Times New Roman"/>
                  <w:i/>
                  <w:sz w:val="24"/>
                  <w:szCs w:val="24"/>
                </w:rPr>
              </m:ctrlPr>
            </m:sub>
            <m:sup>
              <m:ctrlPr>
                <w:rPr>
                  <w:rFonts w:ascii="Cambria Math" w:hAnsi="Cambria Math" w:cs="Times New Roman"/>
                  <w:i/>
                  <w:sz w:val="24"/>
                  <w:szCs w:val="24"/>
                </w:rPr>
              </m:ctrlPr>
            </m:sup>
            <m:e>
              <m:r>
                <w:rPr>
                  <w:rFonts w:ascii="Cambria Math" w:hAnsi="Cambria Math" w:cs="Times New Roman"/>
                  <w:sz w:val="24"/>
                  <w:szCs w:val="24"/>
                </w:rPr>
                <m:t>P</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i</m:t>
                      </m:r>
                    </m:sub>
                  </m:sSub>
                </m:e>
              </m:d>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i</m:t>
                  </m:r>
                </m:sub>
              </m:sSub>
              <m:ctrlPr>
                <w:rPr>
                  <w:rFonts w:ascii="Cambria Math" w:hAnsi="Cambria Math" w:cs="Times New Roman"/>
                  <w:i/>
                  <w:sz w:val="24"/>
                  <w:szCs w:val="24"/>
                </w:rPr>
              </m:ctrlPr>
            </m:e>
          </m:nary>
          <m:r>
            <m:rPr>
              <m:sty m:val="p"/>
            </m:rPr>
            <w:rPr>
              <w:rFonts w:ascii="Cambria Math" w:hAnsi="Cambria Math" w:cs="Times New Roman"/>
              <w:sz w:val="24"/>
              <w:szCs w:val="24"/>
            </w:rPr>
            <m:t>Δ</m:t>
          </m:r>
          <m:r>
            <w:rPr>
              <w:rFonts w:ascii="Cambria Math" w:hAnsi="Cambria Math" w:cs="Times New Roman"/>
              <w:sz w:val="24"/>
              <w:szCs w:val="24"/>
            </w:rPr>
            <m:t>b</m:t>
          </m:r>
        </m:oMath>
      </m:oMathPara>
    </w:p>
    <w:p w14:paraId="2F5153FE" w14:textId="77777777" w:rsidR="000E4247" w:rsidRPr="000E4247" w:rsidRDefault="000E4247" w:rsidP="003E2FF6">
      <w:pPr>
        <w:spacing w:after="0" w:line="360" w:lineRule="auto"/>
        <w:jc w:val="both"/>
        <w:rPr>
          <w:rFonts w:ascii="Times New Roman" w:hAnsi="Times New Roman" w:cs="Times New Roman"/>
          <w:sz w:val="24"/>
          <w:szCs w:val="24"/>
        </w:rPr>
      </w:pPr>
      <w:r w:rsidRPr="000E4247">
        <w:rPr>
          <w:rFonts w:ascii="Times New Roman" w:hAnsi="Times New Roman" w:cs="Times New Roman"/>
          <w:sz w:val="24"/>
          <w:szCs w:val="24"/>
        </w:rPr>
        <w:t xml:space="preserve">where P(b) is the fraction of trajectories of which the reactive intermediate of interest is formed. </w:t>
      </w:r>
    </w:p>
    <w:p w14:paraId="5E0FF40A" w14:textId="6E769F83" w:rsidR="000E4247" w:rsidRPr="000E4247" w:rsidRDefault="003E2FF6" w:rsidP="000E4247">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0E4247" w:rsidRPr="000E4247">
        <w:rPr>
          <w:rFonts w:ascii="Times New Roman" w:hAnsi="Times New Roman" w:cs="Times New Roman"/>
          <w:sz w:val="24"/>
          <w:szCs w:val="24"/>
        </w:rPr>
        <w:t xml:space="preserve">Simulating the reaction at near interstellar conditions (temperature = 10 K) is extremely challenging as the cross section of the intermediate increases as the collision energy decreases. In the extreme case where the collision energy approaches zero, the cross section approaches infinity as the attractive potential energy takes over the dynamics of the reaction. From the perspective of dynamics simulation, it means that more (due to large </w:t>
      </w:r>
      <w:proofErr w:type="spellStart"/>
      <w:r w:rsidR="000E4247" w:rsidRPr="000E4247">
        <w:rPr>
          <w:rFonts w:ascii="Times New Roman" w:hAnsi="Times New Roman" w:cs="Times New Roman"/>
          <w:sz w:val="24"/>
          <w:szCs w:val="24"/>
        </w:rPr>
        <w:t>b</w:t>
      </w:r>
      <w:r w:rsidR="000E4247" w:rsidRPr="000E4247">
        <w:rPr>
          <w:rFonts w:ascii="Times New Roman" w:hAnsi="Times New Roman" w:cs="Times New Roman"/>
          <w:sz w:val="24"/>
          <w:szCs w:val="24"/>
          <w:vertAlign w:val="subscript"/>
        </w:rPr>
        <w:t>max</w:t>
      </w:r>
      <w:proofErr w:type="spellEnd"/>
      <w:r w:rsidR="000E4247" w:rsidRPr="000E4247">
        <w:rPr>
          <w:rFonts w:ascii="Times New Roman" w:hAnsi="Times New Roman" w:cs="Times New Roman"/>
          <w:sz w:val="24"/>
          <w:szCs w:val="24"/>
        </w:rPr>
        <w:t xml:space="preserve">) and longer (the molecules take more time to collide) trajectories need to be simulated. Carrying out such a simulation with AIMD is not feasible for this project. Therefore, a machine-learned (ML) potential energy surface (PES) is developed with the capability of quickly predicting the energy and energy gradients for the </w:t>
      </w:r>
      <w:proofErr w:type="gramStart"/>
      <w:r w:rsidR="000E4247" w:rsidRPr="000E4247">
        <w:rPr>
          <w:rFonts w:ascii="Times New Roman" w:hAnsi="Times New Roman" w:cs="Times New Roman"/>
          <w:sz w:val="24"/>
          <w:szCs w:val="24"/>
        </w:rPr>
        <w:t>dynamics</w:t>
      </w:r>
      <w:proofErr w:type="gramEnd"/>
      <w:r w:rsidR="000E4247" w:rsidRPr="000E4247">
        <w:rPr>
          <w:rFonts w:ascii="Times New Roman" w:hAnsi="Times New Roman" w:cs="Times New Roman"/>
          <w:sz w:val="24"/>
          <w:szCs w:val="24"/>
        </w:rPr>
        <w:t xml:space="preserve"> simulation. Typically, developing a MLPES requires a diverse set of geometries of the molecule of interest and their energies/gradients, which is divided into a training and a validation set. A certain machine-learning model is chosen to develop MLPES by learning from the training set and its performance is assessed by the deviation between the energies/gradients from the MLPES and </w:t>
      </w:r>
      <w:r w:rsidR="000E4247" w:rsidRPr="000E4247">
        <w:rPr>
          <w:rFonts w:ascii="Times New Roman" w:hAnsi="Times New Roman" w:cs="Times New Roman"/>
          <w:i/>
          <w:iCs/>
          <w:sz w:val="24"/>
          <w:szCs w:val="24"/>
        </w:rPr>
        <w:t>ab initio</w:t>
      </w:r>
      <w:r w:rsidR="000E4247" w:rsidRPr="000E4247">
        <w:rPr>
          <w:rFonts w:ascii="Times New Roman" w:hAnsi="Times New Roman" w:cs="Times New Roman"/>
          <w:sz w:val="24"/>
          <w:szCs w:val="24"/>
        </w:rPr>
        <w:t xml:space="preserve"> methods in the validation set. This type of deviation is referred to as static error, as it is generated with a number of static geometries. Previous studies have shown that a MLPES with small static energy does not necessarily lead to accurate reaction dynamics obtained from AIMD simulations. This is due to the chaotic nature of the trajectory, which could traverse through geometries that are not represented in the training and validation set.</w:t>
      </w:r>
      <w:hyperlink w:anchor="_ENREF_2" w:tooltip="Fujioka, 2023 #1828"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&lt;EndNote&gt;&lt;Cite&gt;&lt;Author&gt;Fujioka&lt;/Author&gt;&lt;Year&gt;2023&lt;/Year&gt;&lt;RecNum&gt;1828&lt;/RecNum&gt;&lt;DisplayText&gt;&lt;style face="superscript"&gt;2&lt;/style&gt;&lt;/DisplayText&gt;&lt;record&gt;&lt;rec-number&gt;1828&lt;/rec-number&gt;&lt;foreign-keys&gt;&lt;key app="EN" db-id="vfe2tfdfhtdrwnes0d9pvpzs09r0rdprtst5"&gt;1828&lt;/key&gt;&lt;/foreign-keys&gt;&lt;ref-type name="Journal Article"&gt;17&lt;/ref-type&gt;&lt;contributors&gt;&lt;authors&gt;&lt;author&gt;Fujioka, Kazuumi&lt;/author&gt;&lt;author&gt;Lam, Eric&lt;/author&gt;&lt;author&gt;Loi, Brandon&lt;/author&gt;&lt;author&gt;Sun, Rui&lt;/author&gt;&lt;/authors&gt;&lt;/contributors&gt;&lt;titles&gt;&lt;title&gt;&lt;style face="normal" font="default" size="100%"&gt;Ab initio molecular dynamics benchmarking study of machine-learned potential energy surfaces for the HBr&lt;/style&gt;&lt;style face="superscript" font="default" size="100%"&gt;+&lt;/style&gt;&lt;style face="normal" font="default" size="100%"&gt; + HCl reaction&lt;/style&gt;&lt;/title&gt;&lt;secondary-title&gt;Carbon Trends&lt;/secondary-title&gt;&lt;/titles&gt;&lt;periodical&gt;&lt;full-title&gt;Carbon Trends&lt;/full-title&gt;&lt;/periodical&gt;&lt;pages&gt;100257&lt;/pages&gt;&lt;volume&gt;11&lt;/volume&gt;&lt;dates&gt;&lt;year&gt;2023&lt;/year&gt;&lt;/dates&gt;&lt;isbn&gt;2667-0569&lt;/isbn&gt;&lt;urls&gt;&lt;/urls&gt;&lt;/record&gt;&lt;/Cite&gt;&lt;/EndNote&gt;</w:instrText>
        </w:r>
        <w:r w:rsidR="00E3038E" w:rsidRPr="000E4247">
          <w:rPr>
            <w:rFonts w:ascii="Times New Roman" w:hAnsi="Times New Roman" w:cs="Times New Roman"/>
            <w:sz w:val="24"/>
            <w:szCs w:val="24"/>
          </w:rPr>
          <w:fldChar w:fldCharType="separate"/>
        </w:r>
        <w:r w:rsidR="00E3038E" w:rsidRPr="00F15701">
          <w:rPr>
            <w:rFonts w:ascii="Times New Roman" w:hAnsi="Times New Roman" w:cs="Times New Roman"/>
            <w:noProof/>
            <w:sz w:val="24"/>
            <w:szCs w:val="24"/>
            <w:vertAlign w:val="superscript"/>
          </w:rPr>
          <w:t>2</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Therefore, dynamics error, defined as the deviation between trajectory ensemble average properties (e.g., product branching ratio, relative translation energy of the products, etc.) generated from MLPES dynamics and AIMD dynamics should be used in assessing the performance of MLPES. The training and validation sets were obtained from the 700 AIMD trajectories carried out at the experimental conditions, of which 56% formed long-lived molecular complexes. These AIMD trajectories consist of millions of geometries (and their corresponding energies and gradients), which were filtered through to eliminate redundancy according to inverse pairwise atomic distances (or 'distance matrices') for the efficient of training.</w:t>
      </w:r>
      <w:r w:rsidR="000E4247" w:rsidRPr="000E4247">
        <w:rPr>
          <w:rFonts w:ascii="Times New Roman" w:hAnsi="Times New Roman" w:cs="Times New Roman"/>
          <w:sz w:val="24"/>
          <w:szCs w:val="24"/>
        </w:rPr>
        <w:fldChar w:fldCharType="begin">
          <w:fldData xml:space="preserve">PEVuZE5vdGU+PENpdGU+PEF1dGhvcj5GdWppb2thPC9BdXRob3I+PFllYXI+MjAyMjwvWWVhcj48
UmVjTnVtPjE4MjE8L1JlY051bT48RGlzcGxheVRleHQ+PHN0eWxlIGZhY2U9InN1cGVyc2NyaXB0
Ij4zNiwzNzwvc3R5bGU+PC9EaXNwbGF5VGV4dD48cmVjb3JkPjxyZWMtbnVtYmVyPjE4MjE8L3Jl
Yy1udW1iZXI+PGZvcmVpZ24ta2V5cz48a2V5IGFwcD0iRU4iIGRiLWlkPSJ2ZmUydGZkZmh0ZHJ3
bmVzMGQ5cHZwenMwOXIwcmRwcnRzdDUiPjE4MjE8L2tleT48L2ZvcmVpZ24ta2V5cz48cmVmLXR5
cGUgbmFtZT0iSm91cm5hbCBBcnRpY2xlIj4xNzwvcmVmLXR5cGU+PGNvbnRyaWJ1dG9ycz48YXV0
aG9ycz48YXV0aG9yPkZ1amlva2EsIEthenV1bWk8L2F1dGhvcj48YXV0aG9yPldlaXR6ZWwsIEth
cmwtTWljaGFlbDwvYXV0aG9yPjxhdXRob3I+U3VuLCBSdWk8L2F1dGhvcj48L2F1dGhvcnM+PC9j
b250cmlidXRvcnM+PHRpdGxlcz48dGl0bGU+PHN0eWxlIGZhY2U9Im5vcm1hbCIgZm9udD0iZGVm
YXVsdCIgc2l6ZT0iMTAwJSI+VGhlIHBvdGVudGlhbCBlbmVyZ3kgcHJvZmlsZSBvZiB0aGUgSEJy
PC9zdHlsZT48c3R5bGUgZmFjZT0ic3VwZXJzY3JpcHQiIGZvbnQ9ImRlZmF1bHQiIHNpemU9IjEw
MCUiPis8L3N0eWxlPjxzdHlsZSBmYWNlPSJub3JtYWwiIGZvbnQ9ImRlZmF1bHQiIHNpemU9IjEw
MCUiPiArIEhDbCBiaW1vbGVjdWxhciBjb2xsaXNpb248L3N0eWxlPjwvdGl0bGU+PHNlY29uZGFy
eS10aXRsZT5UaGUgSm91cm5hbCBvZiBQaHlzaWNhbCBDaGVtaXN0cnkgQTwvc2Vjb25kYXJ5LXRp
dGxlPjwvdGl0bGVzPjxwZXJpb2RpY2FsPjxmdWxsLXRpdGxlPlRoZSBKb3VybmFsIG9mIFBoeXNp
Y2FsIENoZW1pc3RyeSBBPC9mdWxsLXRpdGxlPjxhYmJyLTE+Si4gUGh5cy4gQ2hlbS4gQTwvYWJi
ci0xPjxhYmJyLTI+SlBDQTwvYWJici0yPjwvcGVyaW9kaWNhbD48cGFnZXM+MTQ2NS0xNDc0PC9w
YWdlcz48dm9sdW1lPjEyNjwvdm9sdW1lPjxudW1iZXI+OTwvbnVtYmVyPjxkYXRlcz48eWVhcj4y
MDIyPC95ZWFyPjwvZGF0ZXM+PGlzYm4+MTA4OS01NjM5PC9pc2JuPjx1cmxzPjwvdXJscz48L3Jl
Y29yZD48L0NpdGU+PENpdGU+PEF1dGhvcj5GdWppb2thPC9BdXRob3I+PFllYXI+MjAyMjwvWWVh
cj48UmVjTnVtPjE4MjI8L1JlY051bT48cmVjb3JkPjxyZWMtbnVtYmVyPjE4MjI8L3JlYy1udW1i
ZXI+PGZvcmVpZ24ta2V5cz48a2V5IGFwcD0iRU4iIGRiLWlkPSJ2ZmUydGZkZmh0ZHJ3bmVzMGQ5
cHZwenMwOXIwcmRwcnRzdDUiPjE4MjI8L2tleT48L2ZvcmVpZ24ta2V5cz48cmVmLXR5cGUgbmFt
ZT0iSm91cm5hbCBBcnRpY2xlIj4xNzwvcmVmLXR5cGU+PGNvbnRyaWJ1dG9ycz48YXV0aG9ycz48
YXV0aG9yPkZ1amlva2EsIEthenV1bWk8L2F1dGhvcj48YXV0aG9yPkthaXNlciwgUmFsZiBJPC9h
dXRob3I+PGF1dGhvcj5TdW4sIFJ1aTwvYXV0aG9yPjwvYXV0aG9ycz48L2NvbnRyaWJ1dG9ycz48
dGl0bGVzPjx0aXRsZT48c3R5bGUgZmFjZT0ibm9ybWFsIiBmb250PSJkZWZhdWx0IiBzaXplPSIx
MDAlIj5VbnN1cGVydmlzZWQgcmVhY3Rpb24gcGF0aHdheXMgc2VhcmNoIGZvciB0aGUgb3hpZGF0
aW9uIG9mIGh5cGVyZ29saWMgaW9uaWMgbGlxdWlkczogMS1ldGh5bC0zLW1ldGh5bGltaWRhem9s
aXVtIGN5YW5vYm9yb2h5ZHJpZGUgKEVNSU08L3N0eWxlPjxzdHlsZSBmYWNlPSJzdXBlcnNjcmlw
dCIgZm9udD0iZGVmYXVsdCIgc2l6ZT0iMTAwJSI+Kzwvc3R5bGU+PHN0eWxlIGZhY2U9Im5vcm1h
bCIgZm9udD0iZGVmYXVsdCIgc2l6ZT0iMTAwJSI+L0NCSDwvc3R5bGU+PHN0eWxlIGZhY2U9InN1
cGVyc2NyaXB0IiBmb250PSJkZWZhdWx0IiBzaXplPSIxMDAlIj7igJM8L3N0eWxlPjxzdHlsZSBm
YWNlPSJub3JtYWwiIGZvbnQ9ImRlZmF1bHQiIHNpemU9IjEwMCUiPikgYXMgYSBjYXNlIHN0dWR5
PC9zdHlsZT48L3RpdGxlPjxzZWNvbmRhcnktdGl0bGU+VGhlIEpvdXJuYWwgb2YgUGh5c2ljYWwg
Q2hlbWlzdHJ5IEE8L3NlY29uZGFyeS10aXRsZT48L3RpdGxlcz48cGVyaW9kaWNhbD48ZnVsbC10
aXRsZT5UaGUgSm91cm5hbCBvZiBQaHlzaWNhbCBDaGVtaXN0cnkgQTwvZnVsbC10aXRsZT48YWJi
ci0xPkouIFBoeXMuIENoZW0uIEE8L2FiYnItMT48YWJici0yPkpQQ0E8L2FiYnItMj48L3Blcmlv
ZGljYWw+PHBhZ2VzPjkxMy05MjM8L3BhZ2VzPjx2b2x1bWU+MTI3PC92b2x1bWU+PG51bWJlcj40
PC9udW1iZXI+PGRhdGVzPjx5ZWFyPjIwMjI8L3llYXI+PC9kYXRlcz48aXNibj4xMDg5LTU2Mzk8
L2lzYm4+PHVybHM+PC91cmxzPjwvcmVjb3JkPjwvQ2l0ZT48L0VuZE5vdGU+AG==
</w:fldData>
        </w:fldChar>
      </w:r>
      <w:r w:rsidR="00E3038E">
        <w:rPr>
          <w:rFonts w:ascii="Times New Roman" w:hAnsi="Times New Roman" w:cs="Times New Roman"/>
          <w:sz w:val="24"/>
          <w:szCs w:val="24"/>
        </w:rPr>
        <w:instrText xml:space="preserve"> ADDIN EN.CITE </w:instrText>
      </w:r>
      <w:r w:rsidR="00E3038E">
        <w:rPr>
          <w:rFonts w:ascii="Times New Roman" w:hAnsi="Times New Roman" w:cs="Times New Roman"/>
          <w:sz w:val="24"/>
          <w:szCs w:val="24"/>
        </w:rPr>
        <w:fldChar w:fldCharType="begin">
          <w:fldData xml:space="preserve">PEVuZE5vdGU+PENpdGU+PEF1dGhvcj5GdWppb2thPC9BdXRob3I+PFllYXI+MjAyMjwvWWVhcj48
UmVjTnVtPjE4MjE8L1JlY051bT48RGlzcGxheVRleHQ+PHN0eWxlIGZhY2U9InN1cGVyc2NyaXB0
Ij4zNiwzNzwvc3R5bGU+PC9EaXNwbGF5VGV4dD48cmVjb3JkPjxyZWMtbnVtYmVyPjE4MjE8L3Jl
Yy1udW1iZXI+PGZvcmVpZ24ta2V5cz48a2V5IGFwcD0iRU4iIGRiLWlkPSJ2ZmUydGZkZmh0ZHJ3
bmVzMGQ5cHZwenMwOXIwcmRwcnRzdDUiPjE4MjE8L2tleT48L2ZvcmVpZ24ta2V5cz48cmVmLXR5
cGUgbmFtZT0iSm91cm5hbCBBcnRpY2xlIj4xNzwvcmVmLXR5cGU+PGNvbnRyaWJ1dG9ycz48YXV0
aG9ycz48YXV0aG9yPkZ1amlva2EsIEthenV1bWk8L2F1dGhvcj48YXV0aG9yPldlaXR6ZWwsIEth
cmwtTWljaGFlbDwvYXV0aG9yPjxhdXRob3I+U3VuLCBSdWk8L2F1dGhvcj48L2F1dGhvcnM+PC9j
b250cmlidXRvcnM+PHRpdGxlcz48dGl0bGU+PHN0eWxlIGZhY2U9Im5vcm1hbCIgZm9udD0iZGVm
YXVsdCIgc2l6ZT0iMTAwJSI+VGhlIHBvdGVudGlhbCBlbmVyZ3kgcHJvZmlsZSBvZiB0aGUgSEJy
PC9zdHlsZT48c3R5bGUgZmFjZT0ic3VwZXJzY3JpcHQiIGZvbnQ9ImRlZmF1bHQiIHNpemU9IjEw
MCUiPis8L3N0eWxlPjxzdHlsZSBmYWNlPSJub3JtYWwiIGZvbnQ9ImRlZmF1bHQiIHNpemU9IjEw
MCUiPiArIEhDbCBiaW1vbGVjdWxhciBjb2xsaXNpb248L3N0eWxlPjwvdGl0bGU+PHNlY29uZGFy
eS10aXRsZT5UaGUgSm91cm5hbCBvZiBQaHlzaWNhbCBDaGVtaXN0cnkgQTwvc2Vjb25kYXJ5LXRp
dGxlPjwvdGl0bGVzPjxwZXJpb2RpY2FsPjxmdWxsLXRpdGxlPlRoZSBKb3VybmFsIG9mIFBoeXNp
Y2FsIENoZW1pc3RyeSBBPC9mdWxsLXRpdGxlPjxhYmJyLTE+Si4gUGh5cy4gQ2hlbS4gQTwvYWJi
ci0xPjxhYmJyLTI+SlBDQTwvYWJici0yPjwvcGVyaW9kaWNhbD48cGFnZXM+MTQ2NS0xNDc0PC9w
YWdlcz48dm9sdW1lPjEyNjwvdm9sdW1lPjxudW1iZXI+OTwvbnVtYmVyPjxkYXRlcz48eWVhcj4y
MDIyPC95ZWFyPjwvZGF0ZXM+PGlzYm4+MTA4OS01NjM5PC9pc2JuPjx1cmxzPjwvdXJscz48L3Jl
Y29yZD48L0NpdGU+PENpdGU+PEF1dGhvcj5GdWppb2thPC9BdXRob3I+PFllYXI+MjAyMjwvWWVh
cj48UmVjTnVtPjE4MjI8L1JlY051bT48cmVjb3JkPjxyZWMtbnVtYmVyPjE4MjI8L3JlYy1udW1i
ZXI+PGZvcmVpZ24ta2V5cz48a2V5IGFwcD0iRU4iIGRiLWlkPSJ2ZmUydGZkZmh0ZHJ3bmVzMGQ5
cHZwenMwOXIwcmRwcnRzdDUiPjE4MjI8L2tleT48L2ZvcmVpZ24ta2V5cz48cmVmLXR5cGUgbmFt
ZT0iSm91cm5hbCBBcnRpY2xlIj4xNzwvcmVmLXR5cGU+PGNvbnRyaWJ1dG9ycz48YXV0aG9ycz48
YXV0aG9yPkZ1amlva2EsIEthenV1bWk8L2F1dGhvcj48YXV0aG9yPkthaXNlciwgUmFsZiBJPC9h
dXRob3I+PGF1dGhvcj5TdW4sIFJ1aTwvYXV0aG9yPjwvYXV0aG9ycz48L2NvbnRyaWJ1dG9ycz48
dGl0bGVzPjx0aXRsZT48c3R5bGUgZmFjZT0ibm9ybWFsIiBmb250PSJkZWZhdWx0IiBzaXplPSIx
MDAlIj5VbnN1cGVydmlzZWQgcmVhY3Rpb24gcGF0aHdheXMgc2VhcmNoIGZvciB0aGUgb3hpZGF0
aW9uIG9mIGh5cGVyZ29saWMgaW9uaWMgbGlxdWlkczogMS1ldGh5bC0zLW1ldGh5bGltaWRhem9s
aXVtIGN5YW5vYm9yb2h5ZHJpZGUgKEVNSU08L3N0eWxlPjxzdHlsZSBmYWNlPSJzdXBlcnNjcmlw
dCIgZm9udD0iZGVmYXVsdCIgc2l6ZT0iMTAwJSI+Kzwvc3R5bGU+PHN0eWxlIGZhY2U9Im5vcm1h
bCIgZm9udD0iZGVmYXVsdCIgc2l6ZT0iMTAwJSI+L0NCSDwvc3R5bGU+PHN0eWxlIGZhY2U9InN1
cGVyc2NyaXB0IiBmb250PSJkZWZhdWx0IiBzaXplPSIxMDAlIj7igJM8L3N0eWxlPjxzdHlsZSBm
YWNlPSJub3JtYWwiIGZvbnQ9ImRlZmF1bHQiIHNpemU9IjEwMCUiPikgYXMgYSBjYXNlIHN0dWR5
PC9zdHlsZT48L3RpdGxlPjxzZWNvbmRhcnktdGl0bGU+VGhlIEpvdXJuYWwgb2YgUGh5c2ljYWwg
Q2hlbWlzdHJ5IEE8L3NlY29uZGFyeS10aXRsZT48L3RpdGxlcz48cGVyaW9kaWNhbD48ZnVsbC10
aXRsZT5UaGUgSm91cm5hbCBvZiBQaHlzaWNhbCBDaGVtaXN0cnkgQTwvZnVsbC10aXRsZT48YWJi
ci0xPkouIFBoeXMuIENoZW0uIEE8L2FiYnItMT48YWJici0yPkpQQ0E8L2FiYnItMj48L3Blcmlv
ZGljYWw+PHBhZ2VzPjkxMy05MjM8L3BhZ2VzPjx2b2x1bWU+MTI3PC92b2x1bWU+PG51bWJlcj40
PC9udW1iZXI+PGRhdGVzPjx5ZWFyPjIwMjI8L3llYXI+PC9kYXRlcz48aXNibj4xMDg5LTU2Mzk8
L2lzYm4+PHVybHM+PC91cmxzPjwvcmVjb3JkPjwvQ2l0ZT48L0VuZE5vdGU+AG==
</w:fldData>
        </w:fldChar>
      </w:r>
      <w:r w:rsidR="00E3038E">
        <w:rPr>
          <w:rFonts w:ascii="Times New Roman" w:hAnsi="Times New Roman" w:cs="Times New Roman"/>
          <w:sz w:val="24"/>
          <w:szCs w:val="24"/>
        </w:rPr>
        <w:instrText xml:space="preserve"> ADDIN EN.CITE.DATA </w:instrText>
      </w:r>
      <w:r w:rsidR="00E3038E">
        <w:rPr>
          <w:rFonts w:ascii="Times New Roman" w:hAnsi="Times New Roman" w:cs="Times New Roman"/>
          <w:sz w:val="24"/>
          <w:szCs w:val="24"/>
        </w:rPr>
      </w:r>
      <w:r w:rsidR="00E3038E">
        <w:rPr>
          <w:rFonts w:ascii="Times New Roman" w:hAnsi="Times New Roman" w:cs="Times New Roman"/>
          <w:sz w:val="24"/>
          <w:szCs w:val="24"/>
        </w:rPr>
        <w:fldChar w:fldCharType="end"/>
      </w:r>
      <w:r w:rsidR="000E4247" w:rsidRPr="000E4247">
        <w:rPr>
          <w:rFonts w:ascii="Times New Roman" w:hAnsi="Times New Roman" w:cs="Times New Roman"/>
          <w:sz w:val="24"/>
          <w:szCs w:val="24"/>
        </w:rPr>
      </w:r>
      <w:r w:rsidR="000E4247" w:rsidRPr="000E4247">
        <w:rPr>
          <w:rFonts w:ascii="Times New Roman" w:hAnsi="Times New Roman" w:cs="Times New Roman"/>
          <w:sz w:val="24"/>
          <w:szCs w:val="24"/>
        </w:rPr>
        <w:fldChar w:fldCharType="separate"/>
      </w:r>
      <w:hyperlink w:anchor="_ENREF_36" w:tooltip="Fujioka, 2022 #1821" w:history="1">
        <w:r w:rsidR="00E3038E" w:rsidRPr="00E3038E">
          <w:rPr>
            <w:rFonts w:ascii="Times New Roman" w:hAnsi="Times New Roman" w:cs="Times New Roman"/>
            <w:noProof/>
            <w:sz w:val="24"/>
            <w:szCs w:val="24"/>
            <w:vertAlign w:val="superscript"/>
          </w:rPr>
          <w:t>36</w:t>
        </w:r>
      </w:hyperlink>
      <w:r w:rsidR="00E3038E" w:rsidRPr="00E3038E">
        <w:rPr>
          <w:rFonts w:ascii="Times New Roman" w:hAnsi="Times New Roman" w:cs="Times New Roman"/>
          <w:noProof/>
          <w:sz w:val="24"/>
          <w:szCs w:val="24"/>
          <w:vertAlign w:val="superscript"/>
        </w:rPr>
        <w:t>,</w:t>
      </w:r>
      <w:hyperlink w:anchor="_ENREF_37" w:tooltip="Fujioka, 2022 #1822" w:history="1">
        <w:r w:rsidR="00E3038E" w:rsidRPr="00E3038E">
          <w:rPr>
            <w:rFonts w:ascii="Times New Roman" w:hAnsi="Times New Roman" w:cs="Times New Roman"/>
            <w:noProof/>
            <w:sz w:val="24"/>
            <w:szCs w:val="24"/>
            <w:vertAlign w:val="superscript"/>
          </w:rPr>
          <w:t>37</w:t>
        </w:r>
      </w:hyperlink>
      <w:r w:rsidR="000E4247" w:rsidRPr="000E4247">
        <w:rPr>
          <w:rFonts w:ascii="Times New Roman" w:hAnsi="Times New Roman" w:cs="Times New Roman"/>
          <w:sz w:val="24"/>
          <w:szCs w:val="24"/>
        </w:rPr>
        <w:fldChar w:fldCharType="end"/>
      </w:r>
      <w:r w:rsidR="000E4247" w:rsidRPr="000E4247">
        <w:rPr>
          <w:rFonts w:ascii="Times New Roman" w:hAnsi="Times New Roman" w:cs="Times New Roman"/>
          <w:sz w:val="24"/>
          <w:szCs w:val="24"/>
        </w:rPr>
        <w:t xml:space="preserve"> The training and validation sets contain </w:t>
      </w:r>
      <w:r w:rsidR="000E4247" w:rsidRPr="000E4247">
        <w:rPr>
          <w:rFonts w:ascii="Times New Roman" w:hAnsi="Times New Roman" w:cs="Times New Roman"/>
          <w:sz w:val="24"/>
          <w:szCs w:val="24"/>
        </w:rPr>
        <w:lastRenderedPageBreak/>
        <w:t>121,170 and 40,390 distinct geometries, respectively, ranging over nearly 150 kcal/mol with a detailed breakdown in the Supporting Information.</w:t>
      </w:r>
    </w:p>
    <w:p w14:paraId="25120963" w14:textId="6BDEE5DC" w:rsidR="000E4247" w:rsidRPr="000E4247" w:rsidRDefault="00B82BE4" w:rsidP="000E4247">
      <w:pPr>
        <w:spacing w:line="360" w:lineRule="auto"/>
        <w:jc w:val="both"/>
        <w:rPr>
          <w:rFonts w:ascii="Times New Roman" w:eastAsiaTheme="minorEastAsia" w:hAnsi="Times New Roman" w:cs="Times New Roman"/>
          <w:sz w:val="24"/>
          <w:szCs w:val="24"/>
          <w:lang w:eastAsia="zh-CN"/>
        </w:rPr>
      </w:pPr>
      <w:r w:rsidRPr="003D7B38">
        <w:rPr>
          <w:rFonts w:ascii="Times New Roman" w:hAnsi="Times New Roman" w:cs="Times New Roman"/>
          <w:sz w:val="24"/>
          <w:szCs w:val="24"/>
        </w:rPr>
        <w:t>     </w:t>
      </w:r>
      <w:r w:rsidR="000E4247" w:rsidRPr="000E4247">
        <w:rPr>
          <w:rFonts w:ascii="Times New Roman" w:hAnsi="Times New Roman" w:cs="Times New Roman"/>
          <w:sz w:val="24"/>
          <w:szCs w:val="24"/>
        </w:rPr>
        <w:t>The MLPES is trained using the Recursively Embedded Atom Neural Network (REANN) software.</w:t>
      </w:r>
      <w:hyperlink w:anchor="_ENREF_38" w:tooltip="Zhang, 2022 #1823"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&lt;EndNote&gt;&lt;Cite&gt;&lt;Author&gt;Zhang&lt;/Author&gt;&lt;Year&gt;2022&lt;/Year&gt;&lt;RecNum&gt;1823&lt;/RecNum&gt;&lt;DisplayText&gt;&lt;style face="superscript"&gt;38&lt;/style&gt;&lt;/DisplayText&gt;&lt;record&gt;&lt;rec-number&gt;1823&lt;/rec-number&gt;&lt;foreign-keys&gt;&lt;key app="EN" db-id="vfe2tfdfhtdrwnes0d9pvpzs09r0rdprtst5"&gt;1823&lt;/key&gt;&lt;/foreign-keys&gt;&lt;ref-type name="Journal Article"&gt;17&lt;/ref-type&gt;&lt;contributors&gt;&lt;authors&gt;&lt;author&gt;Zhang, Yaolong&lt;/author&gt;&lt;author&gt;Xia, Junfan&lt;/author&gt;&lt;author&gt;Jiang, Bin&lt;/author&gt;&lt;/authors&gt;&lt;/contributors&gt;&lt;titles&gt;&lt;title&gt;REANN: A PyTorch-based end-to-end multi-functional deep neural network package for molecular, reactive, and periodic systems&lt;/title&gt;&lt;secondary-title&gt;The Journal of Chemical Physics&lt;/secondary-title&gt;&lt;/titles&gt;&lt;periodical&gt;&lt;full-title&gt;The Journal of chemical physics&lt;/full-title&gt;&lt;abbr-1&gt;J. Chem. Phys.&lt;/abbr-1&gt;&lt;abbr-2&gt;JChPh&lt;/abbr-2&gt;&lt;/periodical&gt;&lt;volume&gt;156&lt;/volume&gt;&lt;number&gt;11&lt;/number&gt;&lt;dates&gt;&lt;year&gt;2022&lt;/year&gt;&lt;/dates&gt;&lt;isbn&gt;0021-9606&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38</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The machine-learned molecular dynamics (MLMD) makes use of the Atomic Simulation Environment (ASE) package.</w:t>
      </w:r>
      <w:hyperlink w:anchor="_ENREF_39" w:tooltip="Larsen, 2017 #1824"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&lt;EndNote&gt;&lt;Cite&gt;&lt;Author&gt;Larsen&lt;/Author&gt;&lt;Year&gt;2017&lt;/Year&gt;&lt;RecNum&gt;1824&lt;/RecNum&gt;&lt;DisplayText&gt;&lt;style face="superscript"&gt;39&lt;/style&gt;&lt;/DisplayText&gt;&lt;record&gt;&lt;rec-number&gt;1824&lt;/rec-number&gt;&lt;foreign-keys&gt;&lt;key app="EN" db-id="vfe2tfdfhtdrwnes0d9pvpzs09r0rdprtst5"&gt;1824&lt;/key&gt;&lt;/foreign-keys&gt;&lt;ref-type name="Journal Article"&gt;17&lt;/ref-type&gt;&lt;contributors&gt;&lt;authors&gt;&lt;author&gt;Larsen, Ask Hjorth&lt;/author&gt;&lt;author&gt;Mortensen, Jens Jørgen&lt;/author&gt;&lt;author&gt;Blomqvist, Jakob&lt;/author&gt;&lt;author&gt;Castelli, Ivano E&lt;/author&gt;&lt;author&gt;Christensen, Rune&lt;/author&gt;&lt;author&gt;Dułak, Marcin&lt;/author&gt;&lt;author&gt;Friis, Jesper&lt;/author&gt;&lt;author&gt;Groves, Michael N&lt;/author&gt;&lt;author&gt;Hammer, Bjørk&lt;/author&gt;&lt;author&gt;Hargus, Cory&lt;/author&gt;&lt;/authors&gt;&lt;/contributors&gt;&lt;titles&gt;&lt;title&gt;The atomic simulation environment—a Python library for working with atoms&lt;/title&gt;&lt;secondary-title&gt;Journal of Physics: Condensed Matter&lt;/secondary-title&gt;&lt;/titles&gt;&lt;periodical&gt;&lt;full-title&gt;Journal of Physics: Condensed Matter&lt;/full-title&gt;&lt;abbr-1&gt;J. Phys.: Condens. Matter&lt;/abbr-1&gt;&lt;/periodical&gt;&lt;pages&gt;273002&lt;/pages&gt;&lt;volume&gt;29&lt;/volume&gt;&lt;number&gt;27&lt;/number&gt;&lt;dates&gt;&lt;year&gt;2017&lt;/year&gt;&lt;/dates&gt;&lt;isbn&gt;0953-8984&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39</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Multiple MLPES (trained with different parameters, such as radial Gaussian functions (</w:t>
      </w:r>
      <w:proofErr w:type="spellStart"/>
      <w:r w:rsidR="000E4247" w:rsidRPr="000E4247">
        <w:rPr>
          <w:rFonts w:ascii="Times New Roman" w:hAnsi="Times New Roman" w:cs="Times New Roman"/>
          <w:i/>
          <w:iCs/>
          <w:sz w:val="24"/>
          <w:szCs w:val="24"/>
        </w:rPr>
        <w:t>Nwave</w:t>
      </w:r>
      <w:proofErr w:type="spellEnd"/>
      <w:r w:rsidR="000E4247" w:rsidRPr="000E4247">
        <w:rPr>
          <w:rFonts w:ascii="Times New Roman" w:hAnsi="Times New Roman" w:cs="Times New Roman"/>
          <w:sz w:val="24"/>
          <w:szCs w:val="24"/>
        </w:rPr>
        <w:t>), atomic cutoffs, number of features per layer, number of residual blocks (</w:t>
      </w:r>
      <w:proofErr w:type="spellStart"/>
      <w:r w:rsidR="000E4247" w:rsidRPr="000E4247">
        <w:rPr>
          <w:rFonts w:ascii="Times New Roman" w:hAnsi="Times New Roman" w:cs="Times New Roman"/>
          <w:i/>
          <w:iCs/>
          <w:sz w:val="24"/>
          <w:szCs w:val="24"/>
        </w:rPr>
        <w:t>Nblock</w:t>
      </w:r>
      <w:proofErr w:type="spellEnd"/>
      <w:r w:rsidR="000E4247" w:rsidRPr="000E4247">
        <w:rPr>
          <w:rFonts w:ascii="Times New Roman" w:hAnsi="Times New Roman" w:cs="Times New Roman"/>
          <w:sz w:val="24"/>
          <w:szCs w:val="24"/>
        </w:rPr>
        <w:t>), maximum angular momentums (</w:t>
      </w:r>
      <w:proofErr w:type="spellStart"/>
      <w:r w:rsidR="000E4247" w:rsidRPr="000E4247">
        <w:rPr>
          <w:rFonts w:ascii="Times New Roman" w:hAnsi="Times New Roman" w:cs="Times New Roman"/>
          <w:i/>
          <w:iCs/>
          <w:sz w:val="24"/>
          <w:szCs w:val="24"/>
        </w:rPr>
        <w:t>Nipsin</w:t>
      </w:r>
      <w:proofErr w:type="spellEnd"/>
      <w:r w:rsidR="000E4247" w:rsidRPr="000E4247">
        <w:rPr>
          <w:rFonts w:ascii="Times New Roman" w:hAnsi="Times New Roman" w:cs="Times New Roman"/>
          <w:sz w:val="24"/>
          <w:szCs w:val="24"/>
        </w:rPr>
        <w:t>), and random seeds) are made; 8 MLPES with reasonable force and energy errors are given more training time and ultimately tested with MLMD. Details on the combinations of parameters tested are provided in the Supporting Information. Training stops when the learning rate is less than 10</w:t>
      </w:r>
      <w:r w:rsidR="000E4247" w:rsidRPr="000E4247">
        <w:rPr>
          <w:rFonts w:ascii="Times New Roman" w:hAnsi="Times New Roman" w:cs="Times New Roman"/>
          <w:sz w:val="24"/>
          <w:szCs w:val="24"/>
          <w:vertAlign w:val="superscript"/>
        </w:rPr>
        <w:t>-4</w:t>
      </w:r>
      <w:r w:rsidR="000E4247" w:rsidRPr="000E4247">
        <w:rPr>
          <w:rFonts w:ascii="Times New Roman" w:hAnsi="Times New Roman" w:cs="Times New Roman"/>
          <w:sz w:val="24"/>
          <w:szCs w:val="24"/>
        </w:rPr>
        <w:t xml:space="preserve"> loss function unit. </w:t>
      </w:r>
    </w:p>
    <w:p w14:paraId="3FFEE811" w14:textId="117A7DD6" w:rsidR="000E4247" w:rsidRPr="000E4247" w:rsidRDefault="00B82BE4" w:rsidP="000E4247">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0E4247" w:rsidRPr="000E4247">
        <w:rPr>
          <w:rFonts w:ascii="Times New Roman" w:hAnsi="Times New Roman" w:cs="Times New Roman"/>
          <w:sz w:val="24"/>
          <w:szCs w:val="24"/>
        </w:rPr>
        <w:t>As noted earlier, the intermediate cross sections observed in the AIMD at experimental conditions are used to benchmark the MLPES. For each candidate MLPES, hundreds of MLMD trajectories at the same initial conditio</w:t>
      </w:r>
      <w:r w:rsidR="00124C35">
        <w:rPr>
          <w:rFonts w:ascii="Times New Roman" w:hAnsi="Times New Roman" w:cs="Times New Roman"/>
          <w:sz w:val="24"/>
          <w:szCs w:val="24"/>
        </w:rPr>
        <w:t>ns</w:t>
      </w:r>
      <w:r w:rsidR="000E4247" w:rsidRPr="000E4247">
        <w:rPr>
          <w:rFonts w:ascii="Times New Roman" w:hAnsi="Times New Roman" w:cs="Times New Roman"/>
          <w:sz w:val="24"/>
          <w:szCs w:val="24"/>
        </w:rPr>
        <w:t xml:space="preserve"> and trajectory propagation parameters (e.g., velocity </w:t>
      </w:r>
      <w:proofErr w:type="spellStart"/>
      <w:r w:rsidR="000E4247" w:rsidRPr="000E4247">
        <w:rPr>
          <w:rFonts w:ascii="Times New Roman" w:hAnsi="Times New Roman" w:cs="Times New Roman"/>
          <w:sz w:val="24"/>
          <w:szCs w:val="24"/>
        </w:rPr>
        <w:t>Verlet</w:t>
      </w:r>
      <w:proofErr w:type="spellEnd"/>
      <w:r w:rsidR="000E4247" w:rsidRPr="000E4247">
        <w:rPr>
          <w:rFonts w:ascii="Times New Roman" w:hAnsi="Times New Roman" w:cs="Times New Roman"/>
          <w:sz w:val="24"/>
          <w:szCs w:val="24"/>
        </w:rPr>
        <w:t xml:space="preserve"> integration, 0.5 fs time step) are carried out for direct comparison with AIMD. The model which reproduces the AIMD intermediate cross section within a 95% confidence interval</w:t>
      </w:r>
      <w:hyperlink w:anchor="_ENREF_36" w:tooltip="Fujioka, 2022 #1821"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&lt;EndNote&gt;&lt;Cite&gt;&lt;Author&gt;Fujioka&lt;/Author&gt;&lt;Year&gt;2022&lt;/Year&gt;&lt;RecNum&gt;1821&lt;/RecNum&gt;&lt;DisplayText&gt;&lt;style face="superscript"&gt;36&lt;/style&gt;&lt;/DisplayText&gt;&lt;record&gt;&lt;rec-number&gt;1821&lt;/rec-number&gt;&lt;foreign-keys&gt;&lt;key app="EN" db-id="vfe2tfdfhtdrwnes0d9pvpzs09r0rdprtst5"&gt;1821&lt;/key&gt;&lt;/foreign-keys&gt;&lt;ref-type name="Journal Article"&gt;17&lt;/ref-type&gt;&lt;contributors&gt;&lt;authors&gt;&lt;author&gt;Fujioka, Kazuumi&lt;/author&gt;&lt;author&gt;Weitzel, Karl-Michael&lt;/author&gt;&lt;author&gt;Sun, Rui&lt;/author&gt;&lt;/authors&gt;&lt;/contributors&gt;&lt;titles&gt;&lt;title&gt;&lt;style face="normal" font="default" size="100%"&gt;The potential energy profile of the HBr&lt;/style&gt;&lt;style face="superscript" font="default" size="100%"&gt;+&lt;/style&gt;&lt;style face="normal" font="default" size="100%"&gt; + HCl bimolecular collision&lt;/style&gt;&lt;/title&gt;&lt;secondary-title&gt;The Journal of Physical Chemistry A&lt;/secondary-title&gt;&lt;/titles&gt;&lt;periodical&gt;&lt;full-title&gt;The Journal of Physical Chemistry A&lt;/full-title&gt;&lt;abbr-1&gt;J. Phys. Chem. A&lt;/abbr-1&gt;&lt;abbr-2&gt;JPCA&lt;/abbr-2&gt;&lt;/periodical&gt;&lt;pages&gt;1465-1474&lt;/pages&gt;&lt;volume&gt;126&lt;/volume&gt;&lt;number&gt;9&lt;/number&gt;&lt;dates&gt;&lt;year&gt;2022&lt;/year&gt;&lt;/dates&gt;&lt;isbn&gt;1089-5639&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36</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is used for the MLMD of interstellar conditions. More details on selecting MLPES for dynamics simulations are provided below.</w:t>
      </w:r>
    </w:p>
    <w:p w14:paraId="3119AA7F" w14:textId="0DDFF46F" w:rsidR="000E4247" w:rsidRPr="000E4247" w:rsidRDefault="00B82BE4" w:rsidP="000E4247">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0E4247" w:rsidRPr="000E4247">
        <w:rPr>
          <w:rFonts w:ascii="Times New Roman" w:hAnsi="Times New Roman" w:cs="Times New Roman"/>
          <w:sz w:val="24"/>
          <w:szCs w:val="24"/>
        </w:rPr>
        <w:t>The coordinates of the system in the trajectories were assigned with International Chemical Identifier (InChI) keys</w:t>
      </w:r>
      <w:hyperlink w:anchor="_ENREF_40" w:tooltip="Heller, 2015 #1826"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&lt;EndNote&gt;&lt;Cite&gt;&lt;Author&gt;Heller&lt;/Author&gt;&lt;Year&gt;2015&lt;/Year&gt;&lt;RecNum&gt;1826&lt;/RecNum&gt;&lt;DisplayText&gt;&lt;style face="superscript"&gt;40&lt;/style&gt;&lt;/DisplayText&gt;&lt;record&gt;&lt;rec-number&gt;1826&lt;/rec-number&gt;&lt;foreign-keys&gt;&lt;key app="EN" db-id="vfe2tfdfhtdrwnes0d9pvpzs09r0rdprtst5"&gt;1826&lt;/key&gt;&lt;/foreign-keys&gt;&lt;ref-type name="Journal Article"&gt;17&lt;/ref-type&gt;&lt;contributors&gt;&lt;authors&gt;&lt;author&gt;Heller, Stephen R&lt;/author&gt;&lt;author&gt;McNaught, Alan&lt;/author&gt;&lt;author&gt;Pletnev, Igor&lt;/author&gt;&lt;author&gt;Stein, Stephen&lt;/author&gt;&lt;author&gt;Tchekhovskoi, Dmitrii&lt;/author&gt;&lt;/authors&gt;&lt;/contributors&gt;&lt;titles&gt;&lt;title&gt;InChI, the IUPAC international chemical identifier&lt;/title&gt;&lt;secondary-title&gt;Journal of cheminformatics&lt;/secondary-title&gt;&lt;/titles&gt;&lt;periodical&gt;&lt;full-title&gt;Journal of cheminformatics&lt;/full-title&gt;&lt;abbr-1&gt;J. Cheminform.&lt;/abbr-1&gt;&lt;/periodical&gt;&lt;pages&gt;1-34&lt;/pages&gt;&lt;volume&gt;7&lt;/volume&gt;&lt;number&gt;1&lt;/number&gt;&lt;dates&gt;&lt;year&gt;2015&lt;/year&gt;&lt;/dates&gt;&lt;isbn&gt;1758-2946&lt;/isbn&gt;&lt;urls&gt;&lt;/urls&gt;&lt;/record&gt;&lt;/Cite&gt;&lt;/EndNote&gt;</w:instrText>
        </w:r>
        <w:r w:rsidR="00E3038E" w:rsidRPr="000E4247">
          <w:rPr>
            <w:rFonts w:ascii="Times New Roman" w:hAnsi="Times New Roman" w:cs="Times New Roman"/>
            <w:sz w:val="24"/>
            <w:szCs w:val="24"/>
          </w:rPr>
          <w:fldChar w:fldCharType="separate"/>
        </w:r>
        <w:r w:rsidR="00E3038E" w:rsidRPr="00E3038E">
          <w:rPr>
            <w:rFonts w:ascii="Times New Roman" w:hAnsi="Times New Roman" w:cs="Times New Roman"/>
            <w:noProof/>
            <w:sz w:val="24"/>
            <w:szCs w:val="24"/>
            <w:vertAlign w:val="superscript"/>
          </w:rPr>
          <w:t>40</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on a frame-by-frame basis to categorize them into different intermediates. Similar to the previous AIMD study of CH + H</w:t>
      </w:r>
      <w:r w:rsidR="000E4247" w:rsidRPr="000E4247">
        <w:rPr>
          <w:rFonts w:ascii="Times New Roman" w:hAnsi="Times New Roman" w:cs="Times New Roman"/>
          <w:sz w:val="24"/>
          <w:szCs w:val="24"/>
          <w:vertAlign w:val="subscript"/>
        </w:rPr>
        <w:t>2</w:t>
      </w:r>
      <w:r w:rsidR="000E4247" w:rsidRPr="000E4247">
        <w:rPr>
          <w:rFonts w:ascii="Times New Roman" w:hAnsi="Times New Roman" w:cs="Times New Roman"/>
          <w:sz w:val="24"/>
          <w:szCs w:val="24"/>
        </w:rPr>
        <w:t>CCHCCH,</w:t>
      </w:r>
      <w:hyperlink w:anchor="_ENREF_3" w:tooltip="He, 2022 #1818" w:history="1">
        <w:r w:rsidR="00E3038E" w:rsidRPr="000E4247">
          <w:rPr>
            <w:rFonts w:ascii="Times New Roman" w:hAnsi="Times New Roman" w:cs="Times New Roman"/>
            <w:sz w:val="24"/>
            <w:szCs w:val="24"/>
          </w:rPr>
          <w:fldChar w:fldCharType="begin"/>
        </w:r>
        <w:r w:rsidR="00E3038E">
          <w:rPr>
            <w:rFonts w:ascii="Times New Roman" w:hAnsi="Times New Roman" w:cs="Times New Roman"/>
            <w:sz w:val="24"/>
            <w:szCs w:val="24"/>
          </w:rPr>
          <w:instrText xml:space="preserve"> ADDIN EN.CITE &lt;EndNote&gt;&lt;Cite&gt;&lt;Author&gt;He&lt;/Author&gt;&lt;Year&gt;2022&lt;/Year&gt;&lt;RecNum&gt;1818&lt;/RecNum&gt;&lt;DisplayText&gt;&lt;style face="superscript"&gt;3&lt;/style&gt;&lt;/DisplayText&gt;&lt;record&gt;&lt;rec-number&gt;1818&lt;/rec-number&gt;&lt;foreign-keys&gt;&lt;key app="EN" db-id="vfe2tfdfhtdrwnes0d9pvpzs09r0rdprtst5"&gt;1818&lt;/key&gt;&lt;/foreign-keys&gt;&lt;ref-type name="Journal Article"&gt;17&lt;/ref-type&gt;&lt;contributors&gt;&lt;authors&gt;&lt;author&gt;He, Chao&lt;/author&gt;&lt;author&gt;Yang, Zhenghai&lt;/author&gt;&lt;author&gt;Doddipatla, Srinivas&lt;/author&gt;&lt;author&gt;Thomas, Aaron M&lt;/author&gt;&lt;author&gt;Kaiser, Ralf I&lt;/author&gt;&lt;author&gt;Galimova, Galiya R&lt;/author&gt;&lt;author&gt;Mebel, Alexander M&lt;/author&gt;&lt;author&gt;Fujioka, Kazuumi&lt;/author&gt;&lt;author&gt;Sun, Rui&lt;/author&gt;&lt;/authors&gt;&lt;/contributors&gt;&lt;titles&gt;&lt;title&gt;&lt;style face="normal" font="default" size="100%"&gt;Directed gas phase preparation of ethynylallene (H&lt;/style&gt;&lt;style face="subscript" font="default" size="100%"&gt;2&lt;/style&gt;&lt;style face="normal" font="default" size="100%"&gt;CCCHCCH; X&lt;/style&gt;&lt;style face="superscript" font="default" size="100%"&gt;1&lt;/style&gt;&lt;style face="normal" font="default" size="100%"&gt;A&amp;apos;) via the crossed molecular beam reaction of the methylidyne radical (CH; X&lt;/style&gt;&lt;style face="superscript" font="default" size="100%"&gt;2&lt;/style&gt;&lt;style face="normal" font="default" size="100%"&gt;Π) with vinylacetylene (H&lt;/style&gt;&lt;style face="subscript" font="default" size="100%"&gt;2&lt;/style&gt;&lt;style face="normal" font="default" size="100%"&gt;CCHCCH; X&lt;/style&gt;&lt;style face="superscript" font="default" size="100%"&gt;1&lt;/style&gt;&lt;style face="normal" font="default" size="100%"&gt;A&amp;apos;)&lt;/style&gt;&lt;/title&gt;&lt;secondary-title&gt;Physical Chemistry Chemical Physics&lt;/secondary-title&gt;&lt;/titles&gt;&lt;periodical&gt;&lt;full-title&gt;Physical Chemistry Chemical Physics&lt;/full-title&gt;&lt;abbr-1&gt;Phys. Chem. Chem. Phys.&lt;/abbr-1&gt;&lt;abbr-2&gt;PCCP&lt;/abbr-2&gt;&lt;/periodical&gt;&lt;pages&gt;26499-26510&lt;/pages&gt;&lt;volume&gt;24&lt;/volume&gt;&lt;number&gt;43&lt;/number&gt;&lt;dates&gt;&lt;year&gt;2022&lt;/year&gt;&lt;/dates&gt;&lt;urls&gt;&lt;/urls&gt;&lt;/record&gt;&lt;/Cite&gt;&lt;/EndNote&gt;</w:instrText>
        </w:r>
        <w:r w:rsidR="00E3038E" w:rsidRPr="000E4247">
          <w:rPr>
            <w:rFonts w:ascii="Times New Roman" w:hAnsi="Times New Roman" w:cs="Times New Roman"/>
            <w:sz w:val="24"/>
            <w:szCs w:val="24"/>
          </w:rPr>
          <w:fldChar w:fldCharType="separate"/>
        </w:r>
        <w:r w:rsidR="00E3038E" w:rsidRPr="00F15701">
          <w:rPr>
            <w:rFonts w:ascii="Times New Roman" w:hAnsi="Times New Roman" w:cs="Times New Roman"/>
            <w:noProof/>
            <w:sz w:val="24"/>
            <w:szCs w:val="24"/>
            <w:vertAlign w:val="superscript"/>
          </w:rPr>
          <w:t>3</w:t>
        </w:r>
        <w:r w:rsidR="00E3038E" w:rsidRPr="000E4247">
          <w:rPr>
            <w:rFonts w:ascii="Times New Roman" w:hAnsi="Times New Roman" w:cs="Times New Roman"/>
            <w:sz w:val="24"/>
            <w:szCs w:val="24"/>
          </w:rPr>
          <w:fldChar w:fldCharType="end"/>
        </w:r>
      </w:hyperlink>
      <w:r w:rsidR="000E4247" w:rsidRPr="000E4247">
        <w:rPr>
          <w:rFonts w:ascii="Times New Roman" w:hAnsi="Times New Roman" w:cs="Times New Roman"/>
          <w:sz w:val="24"/>
          <w:szCs w:val="24"/>
        </w:rPr>
        <w:t xml:space="preserve"> InChI keys only characterize unique connectivity between atoms (constitutional isomers), so different conformers (e.g., rotational isomers) are ignored. Initiated from different geometries observed in AIMD trajectories corresponding to the same InChI key, geometry optimizations were attempted for each unique InChI key. The potential energy profile of the reaction was made from these optimal structures and used to assign the evolution of intermediates frame-by-frame for each trajectory, which is converted into a time series of InChI keys to characterize the reaction mechanism. Those transient, non-intermediate InChI keys (namely, frames corresponding to transient bond breakages) are counted towards the prior and following intermediates. </w:t>
      </w:r>
    </w:p>
    <w:p w14:paraId="7D024F59" w14:textId="77777777" w:rsidR="000E4247" w:rsidRPr="000E4247" w:rsidRDefault="000E4247" w:rsidP="000E4247">
      <w:pPr>
        <w:spacing w:line="360" w:lineRule="auto"/>
        <w:jc w:val="both"/>
        <w:rPr>
          <w:rFonts w:ascii="Times New Roman" w:hAnsi="Times New Roman" w:cs="Times New Roman"/>
          <w:sz w:val="24"/>
          <w:szCs w:val="24"/>
        </w:rPr>
      </w:pPr>
    </w:p>
    <w:p w14:paraId="5B0A97FD" w14:textId="7F18BB09" w:rsidR="00F15701" w:rsidRPr="00F15701" w:rsidRDefault="00F15701" w:rsidP="00F15701">
      <w:pPr>
        <w:spacing w:line="225" w:lineRule="exact"/>
        <w:jc w:val="both"/>
        <w:rPr>
          <w:rFonts w:ascii="Times New Roman" w:hAnsi="Times New Roman" w:cs="Times New Roman"/>
          <w:sz w:val="24"/>
          <w:szCs w:val="24"/>
        </w:rPr>
      </w:pPr>
      <w:r w:rsidRPr="00F15701">
        <w:rPr>
          <w:rFonts w:ascii="Times New Roman" w:hAnsi="Times New Roman" w:cs="Times New Roman"/>
          <w:b/>
          <w:sz w:val="24"/>
          <w:szCs w:val="24"/>
          <w:lang w:val="en-GB"/>
        </w:rPr>
        <w:lastRenderedPageBreak/>
        <w:t>Table S1</w:t>
      </w:r>
      <w:r w:rsidRPr="00F15701">
        <w:rPr>
          <w:rFonts w:ascii="Times New Roman" w:hAnsi="Times New Roman" w:cs="Times New Roman"/>
          <w:sz w:val="24"/>
          <w:szCs w:val="24"/>
        </w:rPr>
        <w:t>. Peak velocities (</w:t>
      </w:r>
      <w:proofErr w:type="spellStart"/>
      <w:r w:rsidRPr="00F15701">
        <w:rPr>
          <w:rFonts w:ascii="Times New Roman" w:hAnsi="Times New Roman" w:cs="Times New Roman"/>
          <w:i/>
          <w:sz w:val="24"/>
          <w:szCs w:val="24"/>
        </w:rPr>
        <w:t>v</w:t>
      </w:r>
      <w:r w:rsidRPr="00F15701">
        <w:rPr>
          <w:rFonts w:ascii="Times New Roman" w:hAnsi="Times New Roman" w:cs="Times New Roman"/>
          <w:sz w:val="24"/>
          <w:szCs w:val="24"/>
          <w:vertAlign w:val="subscript"/>
        </w:rPr>
        <w:t>p</w:t>
      </w:r>
      <w:proofErr w:type="spellEnd"/>
      <w:r w:rsidRPr="00F15701">
        <w:rPr>
          <w:rFonts w:ascii="Times New Roman" w:hAnsi="Times New Roman" w:cs="Times New Roman"/>
          <w:sz w:val="24"/>
          <w:szCs w:val="24"/>
        </w:rPr>
        <w:t>) and speed ratios (S) of the methylidyne (CH; X</w:t>
      </w:r>
      <w:r w:rsidRPr="00F15701">
        <w:rPr>
          <w:rFonts w:ascii="Times New Roman" w:hAnsi="Times New Roman" w:cs="Times New Roman"/>
          <w:sz w:val="24"/>
          <w:szCs w:val="24"/>
          <w:vertAlign w:val="superscript"/>
        </w:rPr>
        <w:t>2</w:t>
      </w:r>
      <w:r w:rsidRPr="00F15701">
        <w:rPr>
          <w:rFonts w:ascii="Times New Roman" w:hAnsi="Times New Roman" w:cs="Times New Roman"/>
          <w:sz w:val="24"/>
          <w:szCs w:val="24"/>
        </w:rPr>
        <w:t>Π), D1-methylidyne (CD; X</w:t>
      </w:r>
      <w:r w:rsidRPr="00F15701">
        <w:rPr>
          <w:rFonts w:ascii="Times New Roman" w:hAnsi="Times New Roman" w:cs="Times New Roman"/>
          <w:sz w:val="24"/>
          <w:szCs w:val="24"/>
          <w:vertAlign w:val="superscript"/>
        </w:rPr>
        <w:t>2</w:t>
      </w:r>
      <w:r w:rsidRPr="00F15701">
        <w:rPr>
          <w:rFonts w:ascii="Times New Roman" w:hAnsi="Times New Roman" w:cs="Times New Roman"/>
          <w:sz w:val="24"/>
          <w:szCs w:val="24"/>
        </w:rPr>
        <w:t>Π), and indene (C</w:t>
      </w:r>
      <w:r w:rsidRPr="00F15701">
        <w:rPr>
          <w:rFonts w:ascii="Times New Roman" w:hAnsi="Times New Roman" w:cs="Times New Roman"/>
          <w:sz w:val="24"/>
          <w:szCs w:val="24"/>
          <w:vertAlign w:val="subscript"/>
        </w:rPr>
        <w:t>9</w:t>
      </w:r>
      <w:r w:rsidRPr="00F15701">
        <w:rPr>
          <w:rFonts w:ascii="Times New Roman" w:hAnsi="Times New Roman" w:cs="Times New Roman"/>
          <w:sz w:val="24"/>
          <w:szCs w:val="24"/>
        </w:rPr>
        <w:t>H</w:t>
      </w:r>
      <w:r w:rsidRPr="00F15701">
        <w:rPr>
          <w:rFonts w:ascii="Times New Roman" w:hAnsi="Times New Roman" w:cs="Times New Roman"/>
          <w:sz w:val="24"/>
          <w:szCs w:val="24"/>
          <w:vertAlign w:val="subscript"/>
        </w:rPr>
        <w:t>8</w:t>
      </w:r>
      <w:r w:rsidRPr="00F15701">
        <w:rPr>
          <w:rFonts w:ascii="Times New Roman" w:hAnsi="Times New Roman" w:cs="Times New Roman"/>
          <w:sz w:val="24"/>
          <w:szCs w:val="24"/>
        </w:rPr>
        <w:t>; X</w:t>
      </w:r>
      <w:r w:rsidRPr="00F15701">
        <w:rPr>
          <w:rFonts w:ascii="Times New Roman" w:hAnsi="Times New Roman" w:cs="Times New Roman"/>
          <w:sz w:val="24"/>
          <w:szCs w:val="24"/>
          <w:vertAlign w:val="superscript"/>
        </w:rPr>
        <w:t>1</w:t>
      </w:r>
      <w:r w:rsidRPr="00F15701">
        <w:rPr>
          <w:rFonts w:ascii="Times New Roman" w:hAnsi="Times New Roman" w:cs="Times New Roman"/>
          <w:sz w:val="24"/>
          <w:szCs w:val="24"/>
        </w:rPr>
        <w:t>A') beams along with the corresponding collision energies (E</w:t>
      </w:r>
      <w:r w:rsidRPr="00F15701">
        <w:rPr>
          <w:rFonts w:ascii="Times New Roman" w:hAnsi="Times New Roman" w:cs="Times New Roman"/>
          <w:sz w:val="24"/>
          <w:szCs w:val="24"/>
          <w:vertAlign w:val="subscript"/>
        </w:rPr>
        <w:t>C</w:t>
      </w:r>
      <w:r w:rsidRPr="00F15701">
        <w:rPr>
          <w:rFonts w:ascii="Times New Roman" w:hAnsi="Times New Roman" w:cs="Times New Roman"/>
          <w:sz w:val="24"/>
          <w:szCs w:val="24"/>
        </w:rPr>
        <w:t>) and center-of-mass angles (Θ</w:t>
      </w:r>
      <w:r w:rsidRPr="00F15701">
        <w:rPr>
          <w:rFonts w:ascii="Times New Roman" w:hAnsi="Times New Roman" w:cs="Times New Roman"/>
          <w:sz w:val="24"/>
          <w:szCs w:val="24"/>
          <w:vertAlign w:val="subscript"/>
        </w:rPr>
        <w:t>CM</w:t>
      </w:r>
      <w:r w:rsidRPr="00F15701">
        <w:rPr>
          <w:rFonts w:ascii="Times New Roman" w:hAnsi="Times New Roman" w:cs="Times New Roman"/>
          <w:sz w:val="24"/>
          <w:szCs w:val="24"/>
        </w:rPr>
        <w:t>)</w:t>
      </w:r>
    </w:p>
    <w:tbl>
      <w:tblPr>
        <w:tblW w:w="8954" w:type="dxa"/>
        <w:jc w:val="center"/>
        <w:tblLook w:val="04A0" w:firstRow="1" w:lastRow="0" w:firstColumn="1" w:lastColumn="0" w:noHBand="0" w:noVBand="1"/>
      </w:tblPr>
      <w:tblGrid>
        <w:gridCol w:w="1806"/>
        <w:gridCol w:w="2250"/>
        <w:gridCol w:w="1710"/>
        <w:gridCol w:w="1771"/>
        <w:gridCol w:w="1417"/>
      </w:tblGrid>
      <w:tr w:rsidR="00F15701" w:rsidRPr="00F15701" w14:paraId="3BF9EEE7" w14:textId="77777777" w:rsidTr="00F15701">
        <w:trPr>
          <w:trHeight w:val="20"/>
          <w:jc w:val="center"/>
        </w:trPr>
        <w:tc>
          <w:tcPr>
            <w:tcW w:w="1806" w:type="dxa"/>
            <w:tcBorders>
              <w:top w:val="single" w:sz="4" w:space="0" w:color="auto"/>
              <w:bottom w:val="single" w:sz="4" w:space="0" w:color="auto"/>
            </w:tcBorders>
            <w:shd w:val="clear" w:color="auto" w:fill="auto"/>
            <w:vAlign w:val="center"/>
          </w:tcPr>
          <w:p w14:paraId="4075B441" w14:textId="77777777" w:rsidR="00F15701" w:rsidRPr="00F15701" w:rsidRDefault="00F15701" w:rsidP="00F15701">
            <w:pPr>
              <w:spacing w:after="0" w:line="240" w:lineRule="auto"/>
              <w:jc w:val="center"/>
              <w:rPr>
                <w:rFonts w:ascii="Times New Roman" w:eastAsia="Calibri" w:hAnsi="Times New Roman" w:cs="Times New Roman"/>
                <w:sz w:val="24"/>
                <w:szCs w:val="24"/>
              </w:rPr>
            </w:pPr>
            <w:r w:rsidRPr="00F15701">
              <w:rPr>
                <w:rFonts w:ascii="Times New Roman" w:eastAsia="Calibri" w:hAnsi="Times New Roman" w:cs="Times New Roman"/>
                <w:sz w:val="24"/>
                <w:szCs w:val="24"/>
              </w:rPr>
              <w:t>Beam</w:t>
            </w:r>
          </w:p>
        </w:tc>
        <w:tc>
          <w:tcPr>
            <w:tcW w:w="2250" w:type="dxa"/>
            <w:tcBorders>
              <w:top w:val="single" w:sz="4" w:space="0" w:color="auto"/>
              <w:bottom w:val="single" w:sz="4" w:space="0" w:color="auto"/>
            </w:tcBorders>
            <w:shd w:val="clear" w:color="auto" w:fill="auto"/>
            <w:vAlign w:val="center"/>
          </w:tcPr>
          <w:p w14:paraId="7E90F84D" w14:textId="77777777" w:rsidR="00F15701" w:rsidRPr="00F15701" w:rsidRDefault="00F15701" w:rsidP="00F15701">
            <w:pPr>
              <w:spacing w:after="0" w:line="240" w:lineRule="auto"/>
              <w:jc w:val="center"/>
              <w:rPr>
                <w:rFonts w:ascii="Times New Roman" w:eastAsia="Calibri" w:hAnsi="Times New Roman" w:cs="Times New Roman"/>
                <w:sz w:val="24"/>
                <w:szCs w:val="24"/>
              </w:rPr>
            </w:pPr>
            <w:proofErr w:type="spellStart"/>
            <w:r w:rsidRPr="00F15701">
              <w:rPr>
                <w:rFonts w:ascii="Times New Roman" w:eastAsia="Calibri" w:hAnsi="Times New Roman" w:cs="Times New Roman"/>
                <w:i/>
                <w:sz w:val="24"/>
                <w:szCs w:val="24"/>
              </w:rPr>
              <w:t>v</w:t>
            </w:r>
            <w:r w:rsidRPr="00F15701">
              <w:rPr>
                <w:rFonts w:ascii="Times New Roman" w:eastAsia="Calibri" w:hAnsi="Times New Roman" w:cs="Times New Roman"/>
                <w:sz w:val="24"/>
                <w:szCs w:val="24"/>
                <w:vertAlign w:val="subscript"/>
              </w:rPr>
              <w:t>p</w:t>
            </w:r>
            <w:proofErr w:type="spellEnd"/>
            <w:r w:rsidRPr="00F15701">
              <w:rPr>
                <w:rFonts w:ascii="Times New Roman" w:eastAsia="Calibri" w:hAnsi="Times New Roman" w:cs="Times New Roman"/>
                <w:sz w:val="24"/>
                <w:szCs w:val="24"/>
              </w:rPr>
              <w:t xml:space="preserve"> (m s</w:t>
            </w:r>
            <w:r w:rsidRPr="00F15701">
              <w:rPr>
                <w:rFonts w:ascii="Times New Roman" w:eastAsia="Calibri" w:hAnsi="Times New Roman" w:cs="Times New Roman"/>
                <w:sz w:val="24"/>
                <w:szCs w:val="24"/>
                <w:vertAlign w:val="superscript"/>
              </w:rPr>
              <w:t>–1</w:t>
            </w:r>
            <w:r w:rsidRPr="00F15701">
              <w:rPr>
                <w:rFonts w:ascii="Times New Roman" w:eastAsia="Calibri" w:hAnsi="Times New Roman" w:cs="Times New Roman"/>
                <w:sz w:val="24"/>
                <w:szCs w:val="24"/>
              </w:rPr>
              <w:t>)</w:t>
            </w:r>
          </w:p>
        </w:tc>
        <w:tc>
          <w:tcPr>
            <w:tcW w:w="1710" w:type="dxa"/>
            <w:tcBorders>
              <w:top w:val="single" w:sz="4" w:space="0" w:color="auto"/>
              <w:bottom w:val="single" w:sz="4" w:space="0" w:color="auto"/>
            </w:tcBorders>
            <w:shd w:val="clear" w:color="auto" w:fill="auto"/>
            <w:vAlign w:val="center"/>
          </w:tcPr>
          <w:p w14:paraId="1A92A83F" w14:textId="77777777" w:rsidR="00F15701" w:rsidRPr="00F15701" w:rsidRDefault="00F15701" w:rsidP="00F15701">
            <w:pPr>
              <w:spacing w:after="0" w:line="240" w:lineRule="auto"/>
              <w:jc w:val="center"/>
              <w:rPr>
                <w:rFonts w:ascii="Times New Roman" w:eastAsia="Calibri" w:hAnsi="Times New Roman" w:cs="Times New Roman"/>
                <w:sz w:val="24"/>
                <w:szCs w:val="24"/>
              </w:rPr>
            </w:pPr>
            <w:r w:rsidRPr="00F15701">
              <w:rPr>
                <w:rFonts w:ascii="Times New Roman" w:eastAsia="Calibri" w:hAnsi="Times New Roman" w:cs="Times New Roman"/>
                <w:sz w:val="24"/>
                <w:szCs w:val="24"/>
              </w:rPr>
              <w:t>S</w:t>
            </w:r>
          </w:p>
        </w:tc>
        <w:tc>
          <w:tcPr>
            <w:tcW w:w="1771" w:type="dxa"/>
            <w:tcBorders>
              <w:top w:val="single" w:sz="4" w:space="0" w:color="auto"/>
              <w:bottom w:val="single" w:sz="4" w:space="0" w:color="auto"/>
            </w:tcBorders>
            <w:shd w:val="clear" w:color="auto" w:fill="auto"/>
            <w:vAlign w:val="center"/>
          </w:tcPr>
          <w:p w14:paraId="074D3F8C" w14:textId="77777777" w:rsidR="00F15701" w:rsidRPr="00F15701" w:rsidRDefault="00F15701" w:rsidP="00F15701">
            <w:pPr>
              <w:spacing w:after="0" w:line="240" w:lineRule="auto"/>
              <w:jc w:val="center"/>
              <w:rPr>
                <w:rFonts w:ascii="Times New Roman" w:eastAsia="Calibri" w:hAnsi="Times New Roman" w:cs="Times New Roman"/>
                <w:sz w:val="24"/>
                <w:szCs w:val="24"/>
              </w:rPr>
            </w:pPr>
            <w:r w:rsidRPr="00F15701">
              <w:rPr>
                <w:rFonts w:ascii="Times New Roman" w:eastAsia="Calibri" w:hAnsi="Times New Roman" w:cs="Times New Roman"/>
                <w:sz w:val="24"/>
                <w:szCs w:val="24"/>
              </w:rPr>
              <w:t>E</w:t>
            </w:r>
            <w:r w:rsidRPr="00F15701">
              <w:rPr>
                <w:rFonts w:ascii="Times New Roman" w:eastAsia="Calibri" w:hAnsi="Times New Roman" w:cs="Times New Roman"/>
                <w:sz w:val="24"/>
                <w:szCs w:val="24"/>
                <w:vertAlign w:val="subscript"/>
              </w:rPr>
              <w:t>C</w:t>
            </w:r>
            <w:r w:rsidRPr="00F15701">
              <w:rPr>
                <w:rFonts w:ascii="Times New Roman" w:eastAsia="Calibri" w:hAnsi="Times New Roman" w:cs="Times New Roman"/>
                <w:sz w:val="24"/>
                <w:szCs w:val="24"/>
              </w:rPr>
              <w:t xml:space="preserve"> (kJ mol</w:t>
            </w:r>
            <w:r w:rsidRPr="00F15701">
              <w:rPr>
                <w:rFonts w:ascii="Times New Roman" w:eastAsia="Calibri" w:hAnsi="Times New Roman" w:cs="Times New Roman"/>
                <w:sz w:val="24"/>
                <w:szCs w:val="24"/>
                <w:vertAlign w:val="superscript"/>
              </w:rPr>
              <w:t>–1</w:t>
            </w:r>
            <w:r w:rsidRPr="00F15701">
              <w:rPr>
                <w:rFonts w:ascii="Times New Roman" w:eastAsia="Calibri" w:hAnsi="Times New Roman" w:cs="Times New Roman"/>
                <w:sz w:val="24"/>
                <w:szCs w:val="24"/>
              </w:rPr>
              <w:t>)</w:t>
            </w:r>
          </w:p>
        </w:tc>
        <w:tc>
          <w:tcPr>
            <w:tcW w:w="1417" w:type="dxa"/>
            <w:tcBorders>
              <w:top w:val="single" w:sz="4" w:space="0" w:color="auto"/>
              <w:bottom w:val="single" w:sz="4" w:space="0" w:color="auto"/>
            </w:tcBorders>
            <w:shd w:val="clear" w:color="auto" w:fill="auto"/>
            <w:vAlign w:val="center"/>
          </w:tcPr>
          <w:p w14:paraId="398B9C5A" w14:textId="77777777" w:rsidR="00F15701" w:rsidRPr="00F15701" w:rsidRDefault="00F15701" w:rsidP="00F15701">
            <w:pPr>
              <w:spacing w:after="0" w:line="240" w:lineRule="auto"/>
              <w:jc w:val="center"/>
              <w:rPr>
                <w:rFonts w:ascii="Times New Roman" w:eastAsia="Calibri" w:hAnsi="Times New Roman" w:cs="Times New Roman"/>
                <w:sz w:val="24"/>
                <w:szCs w:val="24"/>
              </w:rPr>
            </w:pPr>
            <w:r w:rsidRPr="00F15701">
              <w:rPr>
                <w:rFonts w:ascii="Times New Roman" w:eastAsia="Calibri" w:hAnsi="Times New Roman" w:cs="Times New Roman"/>
                <w:sz w:val="24"/>
                <w:szCs w:val="24"/>
              </w:rPr>
              <w:t>Θ</w:t>
            </w:r>
            <w:r w:rsidRPr="00F15701">
              <w:rPr>
                <w:rFonts w:ascii="Times New Roman" w:eastAsia="Calibri" w:hAnsi="Times New Roman" w:cs="Times New Roman"/>
                <w:sz w:val="24"/>
                <w:szCs w:val="24"/>
                <w:vertAlign w:val="subscript"/>
              </w:rPr>
              <w:t>CM</w:t>
            </w:r>
            <w:r w:rsidRPr="00F15701">
              <w:rPr>
                <w:rFonts w:ascii="Times New Roman" w:eastAsia="Calibri" w:hAnsi="Times New Roman" w:cs="Times New Roman"/>
                <w:sz w:val="24"/>
                <w:szCs w:val="24"/>
              </w:rPr>
              <w:t xml:space="preserve"> (degree)</w:t>
            </w:r>
          </w:p>
        </w:tc>
      </w:tr>
      <w:tr w:rsidR="00F15701" w:rsidRPr="00F15701" w14:paraId="328EFF1A" w14:textId="77777777" w:rsidTr="00F15701">
        <w:trPr>
          <w:trHeight w:val="20"/>
          <w:jc w:val="center"/>
        </w:trPr>
        <w:tc>
          <w:tcPr>
            <w:tcW w:w="1806" w:type="dxa"/>
            <w:tcBorders>
              <w:top w:val="single" w:sz="4" w:space="0" w:color="auto"/>
            </w:tcBorders>
            <w:shd w:val="clear" w:color="auto" w:fill="auto"/>
          </w:tcPr>
          <w:p w14:paraId="7E4EF552"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C</w:t>
            </w:r>
            <w:r w:rsidRPr="00F15701">
              <w:rPr>
                <w:rFonts w:ascii="Times New Roman" w:hAnsi="Times New Roman" w:cs="Times New Roman"/>
                <w:noProof/>
                <w:sz w:val="24"/>
                <w:szCs w:val="24"/>
                <w:vertAlign w:val="subscript"/>
              </w:rPr>
              <w:t>9</w:t>
            </w:r>
            <w:r w:rsidRPr="00F15701">
              <w:rPr>
                <w:rFonts w:ascii="Times New Roman" w:hAnsi="Times New Roman" w:cs="Times New Roman"/>
                <w:noProof/>
                <w:sz w:val="24"/>
                <w:szCs w:val="24"/>
              </w:rPr>
              <w:t>H</w:t>
            </w:r>
            <w:r w:rsidRPr="00F15701">
              <w:rPr>
                <w:rFonts w:ascii="Times New Roman" w:hAnsi="Times New Roman" w:cs="Times New Roman"/>
                <w:noProof/>
                <w:sz w:val="24"/>
                <w:szCs w:val="24"/>
                <w:vertAlign w:val="subscript"/>
              </w:rPr>
              <w:t>8</w:t>
            </w:r>
          </w:p>
        </w:tc>
        <w:tc>
          <w:tcPr>
            <w:tcW w:w="2250" w:type="dxa"/>
            <w:tcBorders>
              <w:top w:val="single" w:sz="4" w:space="0" w:color="auto"/>
            </w:tcBorders>
            <w:shd w:val="clear" w:color="auto" w:fill="auto"/>
          </w:tcPr>
          <w:p w14:paraId="36265016"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416 ± 15</w:t>
            </w:r>
          </w:p>
        </w:tc>
        <w:tc>
          <w:tcPr>
            <w:tcW w:w="1710" w:type="dxa"/>
            <w:tcBorders>
              <w:top w:val="single" w:sz="4" w:space="0" w:color="auto"/>
            </w:tcBorders>
            <w:shd w:val="clear" w:color="auto" w:fill="auto"/>
          </w:tcPr>
          <w:p w14:paraId="76DB3B39"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10.2 ± 0.8</w:t>
            </w:r>
          </w:p>
        </w:tc>
        <w:tc>
          <w:tcPr>
            <w:tcW w:w="1771" w:type="dxa"/>
            <w:tcBorders>
              <w:top w:val="single" w:sz="4" w:space="0" w:color="auto"/>
            </w:tcBorders>
            <w:shd w:val="clear" w:color="auto" w:fill="auto"/>
          </w:tcPr>
          <w:p w14:paraId="537BF4BD" w14:textId="77777777" w:rsidR="00F15701" w:rsidRPr="00F15701" w:rsidRDefault="00F15701" w:rsidP="00F15701">
            <w:pPr>
              <w:spacing w:after="0" w:line="240" w:lineRule="auto"/>
              <w:jc w:val="center"/>
              <w:rPr>
                <w:rFonts w:ascii="Times New Roman" w:hAnsi="Times New Roman" w:cs="Times New Roman"/>
                <w:noProof/>
                <w:sz w:val="24"/>
                <w:szCs w:val="24"/>
              </w:rPr>
            </w:pPr>
          </w:p>
        </w:tc>
        <w:tc>
          <w:tcPr>
            <w:tcW w:w="1417" w:type="dxa"/>
            <w:tcBorders>
              <w:top w:val="single" w:sz="4" w:space="0" w:color="auto"/>
            </w:tcBorders>
            <w:shd w:val="clear" w:color="auto" w:fill="auto"/>
          </w:tcPr>
          <w:p w14:paraId="5568DA64" w14:textId="77777777" w:rsidR="00F15701" w:rsidRPr="00F15701" w:rsidRDefault="00F15701" w:rsidP="00F15701">
            <w:pPr>
              <w:spacing w:after="0" w:line="240" w:lineRule="auto"/>
              <w:jc w:val="center"/>
              <w:rPr>
                <w:rFonts w:ascii="Times New Roman" w:hAnsi="Times New Roman" w:cs="Times New Roman"/>
                <w:noProof/>
                <w:sz w:val="24"/>
                <w:szCs w:val="24"/>
              </w:rPr>
            </w:pPr>
          </w:p>
        </w:tc>
      </w:tr>
      <w:tr w:rsidR="00F15701" w:rsidRPr="00F15701" w14:paraId="163C5BCD" w14:textId="77777777" w:rsidTr="00F15701">
        <w:trPr>
          <w:trHeight w:val="20"/>
          <w:jc w:val="center"/>
        </w:trPr>
        <w:tc>
          <w:tcPr>
            <w:tcW w:w="1806" w:type="dxa"/>
            <w:shd w:val="clear" w:color="auto" w:fill="auto"/>
          </w:tcPr>
          <w:p w14:paraId="32DD5AF1"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CH</w:t>
            </w:r>
          </w:p>
        </w:tc>
        <w:tc>
          <w:tcPr>
            <w:tcW w:w="2250" w:type="dxa"/>
            <w:shd w:val="clear" w:color="auto" w:fill="auto"/>
          </w:tcPr>
          <w:p w14:paraId="70F6A8DD"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1897 ± 31</w:t>
            </w:r>
          </w:p>
        </w:tc>
        <w:tc>
          <w:tcPr>
            <w:tcW w:w="1710" w:type="dxa"/>
            <w:shd w:val="clear" w:color="auto" w:fill="auto"/>
          </w:tcPr>
          <w:p w14:paraId="41B913E8"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12.2 ± 0.7</w:t>
            </w:r>
          </w:p>
        </w:tc>
        <w:tc>
          <w:tcPr>
            <w:tcW w:w="1771" w:type="dxa"/>
            <w:shd w:val="clear" w:color="auto" w:fill="auto"/>
          </w:tcPr>
          <w:p w14:paraId="743D7B3A"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22.1 ± 0.8</w:t>
            </w:r>
          </w:p>
        </w:tc>
        <w:tc>
          <w:tcPr>
            <w:tcW w:w="1417" w:type="dxa"/>
            <w:shd w:val="clear" w:color="auto" w:fill="auto"/>
          </w:tcPr>
          <w:p w14:paraId="75AD5900"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62.5 ± 0.7</w:t>
            </w:r>
          </w:p>
        </w:tc>
      </w:tr>
      <w:tr w:rsidR="00F15701" w:rsidRPr="00F15701" w14:paraId="287DEAE6" w14:textId="77777777" w:rsidTr="00F15701">
        <w:trPr>
          <w:trHeight w:val="20"/>
          <w:jc w:val="center"/>
        </w:trPr>
        <w:tc>
          <w:tcPr>
            <w:tcW w:w="1806" w:type="dxa"/>
            <w:tcBorders>
              <w:bottom w:val="single" w:sz="4" w:space="0" w:color="auto"/>
            </w:tcBorders>
            <w:shd w:val="clear" w:color="auto" w:fill="auto"/>
          </w:tcPr>
          <w:p w14:paraId="249A7242"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CD</w:t>
            </w:r>
          </w:p>
        </w:tc>
        <w:tc>
          <w:tcPr>
            <w:tcW w:w="2250" w:type="dxa"/>
            <w:tcBorders>
              <w:bottom w:val="single" w:sz="4" w:space="0" w:color="auto"/>
            </w:tcBorders>
            <w:shd w:val="clear" w:color="auto" w:fill="auto"/>
          </w:tcPr>
          <w:p w14:paraId="541E1CF3"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1882 ± 29</w:t>
            </w:r>
          </w:p>
        </w:tc>
        <w:tc>
          <w:tcPr>
            <w:tcW w:w="1710" w:type="dxa"/>
            <w:tcBorders>
              <w:bottom w:val="single" w:sz="4" w:space="0" w:color="auto"/>
            </w:tcBorders>
            <w:shd w:val="clear" w:color="auto" w:fill="auto"/>
          </w:tcPr>
          <w:p w14:paraId="2249815A"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12.3 ± 0.8</w:t>
            </w:r>
          </w:p>
        </w:tc>
        <w:tc>
          <w:tcPr>
            <w:tcW w:w="1771" w:type="dxa"/>
            <w:tcBorders>
              <w:bottom w:val="single" w:sz="4" w:space="0" w:color="auto"/>
            </w:tcBorders>
            <w:shd w:val="clear" w:color="auto" w:fill="auto"/>
          </w:tcPr>
          <w:p w14:paraId="78F422D2"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23.2 ± 0.8</w:t>
            </w:r>
          </w:p>
        </w:tc>
        <w:tc>
          <w:tcPr>
            <w:tcW w:w="1417" w:type="dxa"/>
            <w:tcBorders>
              <w:bottom w:val="single" w:sz="4" w:space="0" w:color="auto"/>
            </w:tcBorders>
            <w:shd w:val="clear" w:color="auto" w:fill="auto"/>
          </w:tcPr>
          <w:p w14:paraId="48E8DD48" w14:textId="77777777" w:rsidR="00F15701" w:rsidRPr="00F15701" w:rsidRDefault="00F15701" w:rsidP="00F15701">
            <w:pPr>
              <w:spacing w:after="0" w:line="240" w:lineRule="auto"/>
              <w:jc w:val="center"/>
              <w:rPr>
                <w:rFonts w:ascii="Times New Roman" w:hAnsi="Times New Roman" w:cs="Times New Roman"/>
                <w:noProof/>
                <w:sz w:val="24"/>
                <w:szCs w:val="24"/>
              </w:rPr>
            </w:pPr>
            <w:r w:rsidRPr="00F15701">
              <w:rPr>
                <w:rFonts w:ascii="Times New Roman" w:hAnsi="Times New Roman" w:cs="Times New Roman"/>
                <w:noProof/>
                <w:sz w:val="24"/>
                <w:szCs w:val="24"/>
              </w:rPr>
              <w:t>61.4 ± 0.7</w:t>
            </w:r>
          </w:p>
        </w:tc>
      </w:tr>
    </w:tbl>
    <w:p w14:paraId="01A947EF" w14:textId="77777777" w:rsidR="00F15701" w:rsidRPr="00F15701" w:rsidRDefault="00F15701" w:rsidP="00F15701">
      <w:pPr>
        <w:pStyle w:val="P1"/>
        <w:rPr>
          <w:rFonts w:ascii="Times New Roman" w:hAnsi="Times New Roman"/>
          <w:sz w:val="24"/>
        </w:rPr>
      </w:pPr>
    </w:p>
    <w:p w14:paraId="56394F26" w14:textId="77777777" w:rsidR="00F15701" w:rsidRPr="00F15701" w:rsidRDefault="00F15701" w:rsidP="00F15701">
      <w:pPr>
        <w:pStyle w:val="P1"/>
        <w:rPr>
          <w:rFonts w:ascii="Times New Roman" w:hAnsi="Times New Roman"/>
          <w:sz w:val="24"/>
        </w:rPr>
      </w:pPr>
    </w:p>
    <w:p w14:paraId="6F9E4EE7" w14:textId="77777777" w:rsidR="00F15701" w:rsidRPr="00F15701" w:rsidRDefault="00F15701" w:rsidP="00F15701">
      <w:pPr>
        <w:pStyle w:val="P1"/>
        <w:rPr>
          <w:rFonts w:ascii="Times New Roman" w:hAnsi="Times New Roman"/>
          <w:sz w:val="24"/>
        </w:rPr>
      </w:pPr>
    </w:p>
    <w:p w14:paraId="2745E104" w14:textId="77777777" w:rsidR="00F15701" w:rsidRPr="00F15701" w:rsidRDefault="00F15701" w:rsidP="00F15701">
      <w:pPr>
        <w:pStyle w:val="P1"/>
        <w:rPr>
          <w:rFonts w:ascii="Times New Roman" w:hAnsi="Times New Roman"/>
          <w:sz w:val="24"/>
        </w:rPr>
      </w:pPr>
    </w:p>
    <w:p w14:paraId="743DADEF" w14:textId="5A9EA735" w:rsidR="00C27468" w:rsidRPr="00534F52" w:rsidRDefault="00C27468" w:rsidP="00C27468">
      <w:pPr>
        <w:spacing w:line="225" w:lineRule="exact"/>
        <w:jc w:val="both"/>
        <w:rPr>
          <w:rFonts w:ascii="Times New Roman" w:hAnsi="Times New Roman" w:cs="Times New Roman"/>
          <w:sz w:val="24"/>
          <w:szCs w:val="24"/>
          <w:lang w:eastAsia="zh-CN"/>
        </w:rPr>
      </w:pPr>
      <w:r>
        <w:rPr>
          <w:rFonts w:ascii="Times New Roman" w:hAnsi="Times New Roman" w:cs="Times New Roman"/>
          <w:b/>
          <w:sz w:val="24"/>
          <w:szCs w:val="24"/>
        </w:rPr>
        <w:t>Table S2</w:t>
      </w:r>
      <w:r w:rsidRPr="002D61A3">
        <w:rPr>
          <w:rFonts w:ascii="Times New Roman" w:hAnsi="Times New Roman" w:cs="Times New Roman"/>
          <w:sz w:val="24"/>
          <w:szCs w:val="24"/>
        </w:rPr>
        <w:t xml:space="preserve">. RRKM calculated product branching ratio (in %) for various initial complexes for the collision energies </w:t>
      </w:r>
      <w:proofErr w:type="spellStart"/>
      <w:r w:rsidRPr="002D61A3">
        <w:rPr>
          <w:rFonts w:ascii="Times New Roman" w:hAnsi="Times New Roman" w:cs="Times New Roman"/>
          <w:sz w:val="24"/>
          <w:szCs w:val="24"/>
        </w:rPr>
        <w:t>E</w:t>
      </w:r>
      <w:r w:rsidRPr="00FE0ED8">
        <w:rPr>
          <w:rFonts w:ascii="Times New Roman" w:hAnsi="Times New Roman" w:cs="Times New Roman"/>
          <w:sz w:val="24"/>
          <w:szCs w:val="24"/>
          <w:vertAlign w:val="subscript"/>
        </w:rPr>
        <w:t>c</w:t>
      </w:r>
      <w:proofErr w:type="spellEnd"/>
      <w:r w:rsidRPr="002D61A3">
        <w:rPr>
          <w:rFonts w:ascii="Times New Roman" w:hAnsi="Times New Roman" w:cs="Times New Roman"/>
          <w:sz w:val="24"/>
          <w:szCs w:val="24"/>
        </w:rPr>
        <w:t xml:space="preserve"> o</w:t>
      </w:r>
      <w:r>
        <w:rPr>
          <w:rFonts w:ascii="Times New Roman" w:hAnsi="Times New Roman" w:cs="Times New Roman"/>
          <w:sz w:val="24"/>
          <w:szCs w:val="24"/>
        </w:rPr>
        <w:t>f 0.5 and 22</w:t>
      </w:r>
      <w:r w:rsidRPr="002D61A3">
        <w:rPr>
          <w:rFonts w:ascii="Times New Roman" w:hAnsi="Times New Roman" w:cs="Times New Roman"/>
          <w:sz w:val="24"/>
          <w:szCs w:val="24"/>
        </w:rPr>
        <w:t xml:space="preserve"> kJ mol</w:t>
      </w:r>
      <w:r w:rsidRPr="002D61A3">
        <w:rPr>
          <w:rFonts w:ascii="Times New Roman" w:hAnsi="Times New Roman" w:cs="Times New Roman"/>
          <w:sz w:val="24"/>
          <w:szCs w:val="24"/>
          <w:vertAlign w:val="superscript"/>
        </w:rPr>
        <w:t>-1</w:t>
      </w:r>
      <w:r w:rsidRPr="002D61A3">
        <w:rPr>
          <w:rFonts w:ascii="Times New Roman" w:hAnsi="Times New Roman" w:cs="Times New Roman"/>
          <w:sz w:val="24"/>
          <w:szCs w:val="24"/>
        </w:rPr>
        <w:t>.</w:t>
      </w:r>
    </w:p>
    <w:tbl>
      <w:tblPr>
        <w:tblStyle w:val="a6"/>
        <w:tblW w:w="0" w:type="auto"/>
        <w:jc w:val="center"/>
        <w:tblLook w:val="04A0" w:firstRow="1" w:lastRow="0" w:firstColumn="1" w:lastColumn="0" w:noHBand="0" w:noVBand="1"/>
      </w:tblPr>
      <w:tblGrid>
        <w:gridCol w:w="1350"/>
        <w:gridCol w:w="1115"/>
        <w:gridCol w:w="1233"/>
        <w:gridCol w:w="1233"/>
        <w:gridCol w:w="1233"/>
        <w:gridCol w:w="1233"/>
        <w:gridCol w:w="1280"/>
      </w:tblGrid>
      <w:tr w:rsidR="00C27468" w:rsidRPr="00F56A8A" w14:paraId="66FEEC42" w14:textId="77777777" w:rsidTr="00C27468">
        <w:trPr>
          <w:jc w:val="center"/>
        </w:trPr>
        <w:tc>
          <w:tcPr>
            <w:tcW w:w="1350" w:type="dxa"/>
            <w:tcBorders>
              <w:top w:val="single" w:sz="6" w:space="0" w:color="auto"/>
              <w:left w:val="nil"/>
              <w:bottom w:val="nil"/>
              <w:right w:val="nil"/>
            </w:tcBorders>
            <w:shd w:val="clear" w:color="auto" w:fill="EEECE1" w:themeFill="background2"/>
          </w:tcPr>
          <w:p w14:paraId="7D4691F9" w14:textId="77777777" w:rsidR="00C27468" w:rsidRPr="00F56A8A" w:rsidRDefault="00C27468" w:rsidP="00C27468">
            <w:pPr>
              <w:jc w:val="center"/>
              <w:rPr>
                <w:rFonts w:ascii="Times New Roman" w:hAnsi="Times New Roman" w:cs="Times New Roman"/>
                <w:highlight w:val="red"/>
              </w:rPr>
            </w:pPr>
          </w:p>
        </w:tc>
        <w:tc>
          <w:tcPr>
            <w:tcW w:w="1115" w:type="dxa"/>
            <w:tcBorders>
              <w:top w:val="single" w:sz="6" w:space="0" w:color="auto"/>
              <w:left w:val="nil"/>
              <w:bottom w:val="nil"/>
              <w:right w:val="nil"/>
            </w:tcBorders>
            <w:shd w:val="clear" w:color="auto" w:fill="EEECE1" w:themeFill="background2"/>
          </w:tcPr>
          <w:p w14:paraId="175AE9E2" w14:textId="77777777" w:rsidR="00C27468" w:rsidRPr="00F56A8A" w:rsidRDefault="00C27468" w:rsidP="00C27468">
            <w:pPr>
              <w:jc w:val="center"/>
              <w:rPr>
                <w:rFonts w:ascii="Times New Roman" w:hAnsi="Times New Roman" w:cs="Times New Roman"/>
                <w:highlight w:val="red"/>
              </w:rPr>
            </w:pPr>
          </w:p>
        </w:tc>
        <w:tc>
          <w:tcPr>
            <w:tcW w:w="4932" w:type="dxa"/>
            <w:gridSpan w:val="4"/>
            <w:tcBorders>
              <w:top w:val="single" w:sz="6" w:space="0" w:color="auto"/>
              <w:left w:val="nil"/>
              <w:bottom w:val="single" w:sz="6" w:space="0" w:color="auto"/>
              <w:right w:val="nil"/>
            </w:tcBorders>
            <w:shd w:val="clear" w:color="auto" w:fill="EEECE1" w:themeFill="background2"/>
          </w:tcPr>
          <w:p w14:paraId="15CB3049"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RRKM</w:t>
            </w:r>
          </w:p>
        </w:tc>
        <w:tc>
          <w:tcPr>
            <w:tcW w:w="1233" w:type="dxa"/>
            <w:tcBorders>
              <w:top w:val="single" w:sz="6" w:space="0" w:color="auto"/>
              <w:left w:val="nil"/>
              <w:bottom w:val="nil"/>
              <w:right w:val="nil"/>
            </w:tcBorders>
            <w:shd w:val="clear" w:color="auto" w:fill="EEECE1" w:themeFill="background2"/>
          </w:tcPr>
          <w:p w14:paraId="2F08284D" w14:textId="77777777" w:rsidR="00C27468" w:rsidRPr="00F3001C" w:rsidRDefault="00C27468" w:rsidP="00C27468">
            <w:pPr>
              <w:jc w:val="center"/>
              <w:rPr>
                <w:rFonts w:ascii="Times New Roman" w:hAnsi="Times New Roman" w:cs="Times New Roman"/>
              </w:rPr>
            </w:pPr>
          </w:p>
        </w:tc>
      </w:tr>
      <w:tr w:rsidR="00C27468" w:rsidRPr="00F56A8A" w14:paraId="365455BF" w14:textId="77777777" w:rsidTr="00C27468">
        <w:trPr>
          <w:jc w:val="center"/>
        </w:trPr>
        <w:tc>
          <w:tcPr>
            <w:tcW w:w="1350" w:type="dxa"/>
            <w:tcBorders>
              <w:top w:val="nil"/>
              <w:left w:val="nil"/>
              <w:bottom w:val="nil"/>
              <w:right w:val="nil"/>
            </w:tcBorders>
            <w:shd w:val="clear" w:color="auto" w:fill="EEECE1" w:themeFill="background2"/>
          </w:tcPr>
          <w:p w14:paraId="5CBA9B75" w14:textId="77777777" w:rsidR="00C27468" w:rsidRPr="00F56A8A" w:rsidRDefault="00C27468" w:rsidP="00C27468">
            <w:pPr>
              <w:jc w:val="center"/>
              <w:rPr>
                <w:rFonts w:ascii="Times New Roman" w:hAnsi="Times New Roman" w:cs="Times New Roman"/>
                <w:highlight w:val="red"/>
              </w:rPr>
            </w:pPr>
          </w:p>
        </w:tc>
        <w:tc>
          <w:tcPr>
            <w:tcW w:w="1115" w:type="dxa"/>
            <w:tcBorders>
              <w:top w:val="nil"/>
              <w:left w:val="nil"/>
              <w:bottom w:val="nil"/>
              <w:right w:val="nil"/>
            </w:tcBorders>
            <w:shd w:val="clear" w:color="auto" w:fill="EEECE1" w:themeFill="background2"/>
          </w:tcPr>
          <w:p w14:paraId="7DEABE87" w14:textId="77777777" w:rsidR="00C27468" w:rsidRPr="00F56A8A" w:rsidRDefault="00C27468" w:rsidP="00C27468">
            <w:pPr>
              <w:jc w:val="center"/>
              <w:rPr>
                <w:rFonts w:ascii="Times New Roman" w:hAnsi="Times New Roman" w:cs="Times New Roman"/>
                <w:highlight w:val="red"/>
              </w:rPr>
            </w:pPr>
          </w:p>
        </w:tc>
        <w:tc>
          <w:tcPr>
            <w:tcW w:w="4932" w:type="dxa"/>
            <w:gridSpan w:val="4"/>
            <w:tcBorders>
              <w:top w:val="single" w:sz="6" w:space="0" w:color="auto"/>
              <w:left w:val="nil"/>
              <w:bottom w:val="single" w:sz="6" w:space="0" w:color="auto"/>
              <w:right w:val="nil"/>
            </w:tcBorders>
            <w:shd w:val="clear" w:color="auto" w:fill="EEECE1" w:themeFill="background2"/>
          </w:tcPr>
          <w:p w14:paraId="319C37E1"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Initial complex</w:t>
            </w:r>
          </w:p>
        </w:tc>
        <w:tc>
          <w:tcPr>
            <w:tcW w:w="1233" w:type="dxa"/>
            <w:tcBorders>
              <w:top w:val="nil"/>
              <w:left w:val="nil"/>
              <w:bottom w:val="nil"/>
              <w:right w:val="nil"/>
            </w:tcBorders>
            <w:shd w:val="clear" w:color="auto" w:fill="EEECE1" w:themeFill="background2"/>
          </w:tcPr>
          <w:p w14:paraId="51188FE0" w14:textId="77777777" w:rsidR="00C27468" w:rsidRPr="00F3001C" w:rsidRDefault="00C27468" w:rsidP="00C27468">
            <w:pPr>
              <w:jc w:val="center"/>
              <w:rPr>
                <w:rFonts w:ascii="Times New Roman" w:hAnsi="Times New Roman" w:cs="Times New Roman"/>
              </w:rPr>
            </w:pPr>
          </w:p>
        </w:tc>
      </w:tr>
      <w:tr w:rsidR="00C27468" w:rsidRPr="00F56A8A" w14:paraId="7856D53A" w14:textId="77777777" w:rsidTr="00C27468">
        <w:trPr>
          <w:jc w:val="center"/>
        </w:trPr>
        <w:tc>
          <w:tcPr>
            <w:tcW w:w="1350" w:type="dxa"/>
            <w:tcBorders>
              <w:top w:val="nil"/>
              <w:left w:val="nil"/>
              <w:bottom w:val="single" w:sz="6" w:space="0" w:color="auto"/>
              <w:right w:val="nil"/>
            </w:tcBorders>
            <w:shd w:val="clear" w:color="auto" w:fill="EEECE1" w:themeFill="background2"/>
          </w:tcPr>
          <w:p w14:paraId="5C6A6444" w14:textId="77777777" w:rsidR="00C27468" w:rsidRPr="00F3001C" w:rsidRDefault="00C27468" w:rsidP="00C27468">
            <w:pPr>
              <w:jc w:val="center"/>
              <w:rPr>
                <w:rFonts w:ascii="Times New Roman" w:hAnsi="Times New Roman" w:cs="Times New Roman"/>
              </w:rPr>
            </w:pPr>
            <w:proofErr w:type="spellStart"/>
            <w:r w:rsidRPr="00F3001C">
              <w:rPr>
                <w:rFonts w:ascii="Times New Roman" w:hAnsi="Times New Roman" w:cs="Times New Roman"/>
              </w:rPr>
              <w:t>E</w:t>
            </w:r>
            <w:r w:rsidRPr="00F3001C">
              <w:rPr>
                <w:rFonts w:ascii="Times New Roman" w:hAnsi="Times New Roman" w:cs="Times New Roman"/>
                <w:vertAlign w:val="subscript"/>
              </w:rPr>
              <w:t>c</w:t>
            </w:r>
            <w:proofErr w:type="spellEnd"/>
            <w:r w:rsidRPr="00F3001C">
              <w:rPr>
                <w:rFonts w:ascii="Times New Roman" w:hAnsi="Times New Roman" w:cs="Times New Roman"/>
              </w:rPr>
              <w:t xml:space="preserve"> (kJ mol</w:t>
            </w:r>
            <w:r w:rsidRPr="00F3001C">
              <w:rPr>
                <w:rFonts w:ascii="Times New Roman" w:hAnsi="Times New Roman" w:cs="Times New Roman"/>
                <w:vertAlign w:val="superscript"/>
              </w:rPr>
              <w:t>-1</w:t>
            </w:r>
            <w:r w:rsidRPr="00F3001C">
              <w:rPr>
                <w:rFonts w:ascii="Times New Roman" w:hAnsi="Times New Roman" w:cs="Times New Roman"/>
              </w:rPr>
              <w:t>)</w:t>
            </w:r>
          </w:p>
        </w:tc>
        <w:tc>
          <w:tcPr>
            <w:tcW w:w="1115" w:type="dxa"/>
            <w:tcBorders>
              <w:top w:val="nil"/>
              <w:left w:val="nil"/>
              <w:bottom w:val="single" w:sz="6" w:space="0" w:color="auto"/>
              <w:right w:val="nil"/>
            </w:tcBorders>
            <w:shd w:val="clear" w:color="auto" w:fill="EEECE1" w:themeFill="background2"/>
          </w:tcPr>
          <w:p w14:paraId="78956369"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Products</w:t>
            </w:r>
          </w:p>
        </w:tc>
        <w:tc>
          <w:tcPr>
            <w:tcW w:w="1233" w:type="dxa"/>
            <w:tcBorders>
              <w:top w:val="single" w:sz="6" w:space="0" w:color="auto"/>
              <w:left w:val="nil"/>
              <w:bottom w:val="single" w:sz="6" w:space="0" w:color="auto"/>
              <w:right w:val="nil"/>
            </w:tcBorders>
            <w:shd w:val="clear" w:color="auto" w:fill="EEECE1" w:themeFill="background2"/>
          </w:tcPr>
          <w:p w14:paraId="1613A3C4"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i1</w:t>
            </w:r>
          </w:p>
        </w:tc>
        <w:tc>
          <w:tcPr>
            <w:tcW w:w="1233" w:type="dxa"/>
            <w:tcBorders>
              <w:top w:val="single" w:sz="6" w:space="0" w:color="auto"/>
              <w:left w:val="nil"/>
              <w:bottom w:val="single" w:sz="6" w:space="0" w:color="auto"/>
              <w:right w:val="nil"/>
            </w:tcBorders>
            <w:shd w:val="clear" w:color="auto" w:fill="EEECE1" w:themeFill="background2"/>
          </w:tcPr>
          <w:p w14:paraId="0A7E49FB"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i2</w:t>
            </w:r>
          </w:p>
        </w:tc>
        <w:tc>
          <w:tcPr>
            <w:tcW w:w="1233" w:type="dxa"/>
            <w:tcBorders>
              <w:top w:val="single" w:sz="6" w:space="0" w:color="auto"/>
              <w:left w:val="nil"/>
              <w:bottom w:val="single" w:sz="6" w:space="0" w:color="auto"/>
              <w:right w:val="nil"/>
            </w:tcBorders>
            <w:shd w:val="clear" w:color="auto" w:fill="EEECE1" w:themeFill="background2"/>
          </w:tcPr>
          <w:p w14:paraId="29E8E95E"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i8</w:t>
            </w:r>
          </w:p>
        </w:tc>
        <w:tc>
          <w:tcPr>
            <w:tcW w:w="1233" w:type="dxa"/>
            <w:tcBorders>
              <w:top w:val="single" w:sz="6" w:space="0" w:color="auto"/>
              <w:left w:val="nil"/>
              <w:bottom w:val="single" w:sz="6" w:space="0" w:color="auto"/>
              <w:right w:val="nil"/>
            </w:tcBorders>
            <w:shd w:val="clear" w:color="auto" w:fill="EEECE1" w:themeFill="background2"/>
          </w:tcPr>
          <w:p w14:paraId="674D840D"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i9</w:t>
            </w:r>
          </w:p>
        </w:tc>
        <w:tc>
          <w:tcPr>
            <w:tcW w:w="1233" w:type="dxa"/>
            <w:tcBorders>
              <w:top w:val="nil"/>
              <w:left w:val="nil"/>
              <w:bottom w:val="single" w:sz="6" w:space="0" w:color="auto"/>
              <w:right w:val="nil"/>
            </w:tcBorders>
            <w:shd w:val="clear" w:color="auto" w:fill="EEECE1" w:themeFill="background2"/>
          </w:tcPr>
          <w:p w14:paraId="23CFDCD0"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AI(ML)MD</w:t>
            </w:r>
          </w:p>
        </w:tc>
      </w:tr>
      <w:tr w:rsidR="00C27468" w:rsidRPr="00F56A8A" w14:paraId="0F6096D1" w14:textId="77777777" w:rsidTr="00C27468">
        <w:trPr>
          <w:jc w:val="center"/>
        </w:trPr>
        <w:tc>
          <w:tcPr>
            <w:tcW w:w="1350" w:type="dxa"/>
            <w:tcBorders>
              <w:top w:val="single" w:sz="6" w:space="0" w:color="auto"/>
              <w:left w:val="nil"/>
              <w:bottom w:val="nil"/>
              <w:right w:val="nil"/>
            </w:tcBorders>
          </w:tcPr>
          <w:p w14:paraId="363EFEB8"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0.5</w:t>
            </w:r>
          </w:p>
        </w:tc>
        <w:tc>
          <w:tcPr>
            <w:tcW w:w="1115" w:type="dxa"/>
            <w:tcBorders>
              <w:top w:val="single" w:sz="6" w:space="0" w:color="auto"/>
              <w:left w:val="nil"/>
              <w:bottom w:val="nil"/>
              <w:right w:val="nil"/>
            </w:tcBorders>
          </w:tcPr>
          <w:p w14:paraId="29BE9B02"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p1</w:t>
            </w:r>
          </w:p>
        </w:tc>
        <w:tc>
          <w:tcPr>
            <w:tcW w:w="1233" w:type="dxa"/>
            <w:tcBorders>
              <w:top w:val="single" w:sz="6" w:space="0" w:color="auto"/>
              <w:left w:val="nil"/>
              <w:bottom w:val="nil"/>
              <w:right w:val="nil"/>
            </w:tcBorders>
          </w:tcPr>
          <w:p w14:paraId="104D5E1E"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100</w:t>
            </w:r>
          </w:p>
        </w:tc>
        <w:tc>
          <w:tcPr>
            <w:tcW w:w="1233" w:type="dxa"/>
            <w:tcBorders>
              <w:top w:val="single" w:sz="6" w:space="0" w:color="auto"/>
              <w:left w:val="nil"/>
              <w:bottom w:val="nil"/>
              <w:right w:val="nil"/>
            </w:tcBorders>
          </w:tcPr>
          <w:p w14:paraId="032055D5"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4.8</w:t>
            </w:r>
          </w:p>
        </w:tc>
        <w:tc>
          <w:tcPr>
            <w:tcW w:w="1233" w:type="dxa"/>
            <w:tcBorders>
              <w:top w:val="single" w:sz="6" w:space="0" w:color="auto"/>
              <w:left w:val="nil"/>
              <w:bottom w:val="nil"/>
              <w:right w:val="nil"/>
            </w:tcBorders>
          </w:tcPr>
          <w:p w14:paraId="0A8970F3"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single" w:sz="6" w:space="0" w:color="auto"/>
              <w:left w:val="nil"/>
              <w:bottom w:val="nil"/>
              <w:right w:val="nil"/>
            </w:tcBorders>
          </w:tcPr>
          <w:p w14:paraId="55BEBFF8"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single" w:sz="6" w:space="0" w:color="auto"/>
              <w:left w:val="nil"/>
              <w:bottom w:val="nil"/>
              <w:right w:val="nil"/>
            </w:tcBorders>
          </w:tcPr>
          <w:p w14:paraId="11D76594" w14:textId="77777777" w:rsidR="00C27468" w:rsidRPr="00F3001C" w:rsidRDefault="00C27468" w:rsidP="00C27468">
            <w:pPr>
              <w:jc w:val="center"/>
              <w:rPr>
                <w:rFonts w:ascii="Times New Roman" w:hAnsi="Times New Roman" w:cs="Times New Roman"/>
              </w:rPr>
            </w:pPr>
            <w:r>
              <w:rPr>
                <w:rFonts w:ascii="Times New Roman" w:hAnsi="Times New Roman" w:cs="Times New Roman"/>
              </w:rPr>
              <w:t>29.4</w:t>
            </w:r>
          </w:p>
        </w:tc>
      </w:tr>
      <w:tr w:rsidR="00C27468" w:rsidRPr="00F56A8A" w14:paraId="3CDBCF16" w14:textId="77777777" w:rsidTr="00C27468">
        <w:trPr>
          <w:jc w:val="center"/>
        </w:trPr>
        <w:tc>
          <w:tcPr>
            <w:tcW w:w="1350" w:type="dxa"/>
            <w:tcBorders>
              <w:top w:val="nil"/>
              <w:left w:val="nil"/>
              <w:bottom w:val="nil"/>
              <w:right w:val="nil"/>
            </w:tcBorders>
          </w:tcPr>
          <w:p w14:paraId="07867E4F" w14:textId="77777777" w:rsidR="00C27468" w:rsidRPr="00F3001C" w:rsidRDefault="00C27468" w:rsidP="00C27468">
            <w:pPr>
              <w:jc w:val="center"/>
              <w:rPr>
                <w:rFonts w:ascii="Times New Roman" w:hAnsi="Times New Roman" w:cs="Times New Roman"/>
              </w:rPr>
            </w:pPr>
          </w:p>
        </w:tc>
        <w:tc>
          <w:tcPr>
            <w:tcW w:w="1115" w:type="dxa"/>
            <w:tcBorders>
              <w:top w:val="nil"/>
              <w:left w:val="nil"/>
              <w:bottom w:val="nil"/>
              <w:right w:val="nil"/>
            </w:tcBorders>
          </w:tcPr>
          <w:p w14:paraId="4DA860E2"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p2</w:t>
            </w:r>
          </w:p>
        </w:tc>
        <w:tc>
          <w:tcPr>
            <w:tcW w:w="1233" w:type="dxa"/>
            <w:tcBorders>
              <w:top w:val="nil"/>
              <w:left w:val="nil"/>
              <w:bottom w:val="nil"/>
              <w:right w:val="nil"/>
            </w:tcBorders>
          </w:tcPr>
          <w:p w14:paraId="4F99A32E"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5415F6D3"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95.2</w:t>
            </w:r>
          </w:p>
        </w:tc>
        <w:tc>
          <w:tcPr>
            <w:tcW w:w="1233" w:type="dxa"/>
            <w:tcBorders>
              <w:top w:val="nil"/>
              <w:left w:val="nil"/>
              <w:bottom w:val="nil"/>
              <w:right w:val="nil"/>
            </w:tcBorders>
          </w:tcPr>
          <w:p w14:paraId="69AAD1B2"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593B79B9"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59B982CD"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56.7</w:t>
            </w:r>
          </w:p>
        </w:tc>
      </w:tr>
      <w:tr w:rsidR="00C27468" w:rsidRPr="00F56A8A" w14:paraId="65E6F941" w14:textId="77777777" w:rsidTr="00C27468">
        <w:trPr>
          <w:jc w:val="center"/>
        </w:trPr>
        <w:tc>
          <w:tcPr>
            <w:tcW w:w="1350" w:type="dxa"/>
            <w:tcBorders>
              <w:top w:val="nil"/>
              <w:left w:val="nil"/>
              <w:bottom w:val="nil"/>
              <w:right w:val="nil"/>
            </w:tcBorders>
          </w:tcPr>
          <w:p w14:paraId="57A445F3" w14:textId="77777777" w:rsidR="00C27468" w:rsidRPr="00F3001C" w:rsidRDefault="00C27468" w:rsidP="00C27468">
            <w:pPr>
              <w:jc w:val="center"/>
              <w:rPr>
                <w:rFonts w:ascii="Times New Roman" w:hAnsi="Times New Roman" w:cs="Times New Roman"/>
              </w:rPr>
            </w:pPr>
          </w:p>
        </w:tc>
        <w:tc>
          <w:tcPr>
            <w:tcW w:w="1115" w:type="dxa"/>
            <w:tcBorders>
              <w:top w:val="nil"/>
              <w:left w:val="nil"/>
              <w:bottom w:val="nil"/>
              <w:right w:val="nil"/>
            </w:tcBorders>
          </w:tcPr>
          <w:p w14:paraId="541C55A4"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p3</w:t>
            </w:r>
          </w:p>
        </w:tc>
        <w:tc>
          <w:tcPr>
            <w:tcW w:w="1233" w:type="dxa"/>
            <w:tcBorders>
              <w:top w:val="nil"/>
              <w:left w:val="nil"/>
              <w:bottom w:val="nil"/>
              <w:right w:val="nil"/>
            </w:tcBorders>
          </w:tcPr>
          <w:p w14:paraId="5E0E50AA"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66396CA9"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440A869B"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100</w:t>
            </w:r>
          </w:p>
        </w:tc>
        <w:tc>
          <w:tcPr>
            <w:tcW w:w="1233" w:type="dxa"/>
            <w:tcBorders>
              <w:top w:val="nil"/>
              <w:left w:val="nil"/>
              <w:bottom w:val="nil"/>
              <w:right w:val="nil"/>
            </w:tcBorders>
          </w:tcPr>
          <w:p w14:paraId="62DAC1C5"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7D489E1F"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6.8</w:t>
            </w:r>
          </w:p>
        </w:tc>
      </w:tr>
      <w:tr w:rsidR="00C27468" w:rsidRPr="00F56A8A" w14:paraId="3B364164" w14:textId="77777777" w:rsidTr="00C27468">
        <w:trPr>
          <w:jc w:val="center"/>
        </w:trPr>
        <w:tc>
          <w:tcPr>
            <w:tcW w:w="1350" w:type="dxa"/>
            <w:tcBorders>
              <w:top w:val="nil"/>
              <w:left w:val="nil"/>
              <w:bottom w:val="nil"/>
              <w:right w:val="nil"/>
            </w:tcBorders>
          </w:tcPr>
          <w:p w14:paraId="68F52554" w14:textId="77777777" w:rsidR="00C27468" w:rsidRPr="00F3001C" w:rsidRDefault="00C27468" w:rsidP="00C27468">
            <w:pPr>
              <w:jc w:val="center"/>
              <w:rPr>
                <w:rFonts w:ascii="Times New Roman" w:hAnsi="Times New Roman" w:cs="Times New Roman"/>
              </w:rPr>
            </w:pPr>
          </w:p>
        </w:tc>
        <w:tc>
          <w:tcPr>
            <w:tcW w:w="1115" w:type="dxa"/>
            <w:tcBorders>
              <w:top w:val="nil"/>
              <w:left w:val="nil"/>
              <w:bottom w:val="nil"/>
              <w:right w:val="nil"/>
            </w:tcBorders>
          </w:tcPr>
          <w:p w14:paraId="1FA5E4E1"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p4</w:t>
            </w:r>
          </w:p>
        </w:tc>
        <w:tc>
          <w:tcPr>
            <w:tcW w:w="1233" w:type="dxa"/>
            <w:tcBorders>
              <w:top w:val="nil"/>
              <w:left w:val="nil"/>
              <w:bottom w:val="nil"/>
              <w:right w:val="nil"/>
            </w:tcBorders>
          </w:tcPr>
          <w:p w14:paraId="3A4A4BA7"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4F451D2F"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297D73E9"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4CD47155"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100</w:t>
            </w:r>
          </w:p>
        </w:tc>
        <w:tc>
          <w:tcPr>
            <w:tcW w:w="1233" w:type="dxa"/>
            <w:tcBorders>
              <w:top w:val="nil"/>
              <w:left w:val="nil"/>
              <w:bottom w:val="nil"/>
              <w:right w:val="nil"/>
            </w:tcBorders>
          </w:tcPr>
          <w:p w14:paraId="0D0CB2DB" w14:textId="77777777" w:rsidR="00C27468" w:rsidRPr="00F3001C" w:rsidRDefault="00C27468" w:rsidP="00C27468">
            <w:pPr>
              <w:jc w:val="center"/>
              <w:rPr>
                <w:rFonts w:ascii="Times New Roman" w:hAnsi="Times New Roman" w:cs="Times New Roman"/>
              </w:rPr>
            </w:pPr>
            <w:r>
              <w:rPr>
                <w:rFonts w:ascii="Times New Roman" w:hAnsi="Times New Roman" w:cs="Times New Roman"/>
              </w:rPr>
              <w:t>7.1</w:t>
            </w:r>
          </w:p>
        </w:tc>
      </w:tr>
      <w:tr w:rsidR="00C27468" w:rsidRPr="00F56A8A" w14:paraId="24D6DD8E" w14:textId="77777777" w:rsidTr="00C27468">
        <w:trPr>
          <w:jc w:val="center"/>
        </w:trPr>
        <w:tc>
          <w:tcPr>
            <w:tcW w:w="1350" w:type="dxa"/>
            <w:tcBorders>
              <w:top w:val="nil"/>
              <w:left w:val="nil"/>
              <w:bottom w:val="nil"/>
              <w:right w:val="nil"/>
            </w:tcBorders>
          </w:tcPr>
          <w:p w14:paraId="2B777E42"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22</w:t>
            </w:r>
          </w:p>
        </w:tc>
        <w:tc>
          <w:tcPr>
            <w:tcW w:w="1115" w:type="dxa"/>
            <w:tcBorders>
              <w:top w:val="nil"/>
              <w:left w:val="nil"/>
              <w:bottom w:val="nil"/>
              <w:right w:val="nil"/>
            </w:tcBorders>
          </w:tcPr>
          <w:p w14:paraId="22337728"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p1</w:t>
            </w:r>
          </w:p>
        </w:tc>
        <w:tc>
          <w:tcPr>
            <w:tcW w:w="1233" w:type="dxa"/>
            <w:tcBorders>
              <w:top w:val="nil"/>
              <w:left w:val="nil"/>
              <w:bottom w:val="nil"/>
              <w:right w:val="nil"/>
            </w:tcBorders>
          </w:tcPr>
          <w:p w14:paraId="2B6EF075"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100</w:t>
            </w:r>
          </w:p>
        </w:tc>
        <w:tc>
          <w:tcPr>
            <w:tcW w:w="1233" w:type="dxa"/>
            <w:tcBorders>
              <w:top w:val="nil"/>
              <w:left w:val="nil"/>
              <w:bottom w:val="nil"/>
              <w:right w:val="nil"/>
            </w:tcBorders>
          </w:tcPr>
          <w:p w14:paraId="5A0B7173"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4.7</w:t>
            </w:r>
          </w:p>
        </w:tc>
        <w:tc>
          <w:tcPr>
            <w:tcW w:w="1233" w:type="dxa"/>
            <w:tcBorders>
              <w:top w:val="nil"/>
              <w:left w:val="nil"/>
              <w:bottom w:val="nil"/>
              <w:right w:val="nil"/>
            </w:tcBorders>
          </w:tcPr>
          <w:p w14:paraId="040C246B"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60DDD5F7"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39664E4E"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29.2</w:t>
            </w:r>
          </w:p>
        </w:tc>
      </w:tr>
      <w:tr w:rsidR="00C27468" w:rsidRPr="00F56A8A" w14:paraId="7AE6252B" w14:textId="77777777" w:rsidTr="00C27468">
        <w:trPr>
          <w:jc w:val="center"/>
        </w:trPr>
        <w:tc>
          <w:tcPr>
            <w:tcW w:w="1350" w:type="dxa"/>
            <w:tcBorders>
              <w:top w:val="nil"/>
              <w:left w:val="nil"/>
              <w:bottom w:val="nil"/>
              <w:right w:val="nil"/>
            </w:tcBorders>
          </w:tcPr>
          <w:p w14:paraId="61FE548B" w14:textId="77777777" w:rsidR="00C27468" w:rsidRPr="00F3001C" w:rsidRDefault="00C27468" w:rsidP="00C27468">
            <w:pPr>
              <w:jc w:val="center"/>
              <w:rPr>
                <w:rFonts w:ascii="Times New Roman" w:hAnsi="Times New Roman" w:cs="Times New Roman"/>
              </w:rPr>
            </w:pPr>
          </w:p>
        </w:tc>
        <w:tc>
          <w:tcPr>
            <w:tcW w:w="1115" w:type="dxa"/>
            <w:tcBorders>
              <w:top w:val="nil"/>
              <w:left w:val="nil"/>
              <w:bottom w:val="nil"/>
              <w:right w:val="nil"/>
            </w:tcBorders>
          </w:tcPr>
          <w:p w14:paraId="74FE4F08"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p2</w:t>
            </w:r>
          </w:p>
        </w:tc>
        <w:tc>
          <w:tcPr>
            <w:tcW w:w="1233" w:type="dxa"/>
            <w:tcBorders>
              <w:top w:val="nil"/>
              <w:left w:val="nil"/>
              <w:bottom w:val="nil"/>
              <w:right w:val="nil"/>
            </w:tcBorders>
          </w:tcPr>
          <w:p w14:paraId="5B2ACD62"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1415FC99"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95.3</w:t>
            </w:r>
          </w:p>
        </w:tc>
        <w:tc>
          <w:tcPr>
            <w:tcW w:w="1233" w:type="dxa"/>
            <w:tcBorders>
              <w:top w:val="nil"/>
              <w:left w:val="nil"/>
              <w:bottom w:val="nil"/>
              <w:right w:val="nil"/>
            </w:tcBorders>
          </w:tcPr>
          <w:p w14:paraId="2A8844D0"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48C4A120"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3A661FFE"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45.7</w:t>
            </w:r>
          </w:p>
        </w:tc>
      </w:tr>
      <w:tr w:rsidR="00C27468" w:rsidRPr="00F56A8A" w14:paraId="0A7B7519" w14:textId="77777777" w:rsidTr="00C27468">
        <w:trPr>
          <w:jc w:val="center"/>
        </w:trPr>
        <w:tc>
          <w:tcPr>
            <w:tcW w:w="1350" w:type="dxa"/>
            <w:tcBorders>
              <w:top w:val="nil"/>
              <w:left w:val="nil"/>
              <w:bottom w:val="nil"/>
              <w:right w:val="nil"/>
            </w:tcBorders>
          </w:tcPr>
          <w:p w14:paraId="6A2CD0EA" w14:textId="77777777" w:rsidR="00C27468" w:rsidRPr="00F3001C" w:rsidRDefault="00C27468" w:rsidP="00C27468">
            <w:pPr>
              <w:jc w:val="center"/>
              <w:rPr>
                <w:rFonts w:ascii="Times New Roman" w:hAnsi="Times New Roman" w:cs="Times New Roman"/>
              </w:rPr>
            </w:pPr>
          </w:p>
        </w:tc>
        <w:tc>
          <w:tcPr>
            <w:tcW w:w="1115" w:type="dxa"/>
            <w:tcBorders>
              <w:top w:val="nil"/>
              <w:left w:val="nil"/>
              <w:bottom w:val="nil"/>
              <w:right w:val="nil"/>
            </w:tcBorders>
          </w:tcPr>
          <w:p w14:paraId="5457893B"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p3</w:t>
            </w:r>
          </w:p>
        </w:tc>
        <w:tc>
          <w:tcPr>
            <w:tcW w:w="1233" w:type="dxa"/>
            <w:tcBorders>
              <w:top w:val="nil"/>
              <w:left w:val="nil"/>
              <w:bottom w:val="nil"/>
              <w:right w:val="nil"/>
            </w:tcBorders>
          </w:tcPr>
          <w:p w14:paraId="3D388FAC"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3DECA143"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39F350C5"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100</w:t>
            </w:r>
          </w:p>
        </w:tc>
        <w:tc>
          <w:tcPr>
            <w:tcW w:w="1233" w:type="dxa"/>
            <w:tcBorders>
              <w:top w:val="nil"/>
              <w:left w:val="nil"/>
              <w:bottom w:val="nil"/>
              <w:right w:val="nil"/>
            </w:tcBorders>
          </w:tcPr>
          <w:p w14:paraId="466E6FB4"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nil"/>
              <w:right w:val="nil"/>
            </w:tcBorders>
          </w:tcPr>
          <w:p w14:paraId="15C039F0"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8.9</w:t>
            </w:r>
          </w:p>
        </w:tc>
      </w:tr>
      <w:tr w:rsidR="00C27468" w14:paraId="1FCED29D" w14:textId="77777777" w:rsidTr="00C27468">
        <w:trPr>
          <w:jc w:val="center"/>
        </w:trPr>
        <w:tc>
          <w:tcPr>
            <w:tcW w:w="1350" w:type="dxa"/>
            <w:tcBorders>
              <w:top w:val="nil"/>
              <w:left w:val="nil"/>
              <w:bottom w:val="single" w:sz="6" w:space="0" w:color="auto"/>
              <w:right w:val="nil"/>
            </w:tcBorders>
          </w:tcPr>
          <w:p w14:paraId="3D47E971" w14:textId="77777777" w:rsidR="00C27468" w:rsidRPr="00F3001C" w:rsidRDefault="00C27468" w:rsidP="00C27468">
            <w:pPr>
              <w:jc w:val="center"/>
              <w:rPr>
                <w:rFonts w:ascii="Times New Roman" w:hAnsi="Times New Roman" w:cs="Times New Roman"/>
              </w:rPr>
            </w:pPr>
          </w:p>
        </w:tc>
        <w:tc>
          <w:tcPr>
            <w:tcW w:w="1115" w:type="dxa"/>
            <w:tcBorders>
              <w:top w:val="nil"/>
              <w:left w:val="nil"/>
              <w:bottom w:val="single" w:sz="6" w:space="0" w:color="auto"/>
              <w:right w:val="nil"/>
            </w:tcBorders>
          </w:tcPr>
          <w:p w14:paraId="0AD37815" w14:textId="77777777" w:rsidR="00C27468" w:rsidRPr="00F3001C" w:rsidRDefault="00C27468" w:rsidP="00C27468">
            <w:pPr>
              <w:jc w:val="center"/>
              <w:rPr>
                <w:rFonts w:ascii="Times New Roman" w:hAnsi="Times New Roman" w:cs="Times New Roman"/>
                <w:b/>
              </w:rPr>
            </w:pPr>
            <w:r w:rsidRPr="00F3001C">
              <w:rPr>
                <w:rFonts w:ascii="Times New Roman" w:hAnsi="Times New Roman" w:cs="Times New Roman"/>
                <w:b/>
              </w:rPr>
              <w:t>p4</w:t>
            </w:r>
          </w:p>
        </w:tc>
        <w:tc>
          <w:tcPr>
            <w:tcW w:w="1233" w:type="dxa"/>
            <w:tcBorders>
              <w:top w:val="nil"/>
              <w:left w:val="nil"/>
              <w:bottom w:val="single" w:sz="6" w:space="0" w:color="auto"/>
              <w:right w:val="nil"/>
            </w:tcBorders>
          </w:tcPr>
          <w:p w14:paraId="6DB283E9"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single" w:sz="6" w:space="0" w:color="auto"/>
              <w:right w:val="nil"/>
            </w:tcBorders>
          </w:tcPr>
          <w:p w14:paraId="747B6A04"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single" w:sz="6" w:space="0" w:color="auto"/>
              <w:right w:val="nil"/>
            </w:tcBorders>
          </w:tcPr>
          <w:p w14:paraId="3D9F1CB4"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0</w:t>
            </w:r>
          </w:p>
        </w:tc>
        <w:tc>
          <w:tcPr>
            <w:tcW w:w="1233" w:type="dxa"/>
            <w:tcBorders>
              <w:top w:val="nil"/>
              <w:left w:val="nil"/>
              <w:bottom w:val="single" w:sz="6" w:space="0" w:color="auto"/>
              <w:right w:val="nil"/>
            </w:tcBorders>
          </w:tcPr>
          <w:p w14:paraId="1C1D0BF8"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100</w:t>
            </w:r>
          </w:p>
        </w:tc>
        <w:tc>
          <w:tcPr>
            <w:tcW w:w="1233" w:type="dxa"/>
            <w:tcBorders>
              <w:top w:val="nil"/>
              <w:left w:val="nil"/>
              <w:bottom w:val="single" w:sz="6" w:space="0" w:color="auto"/>
              <w:right w:val="nil"/>
            </w:tcBorders>
          </w:tcPr>
          <w:p w14:paraId="2160F61F" w14:textId="77777777" w:rsidR="00C27468" w:rsidRPr="00F3001C" w:rsidRDefault="00C27468" w:rsidP="00C27468">
            <w:pPr>
              <w:jc w:val="center"/>
              <w:rPr>
                <w:rFonts w:ascii="Times New Roman" w:hAnsi="Times New Roman" w:cs="Times New Roman"/>
              </w:rPr>
            </w:pPr>
            <w:r w:rsidRPr="00F3001C">
              <w:rPr>
                <w:rFonts w:ascii="Times New Roman" w:hAnsi="Times New Roman" w:cs="Times New Roman"/>
              </w:rPr>
              <w:t>16.2</w:t>
            </w:r>
          </w:p>
        </w:tc>
      </w:tr>
    </w:tbl>
    <w:p w14:paraId="45977324" w14:textId="77777777" w:rsidR="00C27468" w:rsidRDefault="00C27468" w:rsidP="00F15701">
      <w:pPr>
        <w:spacing w:line="240" w:lineRule="auto"/>
        <w:jc w:val="both"/>
        <w:rPr>
          <w:rFonts w:ascii="Times New Roman" w:hAnsi="Times New Roman" w:cs="Times New Roman"/>
          <w:b/>
          <w:bCs/>
          <w:sz w:val="24"/>
          <w:szCs w:val="24"/>
        </w:rPr>
      </w:pPr>
    </w:p>
    <w:p w14:paraId="1465A63A" w14:textId="77777777" w:rsidR="00C27468" w:rsidRDefault="00C27468" w:rsidP="00F15701">
      <w:pPr>
        <w:spacing w:line="240" w:lineRule="auto"/>
        <w:jc w:val="both"/>
        <w:rPr>
          <w:rFonts w:ascii="Times New Roman" w:hAnsi="Times New Roman" w:cs="Times New Roman"/>
          <w:b/>
          <w:bCs/>
          <w:sz w:val="24"/>
          <w:szCs w:val="24"/>
        </w:rPr>
      </w:pPr>
    </w:p>
    <w:p w14:paraId="0ACE9586" w14:textId="77777777" w:rsidR="00C27468" w:rsidRDefault="00C27468" w:rsidP="00F15701">
      <w:pPr>
        <w:spacing w:line="240" w:lineRule="auto"/>
        <w:jc w:val="both"/>
        <w:rPr>
          <w:rFonts w:ascii="Times New Roman" w:hAnsi="Times New Roman" w:cs="Times New Roman"/>
          <w:b/>
          <w:bCs/>
          <w:sz w:val="24"/>
          <w:szCs w:val="24"/>
        </w:rPr>
      </w:pPr>
    </w:p>
    <w:p w14:paraId="0C6CD6B8" w14:textId="77777777" w:rsidR="00C27468" w:rsidRDefault="00C27468" w:rsidP="00F15701">
      <w:pPr>
        <w:spacing w:line="240" w:lineRule="auto"/>
        <w:jc w:val="both"/>
        <w:rPr>
          <w:rFonts w:ascii="Times New Roman" w:hAnsi="Times New Roman" w:cs="Times New Roman"/>
          <w:b/>
          <w:bCs/>
          <w:sz w:val="24"/>
          <w:szCs w:val="24"/>
        </w:rPr>
      </w:pPr>
    </w:p>
    <w:p w14:paraId="1B9D4C7B" w14:textId="77777777" w:rsidR="00C27468" w:rsidRDefault="00C27468" w:rsidP="00F15701">
      <w:pPr>
        <w:spacing w:line="240" w:lineRule="auto"/>
        <w:jc w:val="both"/>
        <w:rPr>
          <w:rFonts w:ascii="Times New Roman" w:hAnsi="Times New Roman" w:cs="Times New Roman"/>
          <w:b/>
          <w:bCs/>
          <w:sz w:val="24"/>
          <w:szCs w:val="24"/>
        </w:rPr>
      </w:pPr>
    </w:p>
    <w:p w14:paraId="63EA014E" w14:textId="77777777" w:rsidR="00C27468" w:rsidRDefault="00C27468" w:rsidP="00F15701">
      <w:pPr>
        <w:spacing w:line="240" w:lineRule="auto"/>
        <w:jc w:val="both"/>
        <w:rPr>
          <w:rFonts w:ascii="Times New Roman" w:hAnsi="Times New Roman" w:cs="Times New Roman"/>
          <w:b/>
          <w:bCs/>
          <w:sz w:val="24"/>
          <w:szCs w:val="24"/>
        </w:rPr>
      </w:pPr>
    </w:p>
    <w:p w14:paraId="3A85B636" w14:textId="77777777" w:rsidR="00C27468" w:rsidRDefault="00C27468" w:rsidP="00F15701">
      <w:pPr>
        <w:spacing w:line="240" w:lineRule="auto"/>
        <w:jc w:val="both"/>
        <w:rPr>
          <w:rFonts w:ascii="Times New Roman" w:hAnsi="Times New Roman" w:cs="Times New Roman"/>
          <w:b/>
          <w:bCs/>
          <w:sz w:val="24"/>
          <w:szCs w:val="24"/>
        </w:rPr>
      </w:pPr>
    </w:p>
    <w:p w14:paraId="76112244" w14:textId="77777777" w:rsidR="00C27468" w:rsidRDefault="00C27468" w:rsidP="00F15701">
      <w:pPr>
        <w:spacing w:line="240" w:lineRule="auto"/>
        <w:jc w:val="both"/>
        <w:rPr>
          <w:rFonts w:ascii="Times New Roman" w:hAnsi="Times New Roman" w:cs="Times New Roman"/>
          <w:b/>
          <w:bCs/>
          <w:sz w:val="24"/>
          <w:szCs w:val="24"/>
        </w:rPr>
      </w:pPr>
    </w:p>
    <w:p w14:paraId="1E281AE4" w14:textId="77777777" w:rsidR="00C27468" w:rsidRDefault="00C27468" w:rsidP="00F15701">
      <w:pPr>
        <w:spacing w:line="240" w:lineRule="auto"/>
        <w:jc w:val="both"/>
        <w:rPr>
          <w:rFonts w:ascii="Times New Roman" w:hAnsi="Times New Roman" w:cs="Times New Roman"/>
          <w:b/>
          <w:bCs/>
          <w:sz w:val="24"/>
          <w:szCs w:val="24"/>
        </w:rPr>
      </w:pPr>
    </w:p>
    <w:p w14:paraId="582122EB" w14:textId="77777777" w:rsidR="00C27468" w:rsidRDefault="00C27468" w:rsidP="00F15701">
      <w:pPr>
        <w:spacing w:line="240" w:lineRule="auto"/>
        <w:jc w:val="both"/>
        <w:rPr>
          <w:rFonts w:ascii="Times New Roman" w:hAnsi="Times New Roman" w:cs="Times New Roman"/>
          <w:b/>
          <w:bCs/>
          <w:sz w:val="24"/>
          <w:szCs w:val="24"/>
        </w:rPr>
      </w:pPr>
    </w:p>
    <w:p w14:paraId="3A476739" w14:textId="77777777" w:rsidR="00C27468" w:rsidRDefault="00C27468" w:rsidP="00F15701">
      <w:pPr>
        <w:spacing w:line="240" w:lineRule="auto"/>
        <w:jc w:val="both"/>
        <w:rPr>
          <w:rFonts w:ascii="Times New Roman" w:hAnsi="Times New Roman" w:cs="Times New Roman"/>
          <w:b/>
          <w:bCs/>
          <w:sz w:val="24"/>
          <w:szCs w:val="24"/>
        </w:rPr>
      </w:pPr>
    </w:p>
    <w:p w14:paraId="4FD20B2C" w14:textId="77777777" w:rsidR="00C27468" w:rsidRDefault="00C27468" w:rsidP="00F15701">
      <w:pPr>
        <w:spacing w:line="240" w:lineRule="auto"/>
        <w:jc w:val="both"/>
        <w:rPr>
          <w:rFonts w:ascii="Times New Roman" w:hAnsi="Times New Roman" w:cs="Times New Roman"/>
          <w:b/>
          <w:bCs/>
          <w:sz w:val="24"/>
          <w:szCs w:val="24"/>
        </w:rPr>
      </w:pPr>
    </w:p>
    <w:p w14:paraId="3EF177A8" w14:textId="77777777" w:rsidR="00C27468" w:rsidRDefault="00C27468" w:rsidP="00F15701">
      <w:pPr>
        <w:spacing w:line="240" w:lineRule="auto"/>
        <w:jc w:val="both"/>
        <w:rPr>
          <w:rFonts w:ascii="Times New Roman" w:hAnsi="Times New Roman" w:cs="Times New Roman"/>
          <w:b/>
          <w:bCs/>
          <w:sz w:val="24"/>
          <w:szCs w:val="24"/>
        </w:rPr>
      </w:pPr>
    </w:p>
    <w:p w14:paraId="21CC5481" w14:textId="12FD41BA" w:rsidR="00F15701" w:rsidRPr="00F15701" w:rsidRDefault="00C27468" w:rsidP="00F15701">
      <w:pPr>
        <w:spacing w:line="24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Table S3</w:t>
      </w:r>
      <w:r w:rsidR="00F15701" w:rsidRPr="00F15701">
        <w:rPr>
          <w:rFonts w:ascii="Times New Roman" w:hAnsi="Times New Roman" w:cs="Times New Roman"/>
          <w:sz w:val="24"/>
          <w:szCs w:val="24"/>
        </w:rPr>
        <w:t>. Parameter combinations (first three columns) of different MLPES and their errors in energy and force (fourth to fifth columns).</w:t>
      </w:r>
    </w:p>
    <w:tbl>
      <w:tblPr>
        <w:tblStyle w:val="61"/>
        <w:tblW w:w="6872" w:type="dxa"/>
        <w:jc w:val="center"/>
        <w:tblLook w:val="04A0" w:firstRow="1" w:lastRow="0" w:firstColumn="1" w:lastColumn="0" w:noHBand="0" w:noVBand="1"/>
      </w:tblPr>
      <w:tblGrid>
        <w:gridCol w:w="1280"/>
        <w:gridCol w:w="1040"/>
        <w:gridCol w:w="1040"/>
        <w:gridCol w:w="1836"/>
        <w:gridCol w:w="1676"/>
      </w:tblGrid>
      <w:tr w:rsidR="00F15701" w:rsidRPr="00F15701" w14:paraId="154DCFEF" w14:textId="77777777" w:rsidTr="007B5342">
        <w:trPr>
          <w:cnfStyle w:val="100000000000" w:firstRow="1" w:lastRow="0" w:firstColumn="0" w:lastColumn="0" w:oddVBand="0" w:evenVBand="0" w:oddHBand="0" w:evenHBand="0" w:firstRowFirstColumn="0" w:firstRowLastColumn="0" w:lastRowFirstColumn="0" w:lastRowLastColumn="0"/>
          <w:trHeight w:val="494"/>
          <w:jc w:val="center"/>
        </w:trPr>
        <w:tc>
          <w:tcPr>
            <w:cnfStyle w:val="001000000000" w:firstRow="0" w:lastRow="0" w:firstColumn="1" w:lastColumn="0" w:oddVBand="0" w:evenVBand="0" w:oddHBand="0" w:evenHBand="0" w:firstRowFirstColumn="0" w:firstRowLastColumn="0" w:lastRowFirstColumn="0" w:lastRowLastColumn="0"/>
            <w:tcW w:w="1280" w:type="dxa"/>
            <w:hideMark/>
          </w:tcPr>
          <w:p w14:paraId="36D28DEA" w14:textId="77777777" w:rsidR="00F15701" w:rsidRPr="00F15701" w:rsidRDefault="00F15701" w:rsidP="007B5342">
            <w:pPr>
              <w:suppressAutoHyphens w:val="0"/>
              <w:jc w:val="center"/>
              <w:rPr>
                <w:rFonts w:ascii="Times New Roman" w:eastAsia="Times New Roman" w:hAnsi="Times New Roman" w:cs="Times New Roman"/>
                <w:kern w:val="0"/>
                <w:lang w:eastAsia="en-US" w:bidi="ar-SA"/>
              </w:rPr>
            </w:pPr>
            <w:proofErr w:type="spellStart"/>
            <w:r w:rsidRPr="00F15701">
              <w:rPr>
                <w:rFonts w:ascii="Times New Roman" w:eastAsia="Times New Roman" w:hAnsi="Times New Roman" w:cs="Times New Roman"/>
                <w:kern w:val="0"/>
                <w:lang w:eastAsia="en-US" w:bidi="ar-SA"/>
              </w:rPr>
              <w:t>Nfeatures</w:t>
            </w:r>
            <w:proofErr w:type="spellEnd"/>
          </w:p>
        </w:tc>
        <w:tc>
          <w:tcPr>
            <w:tcW w:w="1040" w:type="dxa"/>
            <w:hideMark/>
          </w:tcPr>
          <w:p w14:paraId="469B1490"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proofErr w:type="spellStart"/>
            <w:r w:rsidRPr="00F15701">
              <w:rPr>
                <w:rFonts w:ascii="Times New Roman" w:eastAsia="Times New Roman" w:hAnsi="Times New Roman" w:cs="Times New Roman"/>
                <w:kern w:val="0"/>
                <w:lang w:eastAsia="en-US" w:bidi="ar-SA"/>
              </w:rPr>
              <w:t>Nwave</w:t>
            </w:r>
            <w:proofErr w:type="spellEnd"/>
          </w:p>
        </w:tc>
        <w:tc>
          <w:tcPr>
            <w:tcW w:w="1040" w:type="dxa"/>
            <w:hideMark/>
          </w:tcPr>
          <w:p w14:paraId="4670A7E3"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 xml:space="preserve">Cutoff </w:t>
            </w:r>
            <w:r w:rsidRPr="00F15701">
              <w:rPr>
                <w:rFonts w:ascii="Times New Roman" w:eastAsia="Times New Roman" w:hAnsi="Times New Roman" w:cs="Times New Roman"/>
                <w:b w:val="0"/>
                <w:bCs w:val="0"/>
                <w:kern w:val="0"/>
                <w:lang w:eastAsia="en-US" w:bidi="ar-SA"/>
              </w:rPr>
              <w:t>(</w:t>
            </w:r>
            <w:r w:rsidRPr="00F15701">
              <w:rPr>
                <w:rFonts w:ascii="Times New Roman" w:hAnsi="Times New Roman" w:cs="Times New Roman"/>
                <w:b w:val="0"/>
                <w:bCs w:val="0"/>
              </w:rPr>
              <w:t>Å</w:t>
            </w:r>
            <w:r w:rsidRPr="00F15701">
              <w:rPr>
                <w:rFonts w:ascii="Times New Roman" w:eastAsia="Times New Roman" w:hAnsi="Times New Roman" w:cs="Times New Roman"/>
                <w:b w:val="0"/>
                <w:bCs w:val="0"/>
                <w:kern w:val="0"/>
                <w:lang w:eastAsia="en-US" w:bidi="ar-SA"/>
              </w:rPr>
              <w:t>)</w:t>
            </w:r>
          </w:p>
        </w:tc>
        <w:tc>
          <w:tcPr>
            <w:tcW w:w="1836" w:type="dxa"/>
            <w:hideMark/>
          </w:tcPr>
          <w:p w14:paraId="6AE5858E"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kern w:val="0"/>
                <w:lang w:eastAsia="en-US" w:bidi="ar-SA"/>
              </w:rPr>
              <w:t>RMSE Energy</w:t>
            </w:r>
          </w:p>
          <w:p w14:paraId="02418D7A"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0"/>
                <w:lang w:eastAsia="en-US" w:bidi="ar-SA"/>
              </w:rPr>
            </w:pPr>
            <w:r w:rsidRPr="00F15701">
              <w:rPr>
                <w:rFonts w:ascii="Times New Roman" w:hAnsi="Times New Roman" w:cs="Times New Roman"/>
                <w:b w:val="0"/>
                <w:bCs w:val="0"/>
              </w:rPr>
              <w:t>(kJ/mol)</w:t>
            </w:r>
          </w:p>
        </w:tc>
        <w:tc>
          <w:tcPr>
            <w:tcW w:w="1676" w:type="dxa"/>
            <w:hideMark/>
          </w:tcPr>
          <w:p w14:paraId="27DD4296"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kern w:val="0"/>
                <w:lang w:eastAsia="en-US" w:bidi="ar-SA"/>
              </w:rPr>
              <w:t>RMSE Force</w:t>
            </w:r>
          </w:p>
          <w:p w14:paraId="6E502FFC"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w:t>
            </w:r>
            <w:r w:rsidRPr="00F15701">
              <w:rPr>
                <w:rFonts w:ascii="Times New Roman" w:hAnsi="Times New Roman" w:cs="Times New Roman"/>
                <w:b w:val="0"/>
                <w:bCs w:val="0"/>
              </w:rPr>
              <w:t>kJ/mol/Å</w:t>
            </w:r>
            <w:r w:rsidRPr="00F15701">
              <w:rPr>
                <w:rFonts w:ascii="Times New Roman" w:eastAsia="Times New Roman" w:hAnsi="Times New Roman" w:cs="Times New Roman"/>
                <w:b w:val="0"/>
                <w:bCs w:val="0"/>
                <w:kern w:val="0"/>
                <w:lang w:eastAsia="en-US" w:bidi="ar-SA"/>
              </w:rPr>
              <w:t>)</w:t>
            </w:r>
          </w:p>
        </w:tc>
      </w:tr>
      <w:tr w:rsidR="00F15701" w:rsidRPr="00F15701" w14:paraId="5048B2F0" w14:textId="77777777" w:rsidTr="007B5342">
        <w:trPr>
          <w:cnfStyle w:val="000000100000" w:firstRow="0" w:lastRow="0" w:firstColumn="0" w:lastColumn="0" w:oddVBand="0" w:evenVBand="0" w:oddHBand="1" w:evenHBand="0" w:firstRowFirstColumn="0" w:firstRowLastColumn="0" w:lastRowFirstColumn="0" w:lastRowLastColumn="0"/>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652EC130"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4DB64593"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16</w:t>
            </w:r>
          </w:p>
        </w:tc>
        <w:tc>
          <w:tcPr>
            <w:tcW w:w="1040" w:type="dxa"/>
            <w:noWrap/>
            <w:vAlign w:val="center"/>
            <w:hideMark/>
          </w:tcPr>
          <w:p w14:paraId="6497EAE6"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5</w:t>
            </w:r>
          </w:p>
        </w:tc>
        <w:tc>
          <w:tcPr>
            <w:tcW w:w="1836" w:type="dxa"/>
            <w:noWrap/>
            <w:vAlign w:val="center"/>
            <w:hideMark/>
          </w:tcPr>
          <w:p w14:paraId="331B52DF"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6.74</w:t>
            </w:r>
          </w:p>
        </w:tc>
        <w:tc>
          <w:tcPr>
            <w:tcW w:w="1676" w:type="dxa"/>
            <w:noWrap/>
            <w:vAlign w:val="center"/>
            <w:hideMark/>
          </w:tcPr>
          <w:p w14:paraId="3A46FC45"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4.35</w:t>
            </w:r>
          </w:p>
        </w:tc>
      </w:tr>
      <w:tr w:rsidR="00F15701" w:rsidRPr="00F15701" w14:paraId="2F2A265C" w14:textId="77777777" w:rsidTr="007B5342">
        <w:trPr>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10059328"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40EB2392"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16</w:t>
            </w:r>
          </w:p>
        </w:tc>
        <w:tc>
          <w:tcPr>
            <w:tcW w:w="1040" w:type="dxa"/>
            <w:noWrap/>
            <w:vAlign w:val="center"/>
            <w:hideMark/>
          </w:tcPr>
          <w:p w14:paraId="17C0812B"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10</w:t>
            </w:r>
          </w:p>
        </w:tc>
        <w:tc>
          <w:tcPr>
            <w:tcW w:w="1836" w:type="dxa"/>
            <w:noWrap/>
            <w:vAlign w:val="center"/>
            <w:hideMark/>
          </w:tcPr>
          <w:p w14:paraId="4F27FC07"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11.67</w:t>
            </w:r>
          </w:p>
        </w:tc>
        <w:tc>
          <w:tcPr>
            <w:tcW w:w="1676" w:type="dxa"/>
            <w:noWrap/>
            <w:vAlign w:val="center"/>
            <w:hideMark/>
          </w:tcPr>
          <w:p w14:paraId="4BFC753B"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3.89</w:t>
            </w:r>
          </w:p>
        </w:tc>
      </w:tr>
      <w:tr w:rsidR="00F15701" w:rsidRPr="00F15701" w14:paraId="0ADE1902" w14:textId="77777777" w:rsidTr="007B5342">
        <w:trPr>
          <w:cnfStyle w:val="000000100000" w:firstRow="0" w:lastRow="0" w:firstColumn="0" w:lastColumn="0" w:oddVBand="0" w:evenVBand="0" w:oddHBand="1" w:evenHBand="0" w:firstRowFirstColumn="0" w:firstRowLastColumn="0" w:lastRowFirstColumn="0" w:lastRowLastColumn="0"/>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7F0E6DA9"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6791EF38"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16</w:t>
            </w:r>
          </w:p>
        </w:tc>
        <w:tc>
          <w:tcPr>
            <w:tcW w:w="1040" w:type="dxa"/>
            <w:noWrap/>
            <w:vAlign w:val="center"/>
            <w:hideMark/>
          </w:tcPr>
          <w:p w14:paraId="649316E0"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15</w:t>
            </w:r>
          </w:p>
        </w:tc>
        <w:tc>
          <w:tcPr>
            <w:tcW w:w="1836" w:type="dxa"/>
            <w:noWrap/>
            <w:vAlign w:val="center"/>
            <w:hideMark/>
          </w:tcPr>
          <w:p w14:paraId="79E17FEA"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8.79</w:t>
            </w:r>
          </w:p>
        </w:tc>
        <w:tc>
          <w:tcPr>
            <w:tcW w:w="1676" w:type="dxa"/>
            <w:noWrap/>
            <w:vAlign w:val="center"/>
            <w:hideMark/>
          </w:tcPr>
          <w:p w14:paraId="5AF52D77"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4.64</w:t>
            </w:r>
          </w:p>
        </w:tc>
      </w:tr>
      <w:tr w:rsidR="00F15701" w:rsidRPr="00F15701" w14:paraId="53BEF4C8" w14:textId="77777777" w:rsidTr="007B5342">
        <w:trPr>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05720EFD"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03B5A84D"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32</w:t>
            </w:r>
          </w:p>
        </w:tc>
        <w:tc>
          <w:tcPr>
            <w:tcW w:w="1040" w:type="dxa"/>
            <w:noWrap/>
            <w:vAlign w:val="center"/>
            <w:hideMark/>
          </w:tcPr>
          <w:p w14:paraId="6B0641C6"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5</w:t>
            </w:r>
          </w:p>
        </w:tc>
        <w:tc>
          <w:tcPr>
            <w:tcW w:w="1836" w:type="dxa"/>
            <w:noWrap/>
            <w:vAlign w:val="center"/>
            <w:hideMark/>
          </w:tcPr>
          <w:p w14:paraId="6A1644C9"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9.87</w:t>
            </w:r>
          </w:p>
        </w:tc>
        <w:tc>
          <w:tcPr>
            <w:tcW w:w="1676" w:type="dxa"/>
            <w:noWrap/>
            <w:vAlign w:val="center"/>
            <w:hideMark/>
          </w:tcPr>
          <w:p w14:paraId="7359B699"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3.31</w:t>
            </w:r>
          </w:p>
        </w:tc>
      </w:tr>
      <w:tr w:rsidR="00F15701" w:rsidRPr="00F15701" w14:paraId="44990F75" w14:textId="77777777" w:rsidTr="007B5342">
        <w:trPr>
          <w:cnfStyle w:val="000000100000" w:firstRow="0" w:lastRow="0" w:firstColumn="0" w:lastColumn="0" w:oddVBand="0" w:evenVBand="0" w:oddHBand="1" w:evenHBand="0" w:firstRowFirstColumn="0" w:firstRowLastColumn="0" w:lastRowFirstColumn="0" w:lastRowLastColumn="0"/>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5FC17765"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1C0E3642"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32</w:t>
            </w:r>
          </w:p>
        </w:tc>
        <w:tc>
          <w:tcPr>
            <w:tcW w:w="1040" w:type="dxa"/>
            <w:noWrap/>
            <w:vAlign w:val="center"/>
            <w:hideMark/>
          </w:tcPr>
          <w:p w14:paraId="68445046"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10</w:t>
            </w:r>
          </w:p>
        </w:tc>
        <w:tc>
          <w:tcPr>
            <w:tcW w:w="1836" w:type="dxa"/>
            <w:noWrap/>
            <w:vAlign w:val="center"/>
            <w:hideMark/>
          </w:tcPr>
          <w:p w14:paraId="1FC88684"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8.91</w:t>
            </w:r>
          </w:p>
        </w:tc>
        <w:tc>
          <w:tcPr>
            <w:tcW w:w="1676" w:type="dxa"/>
            <w:noWrap/>
            <w:vAlign w:val="center"/>
            <w:hideMark/>
          </w:tcPr>
          <w:p w14:paraId="6ADD3DCF"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3.51</w:t>
            </w:r>
          </w:p>
        </w:tc>
      </w:tr>
      <w:tr w:rsidR="00F15701" w:rsidRPr="00F15701" w14:paraId="0451C655" w14:textId="77777777" w:rsidTr="007B5342">
        <w:trPr>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3EF2CCA7"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03A1F1A5"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32</w:t>
            </w:r>
          </w:p>
        </w:tc>
        <w:tc>
          <w:tcPr>
            <w:tcW w:w="1040" w:type="dxa"/>
            <w:noWrap/>
            <w:vAlign w:val="center"/>
            <w:hideMark/>
          </w:tcPr>
          <w:p w14:paraId="76C00BA6"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15</w:t>
            </w:r>
          </w:p>
        </w:tc>
        <w:tc>
          <w:tcPr>
            <w:tcW w:w="1836" w:type="dxa"/>
            <w:noWrap/>
            <w:vAlign w:val="center"/>
            <w:hideMark/>
          </w:tcPr>
          <w:p w14:paraId="408BCECC"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9.2</w:t>
            </w:r>
          </w:p>
        </w:tc>
        <w:tc>
          <w:tcPr>
            <w:tcW w:w="1676" w:type="dxa"/>
            <w:noWrap/>
            <w:vAlign w:val="center"/>
            <w:hideMark/>
          </w:tcPr>
          <w:p w14:paraId="4E894CBD"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3.85</w:t>
            </w:r>
          </w:p>
        </w:tc>
      </w:tr>
      <w:tr w:rsidR="00F15701" w:rsidRPr="00F15701" w14:paraId="43DDD844" w14:textId="77777777" w:rsidTr="007B5342">
        <w:trPr>
          <w:cnfStyle w:val="000000100000" w:firstRow="0" w:lastRow="0" w:firstColumn="0" w:lastColumn="0" w:oddVBand="0" w:evenVBand="0" w:oddHBand="1" w:evenHBand="0" w:firstRowFirstColumn="0" w:firstRowLastColumn="0" w:lastRowFirstColumn="0" w:lastRowLastColumn="0"/>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50324BEC"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34977A8C"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64</w:t>
            </w:r>
          </w:p>
        </w:tc>
        <w:tc>
          <w:tcPr>
            <w:tcW w:w="1040" w:type="dxa"/>
            <w:noWrap/>
            <w:vAlign w:val="center"/>
            <w:hideMark/>
          </w:tcPr>
          <w:p w14:paraId="32451039"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5</w:t>
            </w:r>
          </w:p>
        </w:tc>
        <w:tc>
          <w:tcPr>
            <w:tcW w:w="1836" w:type="dxa"/>
            <w:noWrap/>
            <w:vAlign w:val="center"/>
            <w:hideMark/>
          </w:tcPr>
          <w:p w14:paraId="1E8C1980"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16.36</w:t>
            </w:r>
          </w:p>
        </w:tc>
        <w:tc>
          <w:tcPr>
            <w:tcW w:w="1676" w:type="dxa"/>
            <w:noWrap/>
            <w:vAlign w:val="center"/>
            <w:hideMark/>
          </w:tcPr>
          <w:p w14:paraId="7FBAFF37"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4.56</w:t>
            </w:r>
          </w:p>
        </w:tc>
      </w:tr>
      <w:tr w:rsidR="00F15701" w:rsidRPr="00F15701" w14:paraId="4E39E374" w14:textId="77777777" w:rsidTr="007B5342">
        <w:trPr>
          <w:trHeight w:val="250"/>
          <w:jc w:val="center"/>
        </w:trPr>
        <w:tc>
          <w:tcPr>
            <w:cnfStyle w:val="001000000000" w:firstRow="0" w:lastRow="0" w:firstColumn="1" w:lastColumn="0" w:oddVBand="0" w:evenVBand="0" w:oddHBand="0" w:evenHBand="0" w:firstRowFirstColumn="0" w:firstRowLastColumn="0" w:lastRowFirstColumn="0" w:lastRowLastColumn="0"/>
            <w:tcW w:w="1280" w:type="dxa"/>
            <w:noWrap/>
            <w:vAlign w:val="center"/>
            <w:hideMark/>
          </w:tcPr>
          <w:p w14:paraId="30BE8923" w14:textId="77777777" w:rsidR="00F15701" w:rsidRPr="00F15701" w:rsidRDefault="00F15701" w:rsidP="007B5342">
            <w:pPr>
              <w:suppressAutoHyphens w:val="0"/>
              <w:jc w:val="center"/>
              <w:rPr>
                <w:rFonts w:ascii="Times New Roman" w:eastAsia="Times New Roman" w:hAnsi="Times New Roman" w:cs="Times New Roman"/>
                <w:b w:val="0"/>
                <w:bCs w:val="0"/>
                <w:kern w:val="0"/>
                <w:lang w:eastAsia="en-US" w:bidi="ar-SA"/>
              </w:rPr>
            </w:pPr>
            <w:r w:rsidRPr="00F15701">
              <w:rPr>
                <w:rFonts w:ascii="Times New Roman" w:eastAsia="Times New Roman" w:hAnsi="Times New Roman" w:cs="Times New Roman"/>
                <w:b w:val="0"/>
                <w:bCs w:val="0"/>
                <w:kern w:val="0"/>
                <w:lang w:eastAsia="en-US" w:bidi="ar-SA"/>
              </w:rPr>
              <w:t>128</w:t>
            </w:r>
          </w:p>
        </w:tc>
        <w:tc>
          <w:tcPr>
            <w:tcW w:w="1040" w:type="dxa"/>
            <w:noWrap/>
            <w:vAlign w:val="center"/>
            <w:hideMark/>
          </w:tcPr>
          <w:p w14:paraId="189FD4CA"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64</w:t>
            </w:r>
          </w:p>
        </w:tc>
        <w:tc>
          <w:tcPr>
            <w:tcW w:w="1040" w:type="dxa"/>
            <w:noWrap/>
            <w:vAlign w:val="center"/>
            <w:hideMark/>
          </w:tcPr>
          <w:p w14:paraId="46B31164"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eastAsia="Times New Roman" w:hAnsi="Times New Roman" w:cs="Times New Roman"/>
                <w:kern w:val="0"/>
                <w:lang w:eastAsia="en-US" w:bidi="ar-SA"/>
              </w:rPr>
              <w:t>10</w:t>
            </w:r>
          </w:p>
        </w:tc>
        <w:tc>
          <w:tcPr>
            <w:tcW w:w="1836" w:type="dxa"/>
            <w:noWrap/>
            <w:vAlign w:val="center"/>
            <w:hideMark/>
          </w:tcPr>
          <w:p w14:paraId="5EAEF228"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12.3</w:t>
            </w:r>
          </w:p>
        </w:tc>
        <w:tc>
          <w:tcPr>
            <w:tcW w:w="1676" w:type="dxa"/>
            <w:noWrap/>
            <w:vAlign w:val="center"/>
            <w:hideMark/>
          </w:tcPr>
          <w:p w14:paraId="788CD7A6"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eastAsia="en-US" w:bidi="ar-SA"/>
              </w:rPr>
            </w:pPr>
            <w:r w:rsidRPr="00F15701">
              <w:rPr>
                <w:rFonts w:ascii="Times New Roman" w:hAnsi="Times New Roman" w:cs="Times New Roman"/>
                <w:color w:val="000000"/>
              </w:rPr>
              <w:t>3.35</w:t>
            </w:r>
          </w:p>
        </w:tc>
      </w:tr>
    </w:tbl>
    <w:p w14:paraId="1DD7C590" w14:textId="77777777" w:rsidR="00F15701" w:rsidRPr="00F15701" w:rsidRDefault="00F15701" w:rsidP="00F15701">
      <w:pPr>
        <w:pStyle w:val="P1"/>
        <w:rPr>
          <w:rFonts w:ascii="Times New Roman" w:hAnsi="Times New Roman"/>
          <w:sz w:val="24"/>
        </w:rPr>
      </w:pPr>
    </w:p>
    <w:p w14:paraId="79C2F8C8" w14:textId="77777777" w:rsidR="00F15701" w:rsidRPr="00F15701" w:rsidRDefault="00F15701" w:rsidP="00F15701">
      <w:pPr>
        <w:pStyle w:val="P1"/>
        <w:rPr>
          <w:rFonts w:ascii="Times New Roman" w:hAnsi="Times New Roman"/>
          <w:sz w:val="24"/>
        </w:rPr>
      </w:pPr>
    </w:p>
    <w:p w14:paraId="4B2DAD4B" w14:textId="30467FA6" w:rsidR="00F15701" w:rsidRPr="00F15701" w:rsidRDefault="00C27468" w:rsidP="00F15701">
      <w:pPr>
        <w:spacing w:line="225" w:lineRule="exact"/>
        <w:jc w:val="both"/>
        <w:rPr>
          <w:rFonts w:ascii="Times New Roman" w:hAnsi="Times New Roman" w:cs="Times New Roman"/>
          <w:sz w:val="24"/>
          <w:szCs w:val="24"/>
        </w:rPr>
      </w:pPr>
      <w:r>
        <w:rPr>
          <w:rFonts w:ascii="Times New Roman" w:hAnsi="Times New Roman" w:cs="Times New Roman"/>
          <w:b/>
          <w:bCs/>
          <w:sz w:val="24"/>
          <w:szCs w:val="24"/>
        </w:rPr>
        <w:t>Table S4</w:t>
      </w:r>
      <w:r w:rsidR="00F15701" w:rsidRPr="00F15701">
        <w:rPr>
          <w:rFonts w:ascii="Times New Roman" w:hAnsi="Times New Roman" w:cs="Times New Roman"/>
          <w:sz w:val="24"/>
          <w:szCs w:val="24"/>
        </w:rPr>
        <w:t>. The breakdown of the 169,131 geometries gathered from AIMD trajectories. Their energy and energy gradients are used in training the MLPES. Geometries are categorized by which intermediate they closely resemble or isomerize to/from. Geometries looking like reactants (e.g., CH) or products (e.g., CH</w:t>
      </w:r>
      <w:r w:rsidR="00F15701" w:rsidRPr="00F15701">
        <w:rPr>
          <w:rFonts w:ascii="Times New Roman" w:hAnsi="Times New Roman" w:cs="Times New Roman"/>
          <w:sz w:val="24"/>
          <w:szCs w:val="24"/>
          <w:vertAlign w:val="subscript"/>
        </w:rPr>
        <w:t>2</w:t>
      </w:r>
      <w:r w:rsidR="00F15701" w:rsidRPr="00F15701">
        <w:rPr>
          <w:rFonts w:ascii="Times New Roman" w:hAnsi="Times New Roman" w:cs="Times New Roman"/>
          <w:sz w:val="24"/>
          <w:szCs w:val="24"/>
        </w:rPr>
        <w:t>, H), even just transiently, are denoted “</w:t>
      </w:r>
      <w:proofErr w:type="spellStart"/>
      <w:r w:rsidR="00F15701" w:rsidRPr="00F15701">
        <w:rPr>
          <w:rFonts w:ascii="Times New Roman" w:hAnsi="Times New Roman" w:cs="Times New Roman"/>
          <w:sz w:val="24"/>
          <w:szCs w:val="24"/>
        </w:rPr>
        <w:t>vX</w:t>
      </w:r>
      <w:proofErr w:type="spellEnd"/>
      <w:r w:rsidR="00F15701" w:rsidRPr="00F15701">
        <w:rPr>
          <w:rFonts w:ascii="Times New Roman" w:hAnsi="Times New Roman" w:cs="Times New Roman"/>
          <w:sz w:val="24"/>
          <w:szCs w:val="24"/>
        </w:rPr>
        <w:t>” where X is the separated species.</w:t>
      </w:r>
    </w:p>
    <w:p w14:paraId="325DFD0D" w14:textId="77777777" w:rsidR="00F15701" w:rsidRPr="00F15701" w:rsidRDefault="00F15701" w:rsidP="00F15701">
      <w:pPr>
        <w:spacing w:line="225" w:lineRule="exact"/>
        <w:jc w:val="both"/>
        <w:rPr>
          <w:rFonts w:ascii="Times New Roman" w:hAnsi="Times New Roman" w:cs="Times New Roman"/>
          <w:sz w:val="24"/>
          <w:szCs w:val="24"/>
        </w:rPr>
      </w:pPr>
    </w:p>
    <w:tbl>
      <w:tblPr>
        <w:tblStyle w:val="21"/>
        <w:tblW w:w="4554" w:type="dxa"/>
        <w:jc w:val="center"/>
        <w:tblLook w:val="04A0" w:firstRow="1" w:lastRow="0" w:firstColumn="1" w:lastColumn="0" w:noHBand="0" w:noVBand="1"/>
      </w:tblPr>
      <w:tblGrid>
        <w:gridCol w:w="1876"/>
        <w:gridCol w:w="2678"/>
      </w:tblGrid>
      <w:tr w:rsidR="00F15701" w:rsidRPr="00F15701" w14:paraId="5A484F1B" w14:textId="77777777" w:rsidTr="007B5342">
        <w:trPr>
          <w:cnfStyle w:val="100000000000" w:firstRow="1" w:lastRow="0" w:firstColumn="0" w:lastColumn="0" w:oddVBand="0" w:evenVBand="0" w:oddHBand="0"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top w:val="single" w:sz="4" w:space="0" w:color="auto"/>
              <w:left w:val="single" w:sz="4" w:space="0" w:color="auto"/>
              <w:right w:val="single" w:sz="4" w:space="0" w:color="auto"/>
            </w:tcBorders>
            <w:vAlign w:val="center"/>
          </w:tcPr>
          <w:p w14:paraId="5AC1974A" w14:textId="77777777" w:rsidR="00F15701" w:rsidRPr="00F15701" w:rsidRDefault="00F15701" w:rsidP="007B5342">
            <w:pPr>
              <w:jc w:val="center"/>
              <w:rPr>
                <w:rFonts w:ascii="Times New Roman" w:hAnsi="Times New Roman" w:cs="Times New Roman"/>
                <w:b w:val="0"/>
                <w:bCs w:val="0"/>
              </w:rPr>
            </w:pPr>
            <w:r w:rsidRPr="00F15701">
              <w:rPr>
                <w:rFonts w:ascii="Times New Roman" w:hAnsi="Times New Roman" w:cs="Times New Roman"/>
              </w:rPr>
              <w:t>Closest Species</w:t>
            </w:r>
          </w:p>
        </w:tc>
        <w:tc>
          <w:tcPr>
            <w:tcW w:w="2678" w:type="dxa"/>
            <w:tcBorders>
              <w:top w:val="single" w:sz="4" w:space="0" w:color="auto"/>
              <w:left w:val="single" w:sz="4" w:space="0" w:color="auto"/>
              <w:right w:val="single" w:sz="4" w:space="0" w:color="auto"/>
            </w:tcBorders>
            <w:vAlign w:val="center"/>
          </w:tcPr>
          <w:p w14:paraId="4FD5DB3B" w14:textId="77777777" w:rsidR="00F15701" w:rsidRPr="00F15701" w:rsidRDefault="00F15701" w:rsidP="007B534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F15701">
              <w:rPr>
                <w:rFonts w:ascii="Times New Roman" w:hAnsi="Times New Roman" w:cs="Times New Roman"/>
              </w:rPr>
              <w:t>Number of Geometries</w:t>
            </w:r>
          </w:p>
        </w:tc>
      </w:tr>
      <w:tr w:rsidR="00F15701" w:rsidRPr="00F15701" w14:paraId="5A85351D" w14:textId="77777777" w:rsidTr="007B5342">
        <w:trPr>
          <w:cnfStyle w:val="000000100000" w:firstRow="0" w:lastRow="0" w:firstColumn="0" w:lastColumn="0" w:oddVBand="0" w:evenVBand="0" w:oddHBand="1"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230FB57F" w14:textId="77777777" w:rsidR="00F15701" w:rsidRPr="00F15701" w:rsidRDefault="00F15701" w:rsidP="007B5342">
            <w:pPr>
              <w:jc w:val="center"/>
              <w:rPr>
                <w:rFonts w:ascii="Times New Roman" w:hAnsi="Times New Roman" w:cs="Times New Roman"/>
              </w:rPr>
            </w:pPr>
            <w:r w:rsidRPr="00F15701">
              <w:rPr>
                <w:rFonts w:ascii="Times New Roman" w:hAnsi="Times New Roman" w:cs="Times New Roman"/>
              </w:rPr>
              <w:t>i1.x</w:t>
            </w:r>
          </w:p>
        </w:tc>
        <w:tc>
          <w:tcPr>
            <w:tcW w:w="2678" w:type="dxa"/>
            <w:tcBorders>
              <w:right w:val="single" w:sz="4" w:space="0" w:color="auto"/>
            </w:tcBorders>
            <w:vAlign w:val="center"/>
          </w:tcPr>
          <w:p w14:paraId="2CB29830" w14:textId="77777777" w:rsidR="00F15701" w:rsidRPr="00F15701" w:rsidRDefault="00F15701" w:rsidP="007B534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15797</w:t>
            </w:r>
          </w:p>
        </w:tc>
      </w:tr>
      <w:tr w:rsidR="00F15701" w:rsidRPr="00F15701" w14:paraId="0F84CDAB" w14:textId="77777777" w:rsidTr="007B5342">
        <w:trPr>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435384E8" w14:textId="77777777" w:rsidR="00F15701" w:rsidRPr="00F15701" w:rsidRDefault="00F15701" w:rsidP="007B5342">
            <w:pPr>
              <w:jc w:val="center"/>
              <w:rPr>
                <w:rFonts w:ascii="Times New Roman" w:hAnsi="Times New Roman" w:cs="Times New Roman"/>
              </w:rPr>
            </w:pPr>
            <w:r w:rsidRPr="00F15701">
              <w:rPr>
                <w:rFonts w:ascii="Times New Roman" w:hAnsi="Times New Roman" w:cs="Times New Roman"/>
              </w:rPr>
              <w:t>i2.x</w:t>
            </w:r>
          </w:p>
        </w:tc>
        <w:tc>
          <w:tcPr>
            <w:tcW w:w="2678" w:type="dxa"/>
            <w:tcBorders>
              <w:right w:val="single" w:sz="4" w:space="0" w:color="auto"/>
            </w:tcBorders>
            <w:vAlign w:val="center"/>
          </w:tcPr>
          <w:p w14:paraId="761E9D48" w14:textId="77777777" w:rsidR="00F15701" w:rsidRPr="00F15701" w:rsidRDefault="00F15701" w:rsidP="007B534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3980</w:t>
            </w:r>
          </w:p>
        </w:tc>
      </w:tr>
      <w:tr w:rsidR="00F15701" w:rsidRPr="00F15701" w14:paraId="6157D707" w14:textId="77777777" w:rsidTr="007B5342">
        <w:trPr>
          <w:cnfStyle w:val="000000100000" w:firstRow="0" w:lastRow="0" w:firstColumn="0" w:lastColumn="0" w:oddVBand="0" w:evenVBand="0" w:oddHBand="1"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74D2CBFF" w14:textId="77777777" w:rsidR="00F15701" w:rsidRPr="00F15701" w:rsidRDefault="00F15701" w:rsidP="007B5342">
            <w:pPr>
              <w:jc w:val="center"/>
              <w:rPr>
                <w:rFonts w:ascii="Times New Roman" w:hAnsi="Times New Roman" w:cs="Times New Roman"/>
              </w:rPr>
            </w:pPr>
            <w:r w:rsidRPr="00F15701">
              <w:rPr>
                <w:rFonts w:ascii="Times New Roman" w:hAnsi="Times New Roman" w:cs="Times New Roman"/>
              </w:rPr>
              <w:t>i3</w:t>
            </w:r>
          </w:p>
        </w:tc>
        <w:tc>
          <w:tcPr>
            <w:tcW w:w="2678" w:type="dxa"/>
            <w:tcBorders>
              <w:right w:val="single" w:sz="4" w:space="0" w:color="auto"/>
            </w:tcBorders>
            <w:vAlign w:val="center"/>
          </w:tcPr>
          <w:p w14:paraId="55E8DC4A" w14:textId="77777777" w:rsidR="00F15701" w:rsidRPr="00F15701" w:rsidRDefault="00F15701" w:rsidP="007B534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35685</w:t>
            </w:r>
          </w:p>
        </w:tc>
      </w:tr>
      <w:tr w:rsidR="00F15701" w:rsidRPr="00F15701" w14:paraId="7F2843CD" w14:textId="77777777" w:rsidTr="007B5342">
        <w:trPr>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01E100B6" w14:textId="77777777" w:rsidR="00F15701" w:rsidRPr="00F15701" w:rsidRDefault="00F15701" w:rsidP="007B5342">
            <w:pPr>
              <w:jc w:val="center"/>
              <w:rPr>
                <w:rFonts w:ascii="Times New Roman" w:hAnsi="Times New Roman" w:cs="Times New Roman"/>
              </w:rPr>
            </w:pPr>
            <w:r w:rsidRPr="00F15701">
              <w:rPr>
                <w:rFonts w:ascii="Times New Roman" w:hAnsi="Times New Roman" w:cs="Times New Roman"/>
              </w:rPr>
              <w:t>i5</w:t>
            </w:r>
          </w:p>
        </w:tc>
        <w:tc>
          <w:tcPr>
            <w:tcW w:w="2678" w:type="dxa"/>
            <w:tcBorders>
              <w:right w:val="single" w:sz="4" w:space="0" w:color="auto"/>
            </w:tcBorders>
            <w:vAlign w:val="center"/>
          </w:tcPr>
          <w:p w14:paraId="2FE4FF70" w14:textId="77777777" w:rsidR="00F15701" w:rsidRPr="00F15701" w:rsidRDefault="00F15701" w:rsidP="007B534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44275</w:t>
            </w:r>
          </w:p>
        </w:tc>
      </w:tr>
      <w:tr w:rsidR="00F15701" w:rsidRPr="00F15701" w14:paraId="5D2896BF" w14:textId="77777777" w:rsidTr="007B5342">
        <w:trPr>
          <w:cnfStyle w:val="000000100000" w:firstRow="0" w:lastRow="0" w:firstColumn="0" w:lastColumn="0" w:oddVBand="0" w:evenVBand="0" w:oddHBand="1"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46BE17B1" w14:textId="77777777" w:rsidR="00F15701" w:rsidRPr="00F15701" w:rsidRDefault="00F15701" w:rsidP="007B5342">
            <w:pPr>
              <w:jc w:val="center"/>
              <w:rPr>
                <w:rFonts w:ascii="Times New Roman" w:hAnsi="Times New Roman" w:cs="Times New Roman"/>
              </w:rPr>
            </w:pPr>
            <w:r w:rsidRPr="00F15701">
              <w:rPr>
                <w:rFonts w:ascii="Times New Roman" w:hAnsi="Times New Roman" w:cs="Times New Roman"/>
              </w:rPr>
              <w:t>i8.x</w:t>
            </w:r>
          </w:p>
        </w:tc>
        <w:tc>
          <w:tcPr>
            <w:tcW w:w="2678" w:type="dxa"/>
            <w:tcBorders>
              <w:right w:val="single" w:sz="4" w:space="0" w:color="auto"/>
            </w:tcBorders>
            <w:vAlign w:val="center"/>
          </w:tcPr>
          <w:p w14:paraId="059FC3D6" w14:textId="77777777" w:rsidR="00F15701" w:rsidRPr="00F15701" w:rsidRDefault="00F15701" w:rsidP="007B534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6272</w:t>
            </w:r>
          </w:p>
        </w:tc>
      </w:tr>
      <w:tr w:rsidR="00F15701" w:rsidRPr="00F15701" w14:paraId="536929E4" w14:textId="77777777" w:rsidTr="007B5342">
        <w:trPr>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792C0B74" w14:textId="77777777" w:rsidR="00F15701" w:rsidRPr="00F15701" w:rsidRDefault="00F15701" w:rsidP="007B5342">
            <w:pPr>
              <w:jc w:val="center"/>
              <w:rPr>
                <w:rFonts w:ascii="Times New Roman" w:hAnsi="Times New Roman" w:cs="Times New Roman"/>
              </w:rPr>
            </w:pPr>
            <w:r w:rsidRPr="00F15701">
              <w:rPr>
                <w:rFonts w:ascii="Times New Roman" w:hAnsi="Times New Roman" w:cs="Times New Roman"/>
              </w:rPr>
              <w:t>i9.x</w:t>
            </w:r>
          </w:p>
        </w:tc>
        <w:tc>
          <w:tcPr>
            <w:tcW w:w="2678" w:type="dxa"/>
            <w:tcBorders>
              <w:right w:val="single" w:sz="4" w:space="0" w:color="auto"/>
            </w:tcBorders>
            <w:vAlign w:val="center"/>
          </w:tcPr>
          <w:p w14:paraId="29C05AD3" w14:textId="77777777" w:rsidR="00F15701" w:rsidRPr="00F15701" w:rsidRDefault="00F15701" w:rsidP="007B534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18845</w:t>
            </w:r>
          </w:p>
        </w:tc>
      </w:tr>
      <w:tr w:rsidR="00F15701" w:rsidRPr="00F15701" w14:paraId="73E4FE70" w14:textId="77777777" w:rsidTr="007B5342">
        <w:trPr>
          <w:cnfStyle w:val="000000100000" w:firstRow="0" w:lastRow="0" w:firstColumn="0" w:lastColumn="0" w:oddVBand="0" w:evenVBand="0" w:oddHBand="1"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0478F67C" w14:textId="77777777" w:rsidR="00F15701" w:rsidRPr="00F15701" w:rsidRDefault="00F15701" w:rsidP="007B5342">
            <w:pPr>
              <w:jc w:val="center"/>
              <w:rPr>
                <w:rFonts w:ascii="Times New Roman" w:hAnsi="Times New Roman" w:cs="Times New Roman"/>
              </w:rPr>
            </w:pPr>
            <w:proofErr w:type="spellStart"/>
            <w:r w:rsidRPr="00F15701">
              <w:rPr>
                <w:rFonts w:ascii="Times New Roman" w:hAnsi="Times New Roman" w:cs="Times New Roman"/>
              </w:rPr>
              <w:t>iC</w:t>
            </w:r>
            <w:proofErr w:type="spellEnd"/>
          </w:p>
        </w:tc>
        <w:tc>
          <w:tcPr>
            <w:tcW w:w="2678" w:type="dxa"/>
            <w:tcBorders>
              <w:right w:val="single" w:sz="4" w:space="0" w:color="auto"/>
            </w:tcBorders>
            <w:vAlign w:val="center"/>
          </w:tcPr>
          <w:p w14:paraId="2F94A0AE" w14:textId="77777777" w:rsidR="00F15701" w:rsidRPr="00F15701" w:rsidRDefault="00F15701" w:rsidP="007B534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3148</w:t>
            </w:r>
          </w:p>
        </w:tc>
      </w:tr>
      <w:tr w:rsidR="00F15701" w:rsidRPr="00F15701" w14:paraId="66716D2F" w14:textId="77777777" w:rsidTr="007B5342">
        <w:trPr>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3301F69D" w14:textId="77777777" w:rsidR="00F15701" w:rsidRPr="00F15701" w:rsidRDefault="00F15701" w:rsidP="007B5342">
            <w:pPr>
              <w:jc w:val="center"/>
              <w:rPr>
                <w:rFonts w:ascii="Times New Roman" w:hAnsi="Times New Roman" w:cs="Times New Roman"/>
              </w:rPr>
            </w:pPr>
            <w:r w:rsidRPr="00F15701">
              <w:rPr>
                <w:rFonts w:ascii="Times New Roman" w:hAnsi="Times New Roman" w:cs="Times New Roman"/>
              </w:rPr>
              <w:t>vCH</w:t>
            </w:r>
            <w:r w:rsidRPr="00F15701">
              <w:rPr>
                <w:rFonts w:ascii="Times New Roman" w:hAnsi="Times New Roman" w:cs="Times New Roman"/>
                <w:vertAlign w:val="subscript"/>
              </w:rPr>
              <w:t>2</w:t>
            </w:r>
          </w:p>
        </w:tc>
        <w:tc>
          <w:tcPr>
            <w:tcW w:w="2678" w:type="dxa"/>
            <w:tcBorders>
              <w:right w:val="single" w:sz="4" w:space="0" w:color="auto"/>
            </w:tcBorders>
            <w:vAlign w:val="center"/>
          </w:tcPr>
          <w:p w14:paraId="6D5EBC79" w14:textId="77777777" w:rsidR="00F15701" w:rsidRPr="00F15701" w:rsidRDefault="00F15701" w:rsidP="007B534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7388</w:t>
            </w:r>
          </w:p>
        </w:tc>
      </w:tr>
      <w:tr w:rsidR="00F15701" w:rsidRPr="00F15701" w14:paraId="5DEC2B8B" w14:textId="77777777" w:rsidTr="007B5342">
        <w:trPr>
          <w:cnfStyle w:val="000000100000" w:firstRow="0" w:lastRow="0" w:firstColumn="0" w:lastColumn="0" w:oddVBand="0" w:evenVBand="0" w:oddHBand="1"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tcBorders>
            <w:vAlign w:val="center"/>
          </w:tcPr>
          <w:p w14:paraId="28768E66" w14:textId="77777777" w:rsidR="00F15701" w:rsidRPr="00F15701" w:rsidRDefault="00F15701" w:rsidP="007B5342">
            <w:pPr>
              <w:jc w:val="center"/>
              <w:rPr>
                <w:rFonts w:ascii="Times New Roman" w:hAnsi="Times New Roman" w:cs="Times New Roman"/>
              </w:rPr>
            </w:pPr>
            <w:proofErr w:type="spellStart"/>
            <w:r w:rsidRPr="00F15701">
              <w:rPr>
                <w:rFonts w:ascii="Times New Roman" w:hAnsi="Times New Roman" w:cs="Times New Roman"/>
              </w:rPr>
              <w:t>vCH</w:t>
            </w:r>
            <w:proofErr w:type="spellEnd"/>
          </w:p>
        </w:tc>
        <w:tc>
          <w:tcPr>
            <w:tcW w:w="2678" w:type="dxa"/>
            <w:tcBorders>
              <w:right w:val="single" w:sz="4" w:space="0" w:color="auto"/>
            </w:tcBorders>
            <w:vAlign w:val="center"/>
          </w:tcPr>
          <w:p w14:paraId="6741AF3A" w14:textId="77777777" w:rsidR="00F15701" w:rsidRPr="00F15701" w:rsidRDefault="00F15701" w:rsidP="007B534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28986</w:t>
            </w:r>
          </w:p>
        </w:tc>
      </w:tr>
      <w:tr w:rsidR="00F15701" w:rsidRPr="00F15701" w14:paraId="0E73DE0F" w14:textId="77777777" w:rsidTr="007B5342">
        <w:trPr>
          <w:trHeight w:val="256"/>
          <w:jc w:val="center"/>
        </w:trPr>
        <w:tc>
          <w:tcPr>
            <w:cnfStyle w:val="001000000000" w:firstRow="0" w:lastRow="0" w:firstColumn="1" w:lastColumn="0" w:oddVBand="0" w:evenVBand="0" w:oddHBand="0" w:evenHBand="0" w:firstRowFirstColumn="0" w:firstRowLastColumn="0" w:lastRowFirstColumn="0" w:lastRowLastColumn="0"/>
            <w:tcW w:w="1876" w:type="dxa"/>
            <w:tcBorders>
              <w:left w:val="single" w:sz="4" w:space="0" w:color="auto"/>
              <w:bottom w:val="single" w:sz="4" w:space="0" w:color="auto"/>
            </w:tcBorders>
            <w:vAlign w:val="center"/>
          </w:tcPr>
          <w:p w14:paraId="484F6DC7" w14:textId="77777777" w:rsidR="00F15701" w:rsidRPr="00F15701" w:rsidRDefault="00F15701" w:rsidP="007B5342">
            <w:pPr>
              <w:jc w:val="center"/>
              <w:rPr>
                <w:rFonts w:ascii="Times New Roman" w:hAnsi="Times New Roman" w:cs="Times New Roman"/>
              </w:rPr>
            </w:pPr>
            <w:proofErr w:type="spellStart"/>
            <w:r w:rsidRPr="00F15701">
              <w:rPr>
                <w:rFonts w:ascii="Times New Roman" w:hAnsi="Times New Roman" w:cs="Times New Roman"/>
              </w:rPr>
              <w:t>vH</w:t>
            </w:r>
            <w:proofErr w:type="spellEnd"/>
          </w:p>
        </w:tc>
        <w:tc>
          <w:tcPr>
            <w:tcW w:w="2678" w:type="dxa"/>
            <w:tcBorders>
              <w:bottom w:val="single" w:sz="4" w:space="0" w:color="auto"/>
              <w:right w:val="single" w:sz="4" w:space="0" w:color="auto"/>
            </w:tcBorders>
            <w:vAlign w:val="center"/>
          </w:tcPr>
          <w:p w14:paraId="2A3355EB" w14:textId="77777777" w:rsidR="00F15701" w:rsidRPr="00F15701" w:rsidRDefault="00F15701" w:rsidP="007B534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F15701">
              <w:rPr>
                <w:rFonts w:ascii="Times New Roman" w:hAnsi="Times New Roman" w:cs="Times New Roman"/>
              </w:rPr>
              <w:t>4755</w:t>
            </w:r>
          </w:p>
        </w:tc>
      </w:tr>
    </w:tbl>
    <w:p w14:paraId="0E1A9615" w14:textId="77777777" w:rsidR="00F15701" w:rsidRPr="0049616B" w:rsidRDefault="00F15701" w:rsidP="00F15701">
      <w:pPr>
        <w:pStyle w:val="P1"/>
      </w:pPr>
    </w:p>
    <w:p w14:paraId="2CFC52AF" w14:textId="77777777" w:rsidR="00F15701" w:rsidRDefault="00F15701" w:rsidP="00F15701">
      <w:pPr>
        <w:pStyle w:val="P1"/>
      </w:pPr>
    </w:p>
    <w:p w14:paraId="66FCE01C" w14:textId="77777777" w:rsidR="00F15701" w:rsidRDefault="00F15701" w:rsidP="00F15701">
      <w:pPr>
        <w:pStyle w:val="P1"/>
      </w:pPr>
    </w:p>
    <w:p w14:paraId="414D6C4F" w14:textId="7F0ED07C" w:rsidR="00F15701" w:rsidRPr="00F15701" w:rsidRDefault="00C27468" w:rsidP="00F15701">
      <w:pPr>
        <w:spacing w:line="225" w:lineRule="exact"/>
        <w:jc w:val="both"/>
        <w:rPr>
          <w:rFonts w:ascii="Times New Roman" w:hAnsi="Times New Roman" w:cs="Times New Roman"/>
          <w:sz w:val="24"/>
          <w:szCs w:val="24"/>
        </w:rPr>
      </w:pPr>
      <w:r>
        <w:rPr>
          <w:rFonts w:ascii="Times New Roman" w:hAnsi="Times New Roman" w:cs="Times New Roman"/>
          <w:b/>
          <w:sz w:val="24"/>
          <w:szCs w:val="24"/>
        </w:rPr>
        <w:t>Table S5</w:t>
      </w:r>
      <w:r w:rsidR="00F15701" w:rsidRPr="00F15701">
        <w:rPr>
          <w:rFonts w:ascii="Times New Roman" w:hAnsi="Times New Roman" w:cs="Times New Roman"/>
          <w:sz w:val="24"/>
          <w:szCs w:val="24"/>
        </w:rPr>
        <w:t xml:space="preserve">. Relative intermediate populations (in %) at the start (t=0) and end (t=500 fs). Isomers of similar connectivity are under the same label (e.g., </w:t>
      </w:r>
      <w:r w:rsidR="00F15701" w:rsidRPr="00F15701">
        <w:rPr>
          <w:rFonts w:ascii="Times New Roman" w:hAnsi="Times New Roman" w:cs="Times New Roman"/>
          <w:b/>
          <w:bCs/>
          <w:sz w:val="24"/>
          <w:szCs w:val="24"/>
        </w:rPr>
        <w:t>i1</w:t>
      </w:r>
      <w:r w:rsidR="00F15701" w:rsidRPr="00F15701">
        <w:rPr>
          <w:rFonts w:ascii="Times New Roman" w:hAnsi="Times New Roman" w:cs="Times New Roman"/>
          <w:sz w:val="24"/>
          <w:szCs w:val="24"/>
        </w:rPr>
        <w:t xml:space="preserve"> includes all </w:t>
      </w:r>
      <w:r w:rsidR="00F15701" w:rsidRPr="00F15701">
        <w:rPr>
          <w:rFonts w:ascii="Times New Roman" w:hAnsi="Times New Roman" w:cs="Times New Roman"/>
          <w:b/>
          <w:bCs/>
          <w:sz w:val="24"/>
          <w:szCs w:val="24"/>
        </w:rPr>
        <w:t>i1.x</w:t>
      </w:r>
      <w:r w:rsidR="00F15701" w:rsidRPr="00F15701">
        <w:rPr>
          <w:rFonts w:ascii="Times New Roman" w:hAnsi="Times New Roman" w:cs="Times New Roman"/>
          <w:sz w:val="24"/>
          <w:szCs w:val="24"/>
        </w:rPr>
        <w:t xml:space="preserve">). All intermediates other than </w:t>
      </w:r>
      <w:r w:rsidR="00F15701" w:rsidRPr="00F15701">
        <w:rPr>
          <w:rFonts w:ascii="Times New Roman" w:hAnsi="Times New Roman" w:cs="Times New Roman"/>
          <w:b/>
          <w:bCs/>
          <w:sz w:val="24"/>
          <w:szCs w:val="24"/>
        </w:rPr>
        <w:t>i1.x</w:t>
      </w:r>
      <w:r w:rsidR="00F15701" w:rsidRPr="00F15701">
        <w:rPr>
          <w:rFonts w:ascii="Times New Roman" w:hAnsi="Times New Roman" w:cs="Times New Roman"/>
          <w:sz w:val="24"/>
          <w:szCs w:val="24"/>
        </w:rPr>
        <w:t xml:space="preserve">, </w:t>
      </w:r>
      <w:r w:rsidR="00F15701" w:rsidRPr="00F15701">
        <w:rPr>
          <w:rFonts w:ascii="Times New Roman" w:hAnsi="Times New Roman" w:cs="Times New Roman"/>
          <w:b/>
          <w:bCs/>
          <w:sz w:val="24"/>
          <w:szCs w:val="24"/>
        </w:rPr>
        <w:t>i2.x</w:t>
      </w:r>
      <w:r w:rsidR="00F15701" w:rsidRPr="00F15701">
        <w:rPr>
          <w:rFonts w:ascii="Times New Roman" w:hAnsi="Times New Roman" w:cs="Times New Roman"/>
          <w:sz w:val="24"/>
          <w:szCs w:val="24"/>
        </w:rPr>
        <w:t xml:space="preserve">, </w:t>
      </w:r>
      <w:r w:rsidR="00F15701" w:rsidRPr="00F15701">
        <w:rPr>
          <w:rFonts w:ascii="Times New Roman" w:hAnsi="Times New Roman" w:cs="Times New Roman"/>
          <w:b/>
          <w:bCs/>
          <w:sz w:val="24"/>
          <w:szCs w:val="24"/>
        </w:rPr>
        <w:t>i.3</w:t>
      </w:r>
      <w:r w:rsidR="00F15701" w:rsidRPr="00F15701">
        <w:rPr>
          <w:rFonts w:ascii="Times New Roman" w:hAnsi="Times New Roman" w:cs="Times New Roman"/>
          <w:sz w:val="24"/>
          <w:szCs w:val="24"/>
        </w:rPr>
        <w:t xml:space="preserve">, </w:t>
      </w:r>
      <w:r w:rsidR="00F15701" w:rsidRPr="00F15701">
        <w:rPr>
          <w:rFonts w:ascii="Times New Roman" w:hAnsi="Times New Roman" w:cs="Times New Roman"/>
          <w:b/>
          <w:bCs/>
          <w:sz w:val="24"/>
          <w:szCs w:val="24"/>
        </w:rPr>
        <w:t>i5</w:t>
      </w:r>
      <w:r w:rsidR="00F15701" w:rsidRPr="00F15701">
        <w:rPr>
          <w:rFonts w:ascii="Times New Roman" w:hAnsi="Times New Roman" w:cs="Times New Roman"/>
          <w:sz w:val="24"/>
          <w:szCs w:val="24"/>
        </w:rPr>
        <w:t xml:space="preserve">, </w:t>
      </w:r>
      <w:r w:rsidR="00F15701" w:rsidRPr="00F15701">
        <w:rPr>
          <w:rFonts w:ascii="Times New Roman" w:hAnsi="Times New Roman" w:cs="Times New Roman"/>
          <w:b/>
          <w:bCs/>
          <w:sz w:val="24"/>
          <w:szCs w:val="24"/>
        </w:rPr>
        <w:t>i8.x</w:t>
      </w:r>
      <w:r w:rsidR="00F15701" w:rsidRPr="00F15701">
        <w:rPr>
          <w:rFonts w:ascii="Times New Roman" w:hAnsi="Times New Roman" w:cs="Times New Roman"/>
          <w:sz w:val="24"/>
          <w:szCs w:val="24"/>
        </w:rPr>
        <w:t xml:space="preserve">, and </w:t>
      </w:r>
      <w:r w:rsidR="00F15701" w:rsidRPr="00F15701">
        <w:rPr>
          <w:rFonts w:ascii="Times New Roman" w:hAnsi="Times New Roman" w:cs="Times New Roman"/>
          <w:b/>
          <w:bCs/>
          <w:sz w:val="24"/>
          <w:szCs w:val="24"/>
        </w:rPr>
        <w:t>i9.x</w:t>
      </w:r>
      <w:r w:rsidR="00F15701" w:rsidRPr="00F15701">
        <w:rPr>
          <w:rFonts w:ascii="Times New Roman" w:hAnsi="Times New Roman" w:cs="Times New Roman"/>
          <w:sz w:val="24"/>
          <w:szCs w:val="24"/>
        </w:rPr>
        <w:t xml:space="preserve"> are grouped into </w:t>
      </w:r>
      <w:proofErr w:type="spellStart"/>
      <w:r w:rsidR="00F15701" w:rsidRPr="00F15701">
        <w:rPr>
          <w:rFonts w:ascii="Times New Roman" w:hAnsi="Times New Roman" w:cs="Times New Roman"/>
          <w:b/>
          <w:bCs/>
          <w:sz w:val="24"/>
          <w:szCs w:val="24"/>
        </w:rPr>
        <w:t>iO</w:t>
      </w:r>
      <w:proofErr w:type="spellEnd"/>
      <w:r w:rsidR="00F15701" w:rsidRPr="00F15701">
        <w:rPr>
          <w:rFonts w:ascii="Times New Roman" w:hAnsi="Times New Roman" w:cs="Times New Roman"/>
          <w:sz w:val="24"/>
          <w:szCs w:val="24"/>
        </w:rPr>
        <w:t>.</w:t>
      </w:r>
    </w:p>
    <w:tbl>
      <w:tblPr>
        <w:tblStyle w:val="21"/>
        <w:tblW w:w="9308" w:type="dxa"/>
        <w:jc w:val="center"/>
        <w:tblLayout w:type="fixed"/>
        <w:tblLook w:val="04A0" w:firstRow="1" w:lastRow="0" w:firstColumn="1" w:lastColumn="0" w:noHBand="0" w:noVBand="1"/>
      </w:tblPr>
      <w:tblGrid>
        <w:gridCol w:w="2086"/>
        <w:gridCol w:w="2050"/>
        <w:gridCol w:w="756"/>
        <w:gridCol w:w="636"/>
        <w:gridCol w:w="756"/>
        <w:gridCol w:w="756"/>
        <w:gridCol w:w="756"/>
        <w:gridCol w:w="756"/>
        <w:gridCol w:w="756"/>
      </w:tblGrid>
      <w:tr w:rsidR="00F15701" w:rsidRPr="00F15701" w14:paraId="2BCE130E" w14:textId="77777777" w:rsidTr="007B5342">
        <w:trPr>
          <w:cnfStyle w:val="100000000000" w:firstRow="1" w:lastRow="0" w:firstColumn="0" w:lastColumn="0" w:oddVBand="0" w:evenVBand="0" w:oddHBand="0" w:evenHBand="0" w:firstRowFirstColumn="0" w:firstRowLastColumn="0" w:lastRowFirstColumn="0" w:lastRowLastColumn="0"/>
          <w:trHeight w:val="342"/>
          <w:jc w:val="center"/>
        </w:trPr>
        <w:tc>
          <w:tcPr>
            <w:cnfStyle w:val="001000000000" w:firstRow="0" w:lastRow="0" w:firstColumn="1" w:lastColumn="0" w:oddVBand="0" w:evenVBand="0" w:oddHBand="0" w:evenHBand="0" w:firstRowFirstColumn="0" w:firstRowLastColumn="0" w:lastRowFirstColumn="0" w:lastRowLastColumn="0"/>
            <w:tcW w:w="2086" w:type="dxa"/>
            <w:noWrap/>
            <w:vAlign w:val="center"/>
            <w:hideMark/>
          </w:tcPr>
          <w:p w14:paraId="5240F7A0" w14:textId="77777777" w:rsidR="00F15701" w:rsidRPr="00F15701" w:rsidRDefault="00F15701" w:rsidP="007B5342">
            <w:pPr>
              <w:suppressAutoHyphens w:val="0"/>
              <w:jc w:val="center"/>
              <w:rPr>
                <w:rFonts w:ascii="Times New Roman" w:eastAsia="Times New Roman" w:hAnsi="Times New Roman" w:cs="Times New Roman"/>
                <w:kern w:val="0"/>
                <w:lang w:eastAsia="en-US" w:bidi="ar-SA"/>
              </w:rPr>
            </w:pPr>
          </w:p>
        </w:tc>
        <w:tc>
          <w:tcPr>
            <w:tcW w:w="2050" w:type="dxa"/>
            <w:vAlign w:val="center"/>
            <w:hideMark/>
          </w:tcPr>
          <w:p w14:paraId="2168A8AB"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Collision Energy</w:t>
            </w:r>
          </w:p>
        </w:tc>
        <w:tc>
          <w:tcPr>
            <w:tcW w:w="756" w:type="dxa"/>
            <w:noWrap/>
            <w:vAlign w:val="center"/>
            <w:hideMark/>
          </w:tcPr>
          <w:p w14:paraId="471B5F0B"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kern w:val="0"/>
                <w:lang w:eastAsia="en-US" w:bidi="ar-SA"/>
              </w:rPr>
            </w:pPr>
            <w:r w:rsidRPr="00F15701">
              <w:rPr>
                <w:rFonts w:ascii="Times New Roman" w:eastAsia="Times New Roman" w:hAnsi="Times New Roman" w:cs="Times New Roman"/>
                <w:color w:val="000000"/>
                <w:kern w:val="0"/>
                <w:lang w:eastAsia="en-US" w:bidi="ar-SA"/>
              </w:rPr>
              <w:t>i3</w:t>
            </w:r>
          </w:p>
        </w:tc>
        <w:tc>
          <w:tcPr>
            <w:tcW w:w="636" w:type="dxa"/>
            <w:noWrap/>
            <w:vAlign w:val="center"/>
            <w:hideMark/>
          </w:tcPr>
          <w:p w14:paraId="001A084F"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kern w:val="0"/>
                <w:lang w:eastAsia="en-US" w:bidi="ar-SA"/>
              </w:rPr>
            </w:pPr>
            <w:proofErr w:type="spellStart"/>
            <w:r w:rsidRPr="00F15701">
              <w:rPr>
                <w:rFonts w:ascii="Times New Roman" w:eastAsia="Times New Roman" w:hAnsi="Times New Roman" w:cs="Times New Roman"/>
                <w:color w:val="000000"/>
                <w:kern w:val="0"/>
                <w:lang w:eastAsia="en-US" w:bidi="ar-SA"/>
              </w:rPr>
              <w:t>iO</w:t>
            </w:r>
            <w:proofErr w:type="spellEnd"/>
          </w:p>
        </w:tc>
        <w:tc>
          <w:tcPr>
            <w:tcW w:w="756" w:type="dxa"/>
            <w:noWrap/>
            <w:vAlign w:val="center"/>
            <w:hideMark/>
          </w:tcPr>
          <w:p w14:paraId="01BD73FA"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kern w:val="0"/>
                <w:lang w:eastAsia="en-US" w:bidi="ar-SA"/>
              </w:rPr>
            </w:pPr>
            <w:r w:rsidRPr="00F15701">
              <w:rPr>
                <w:rFonts w:ascii="Times New Roman" w:eastAsia="Times New Roman" w:hAnsi="Times New Roman" w:cs="Times New Roman"/>
                <w:color w:val="000000"/>
                <w:kern w:val="0"/>
                <w:lang w:eastAsia="en-US" w:bidi="ar-SA"/>
              </w:rPr>
              <w:t>i5</w:t>
            </w:r>
          </w:p>
        </w:tc>
        <w:tc>
          <w:tcPr>
            <w:tcW w:w="756" w:type="dxa"/>
            <w:noWrap/>
            <w:vAlign w:val="center"/>
            <w:hideMark/>
          </w:tcPr>
          <w:p w14:paraId="5C16F6EA"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kern w:val="0"/>
                <w:lang w:eastAsia="en-US" w:bidi="ar-SA"/>
              </w:rPr>
            </w:pPr>
            <w:r w:rsidRPr="00F15701">
              <w:rPr>
                <w:rFonts w:ascii="Times New Roman" w:eastAsia="Times New Roman" w:hAnsi="Times New Roman" w:cs="Times New Roman"/>
                <w:color w:val="000000"/>
                <w:kern w:val="0"/>
                <w:lang w:eastAsia="en-US" w:bidi="ar-SA"/>
              </w:rPr>
              <w:t>i9</w:t>
            </w:r>
          </w:p>
        </w:tc>
        <w:tc>
          <w:tcPr>
            <w:tcW w:w="756" w:type="dxa"/>
            <w:noWrap/>
            <w:vAlign w:val="center"/>
            <w:hideMark/>
          </w:tcPr>
          <w:p w14:paraId="780B66F4"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kern w:val="0"/>
                <w:lang w:eastAsia="en-US" w:bidi="ar-SA"/>
              </w:rPr>
            </w:pPr>
            <w:r w:rsidRPr="00F15701">
              <w:rPr>
                <w:rFonts w:ascii="Times New Roman" w:eastAsia="Times New Roman" w:hAnsi="Times New Roman" w:cs="Times New Roman"/>
                <w:color w:val="000000"/>
                <w:kern w:val="0"/>
                <w:lang w:eastAsia="en-US" w:bidi="ar-SA"/>
              </w:rPr>
              <w:t>i8</w:t>
            </w:r>
          </w:p>
        </w:tc>
        <w:tc>
          <w:tcPr>
            <w:tcW w:w="756" w:type="dxa"/>
            <w:noWrap/>
            <w:vAlign w:val="center"/>
            <w:hideMark/>
          </w:tcPr>
          <w:p w14:paraId="6879977F"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kern w:val="0"/>
                <w:lang w:eastAsia="en-US" w:bidi="ar-SA"/>
              </w:rPr>
            </w:pPr>
            <w:r w:rsidRPr="00F15701">
              <w:rPr>
                <w:rFonts w:ascii="Times New Roman" w:eastAsia="Times New Roman" w:hAnsi="Times New Roman" w:cs="Times New Roman"/>
                <w:color w:val="000000"/>
                <w:kern w:val="0"/>
                <w:lang w:eastAsia="en-US" w:bidi="ar-SA"/>
              </w:rPr>
              <w:t>i1</w:t>
            </w:r>
          </w:p>
        </w:tc>
        <w:tc>
          <w:tcPr>
            <w:tcW w:w="756" w:type="dxa"/>
            <w:noWrap/>
            <w:vAlign w:val="center"/>
            <w:hideMark/>
          </w:tcPr>
          <w:p w14:paraId="1BB5E2E4" w14:textId="77777777" w:rsidR="00F15701" w:rsidRPr="00F15701" w:rsidRDefault="00F15701" w:rsidP="007B5342">
            <w:pPr>
              <w:suppressAutoHyphens w:val="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kern w:val="0"/>
                <w:lang w:eastAsia="en-US" w:bidi="ar-SA"/>
              </w:rPr>
            </w:pPr>
            <w:r w:rsidRPr="00F15701">
              <w:rPr>
                <w:rFonts w:ascii="Times New Roman" w:eastAsia="Times New Roman" w:hAnsi="Times New Roman" w:cs="Times New Roman"/>
                <w:color w:val="000000"/>
                <w:kern w:val="0"/>
                <w:lang w:eastAsia="en-US" w:bidi="ar-SA"/>
              </w:rPr>
              <w:t>i2</w:t>
            </w:r>
          </w:p>
        </w:tc>
      </w:tr>
      <w:tr w:rsidR="00F15701" w:rsidRPr="00F15701" w14:paraId="2A573B0C" w14:textId="77777777" w:rsidTr="007B5342">
        <w:trPr>
          <w:cnfStyle w:val="000000100000" w:firstRow="0" w:lastRow="0" w:firstColumn="0" w:lastColumn="0" w:oddVBand="0" w:evenVBand="0" w:oddHBand="1" w:evenHBand="0" w:firstRowFirstColumn="0" w:firstRowLastColumn="0" w:lastRowFirstColumn="0" w:lastRowLastColumn="0"/>
          <w:trHeight w:val="287"/>
          <w:jc w:val="center"/>
        </w:trPr>
        <w:tc>
          <w:tcPr>
            <w:cnfStyle w:val="001000000000" w:firstRow="0" w:lastRow="0" w:firstColumn="1" w:lastColumn="0" w:oddVBand="0" w:evenVBand="0" w:oddHBand="0" w:evenHBand="0" w:firstRowFirstColumn="0" w:firstRowLastColumn="0" w:lastRowFirstColumn="0" w:lastRowLastColumn="0"/>
            <w:tcW w:w="2086" w:type="dxa"/>
            <w:noWrap/>
            <w:vAlign w:val="center"/>
            <w:hideMark/>
          </w:tcPr>
          <w:p w14:paraId="1BBDCBD7" w14:textId="77777777" w:rsidR="00F15701" w:rsidRPr="00F15701" w:rsidRDefault="00F15701" w:rsidP="007B5342">
            <w:pPr>
              <w:suppressAutoHyphens w:val="0"/>
              <w:jc w:val="center"/>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AIMD (t=0)</w:t>
            </w:r>
          </w:p>
        </w:tc>
        <w:tc>
          <w:tcPr>
            <w:tcW w:w="2050" w:type="dxa"/>
            <w:vAlign w:val="center"/>
            <w:hideMark/>
          </w:tcPr>
          <w:p w14:paraId="5B41C315"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22 kJ mol</w:t>
            </w:r>
            <w:r w:rsidRPr="00F15701">
              <w:rPr>
                <w:rFonts w:ascii="Times New Roman" w:eastAsia="Times New Roman" w:hAnsi="Times New Roman" w:cs="Times New Roman"/>
                <w:color w:val="000000"/>
                <w:kern w:val="0"/>
                <w:vertAlign w:val="superscript"/>
                <w:lang w:eastAsia="en-US" w:bidi="ar-SA"/>
              </w:rPr>
              <w:t>-1</w:t>
            </w:r>
          </w:p>
        </w:tc>
        <w:tc>
          <w:tcPr>
            <w:tcW w:w="756" w:type="dxa"/>
            <w:noWrap/>
            <w:vAlign w:val="center"/>
            <w:hideMark/>
          </w:tcPr>
          <w:p w14:paraId="04E5DD84"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0.0</w:t>
            </w:r>
          </w:p>
        </w:tc>
        <w:tc>
          <w:tcPr>
            <w:tcW w:w="636" w:type="dxa"/>
            <w:noWrap/>
            <w:vAlign w:val="center"/>
            <w:hideMark/>
          </w:tcPr>
          <w:p w14:paraId="016FBF1D"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5.4</w:t>
            </w:r>
          </w:p>
        </w:tc>
        <w:tc>
          <w:tcPr>
            <w:tcW w:w="756" w:type="dxa"/>
            <w:noWrap/>
            <w:vAlign w:val="center"/>
            <w:hideMark/>
          </w:tcPr>
          <w:p w14:paraId="37036AD1"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0.0</w:t>
            </w:r>
          </w:p>
        </w:tc>
        <w:tc>
          <w:tcPr>
            <w:tcW w:w="756" w:type="dxa"/>
            <w:noWrap/>
            <w:vAlign w:val="center"/>
            <w:hideMark/>
          </w:tcPr>
          <w:p w14:paraId="19259F02"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18.0</w:t>
            </w:r>
          </w:p>
        </w:tc>
        <w:tc>
          <w:tcPr>
            <w:tcW w:w="756" w:type="dxa"/>
            <w:noWrap/>
            <w:vAlign w:val="center"/>
            <w:hideMark/>
          </w:tcPr>
          <w:p w14:paraId="5351CED1"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11.4</w:t>
            </w:r>
          </w:p>
        </w:tc>
        <w:tc>
          <w:tcPr>
            <w:tcW w:w="756" w:type="dxa"/>
            <w:noWrap/>
            <w:vAlign w:val="center"/>
            <w:hideMark/>
          </w:tcPr>
          <w:p w14:paraId="0477FF85"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23.6</w:t>
            </w:r>
          </w:p>
        </w:tc>
        <w:tc>
          <w:tcPr>
            <w:tcW w:w="756" w:type="dxa"/>
            <w:noWrap/>
            <w:vAlign w:val="center"/>
            <w:hideMark/>
          </w:tcPr>
          <w:p w14:paraId="0A9251C2"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41.6</w:t>
            </w:r>
          </w:p>
        </w:tc>
      </w:tr>
      <w:tr w:rsidR="00F15701" w:rsidRPr="00F15701" w14:paraId="0318B2AA" w14:textId="77777777" w:rsidTr="007B5342">
        <w:trPr>
          <w:trHeight w:val="287"/>
          <w:jc w:val="center"/>
        </w:trPr>
        <w:tc>
          <w:tcPr>
            <w:cnfStyle w:val="001000000000" w:firstRow="0" w:lastRow="0" w:firstColumn="1" w:lastColumn="0" w:oddVBand="0" w:evenVBand="0" w:oddHBand="0" w:evenHBand="0" w:firstRowFirstColumn="0" w:firstRowLastColumn="0" w:lastRowFirstColumn="0" w:lastRowLastColumn="0"/>
            <w:tcW w:w="2086" w:type="dxa"/>
            <w:noWrap/>
            <w:vAlign w:val="center"/>
            <w:hideMark/>
          </w:tcPr>
          <w:p w14:paraId="6F80FE58" w14:textId="77777777" w:rsidR="00F15701" w:rsidRPr="00F15701" w:rsidRDefault="00F15701" w:rsidP="007B5342">
            <w:pPr>
              <w:suppressAutoHyphens w:val="0"/>
              <w:jc w:val="center"/>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MLMD (t=0)</w:t>
            </w:r>
          </w:p>
        </w:tc>
        <w:tc>
          <w:tcPr>
            <w:tcW w:w="2050" w:type="dxa"/>
            <w:vAlign w:val="center"/>
            <w:hideMark/>
          </w:tcPr>
          <w:p w14:paraId="42AA5EA5"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22 kJ mol</w:t>
            </w:r>
            <w:r w:rsidRPr="00F15701">
              <w:rPr>
                <w:rFonts w:ascii="Times New Roman" w:eastAsia="Times New Roman" w:hAnsi="Times New Roman" w:cs="Times New Roman"/>
                <w:color w:val="000000"/>
                <w:kern w:val="0"/>
                <w:vertAlign w:val="superscript"/>
                <w:lang w:eastAsia="en-US" w:bidi="ar-SA"/>
              </w:rPr>
              <w:t>-1</w:t>
            </w:r>
          </w:p>
        </w:tc>
        <w:tc>
          <w:tcPr>
            <w:tcW w:w="756" w:type="dxa"/>
            <w:noWrap/>
            <w:vAlign w:val="center"/>
            <w:hideMark/>
          </w:tcPr>
          <w:p w14:paraId="1CFDB058"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0.0</w:t>
            </w:r>
          </w:p>
        </w:tc>
        <w:tc>
          <w:tcPr>
            <w:tcW w:w="636" w:type="dxa"/>
            <w:noWrap/>
            <w:vAlign w:val="center"/>
            <w:hideMark/>
          </w:tcPr>
          <w:p w14:paraId="4B62CF9F"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2.7</w:t>
            </w:r>
          </w:p>
        </w:tc>
        <w:tc>
          <w:tcPr>
            <w:tcW w:w="756" w:type="dxa"/>
            <w:noWrap/>
            <w:vAlign w:val="center"/>
            <w:hideMark/>
          </w:tcPr>
          <w:p w14:paraId="28C3F4AF"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0.0</w:t>
            </w:r>
          </w:p>
        </w:tc>
        <w:tc>
          <w:tcPr>
            <w:tcW w:w="756" w:type="dxa"/>
            <w:noWrap/>
            <w:vAlign w:val="center"/>
            <w:hideMark/>
          </w:tcPr>
          <w:p w14:paraId="008EA2F6"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15.4</w:t>
            </w:r>
          </w:p>
        </w:tc>
        <w:tc>
          <w:tcPr>
            <w:tcW w:w="756" w:type="dxa"/>
            <w:noWrap/>
            <w:vAlign w:val="center"/>
            <w:hideMark/>
          </w:tcPr>
          <w:p w14:paraId="7B0E727B"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8.6</w:t>
            </w:r>
          </w:p>
        </w:tc>
        <w:tc>
          <w:tcPr>
            <w:tcW w:w="756" w:type="dxa"/>
            <w:noWrap/>
            <w:vAlign w:val="center"/>
            <w:hideMark/>
          </w:tcPr>
          <w:p w14:paraId="744AE4F3"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26.7</w:t>
            </w:r>
          </w:p>
        </w:tc>
        <w:tc>
          <w:tcPr>
            <w:tcW w:w="756" w:type="dxa"/>
            <w:noWrap/>
            <w:vAlign w:val="center"/>
            <w:hideMark/>
          </w:tcPr>
          <w:p w14:paraId="783E24DA"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46.6</w:t>
            </w:r>
          </w:p>
        </w:tc>
      </w:tr>
      <w:tr w:rsidR="00F15701" w:rsidRPr="00F15701" w14:paraId="4719CC26" w14:textId="77777777" w:rsidTr="007B5342">
        <w:trPr>
          <w:cnfStyle w:val="000000100000" w:firstRow="0" w:lastRow="0" w:firstColumn="0" w:lastColumn="0" w:oddVBand="0" w:evenVBand="0" w:oddHBand="1" w:evenHBand="0" w:firstRowFirstColumn="0" w:firstRowLastColumn="0" w:lastRowFirstColumn="0" w:lastRowLastColumn="0"/>
          <w:trHeight w:val="287"/>
          <w:jc w:val="center"/>
        </w:trPr>
        <w:tc>
          <w:tcPr>
            <w:cnfStyle w:val="001000000000" w:firstRow="0" w:lastRow="0" w:firstColumn="1" w:lastColumn="0" w:oddVBand="0" w:evenVBand="0" w:oddHBand="0" w:evenHBand="0" w:firstRowFirstColumn="0" w:firstRowLastColumn="0" w:lastRowFirstColumn="0" w:lastRowLastColumn="0"/>
            <w:tcW w:w="2086" w:type="dxa"/>
            <w:noWrap/>
            <w:vAlign w:val="center"/>
            <w:hideMark/>
          </w:tcPr>
          <w:p w14:paraId="658AD3C9" w14:textId="77777777" w:rsidR="00F15701" w:rsidRPr="00F15701" w:rsidRDefault="00F15701" w:rsidP="007B5342">
            <w:pPr>
              <w:suppressAutoHyphens w:val="0"/>
              <w:jc w:val="center"/>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MLMD (t=0)</w:t>
            </w:r>
          </w:p>
        </w:tc>
        <w:tc>
          <w:tcPr>
            <w:tcW w:w="2050" w:type="dxa"/>
            <w:vAlign w:val="center"/>
            <w:hideMark/>
          </w:tcPr>
          <w:p w14:paraId="19EBB06C"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0.5 kJ mol</w:t>
            </w:r>
            <w:r w:rsidRPr="00F15701">
              <w:rPr>
                <w:rFonts w:ascii="Times New Roman" w:eastAsia="Times New Roman" w:hAnsi="Times New Roman" w:cs="Times New Roman"/>
                <w:color w:val="000000"/>
                <w:kern w:val="0"/>
                <w:vertAlign w:val="superscript"/>
                <w:lang w:eastAsia="en-US" w:bidi="ar-SA"/>
              </w:rPr>
              <w:t>-1</w:t>
            </w:r>
          </w:p>
        </w:tc>
        <w:tc>
          <w:tcPr>
            <w:tcW w:w="756" w:type="dxa"/>
            <w:noWrap/>
            <w:vAlign w:val="center"/>
            <w:hideMark/>
          </w:tcPr>
          <w:p w14:paraId="01DBE705"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0.0</w:t>
            </w:r>
          </w:p>
        </w:tc>
        <w:tc>
          <w:tcPr>
            <w:tcW w:w="636" w:type="dxa"/>
            <w:noWrap/>
            <w:vAlign w:val="center"/>
            <w:hideMark/>
          </w:tcPr>
          <w:p w14:paraId="6C3A5EBD"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0.0</w:t>
            </w:r>
          </w:p>
        </w:tc>
        <w:tc>
          <w:tcPr>
            <w:tcW w:w="756" w:type="dxa"/>
            <w:noWrap/>
            <w:vAlign w:val="center"/>
            <w:hideMark/>
          </w:tcPr>
          <w:p w14:paraId="16517426"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0.0</w:t>
            </w:r>
          </w:p>
        </w:tc>
        <w:tc>
          <w:tcPr>
            <w:tcW w:w="756" w:type="dxa"/>
            <w:noWrap/>
            <w:vAlign w:val="center"/>
            <w:hideMark/>
          </w:tcPr>
          <w:p w14:paraId="4DE1872F"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7.1</w:t>
            </w:r>
          </w:p>
        </w:tc>
        <w:tc>
          <w:tcPr>
            <w:tcW w:w="756" w:type="dxa"/>
            <w:noWrap/>
            <w:vAlign w:val="center"/>
            <w:hideMark/>
          </w:tcPr>
          <w:p w14:paraId="600BE473"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6.8</w:t>
            </w:r>
          </w:p>
        </w:tc>
        <w:tc>
          <w:tcPr>
            <w:tcW w:w="756" w:type="dxa"/>
            <w:noWrap/>
            <w:vAlign w:val="center"/>
            <w:hideMark/>
          </w:tcPr>
          <w:p w14:paraId="4347E977"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26.5</w:t>
            </w:r>
          </w:p>
        </w:tc>
        <w:tc>
          <w:tcPr>
            <w:tcW w:w="756" w:type="dxa"/>
            <w:noWrap/>
            <w:vAlign w:val="center"/>
            <w:hideMark/>
          </w:tcPr>
          <w:p w14:paraId="38D46454"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59.5</w:t>
            </w:r>
          </w:p>
        </w:tc>
      </w:tr>
      <w:tr w:rsidR="00F15701" w:rsidRPr="00F15701" w14:paraId="18BD0C8A" w14:textId="77777777" w:rsidTr="007B5342">
        <w:trPr>
          <w:trHeight w:val="287"/>
          <w:jc w:val="center"/>
        </w:trPr>
        <w:tc>
          <w:tcPr>
            <w:cnfStyle w:val="001000000000" w:firstRow="0" w:lastRow="0" w:firstColumn="1" w:lastColumn="0" w:oddVBand="0" w:evenVBand="0" w:oddHBand="0" w:evenHBand="0" w:firstRowFirstColumn="0" w:firstRowLastColumn="0" w:lastRowFirstColumn="0" w:lastRowLastColumn="0"/>
            <w:tcW w:w="2086" w:type="dxa"/>
            <w:noWrap/>
            <w:vAlign w:val="center"/>
            <w:hideMark/>
          </w:tcPr>
          <w:p w14:paraId="43B99B48" w14:textId="77777777" w:rsidR="00F15701" w:rsidRPr="00F15701" w:rsidRDefault="00F15701" w:rsidP="007B5342">
            <w:pPr>
              <w:suppressAutoHyphens w:val="0"/>
              <w:jc w:val="center"/>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AIMD (t=0.5ps)</w:t>
            </w:r>
          </w:p>
        </w:tc>
        <w:tc>
          <w:tcPr>
            <w:tcW w:w="2050" w:type="dxa"/>
            <w:vAlign w:val="center"/>
            <w:hideMark/>
          </w:tcPr>
          <w:p w14:paraId="4286EBF4"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22 kJ mol</w:t>
            </w:r>
            <w:r w:rsidRPr="00F15701">
              <w:rPr>
                <w:rFonts w:ascii="Times New Roman" w:eastAsia="Times New Roman" w:hAnsi="Times New Roman" w:cs="Times New Roman"/>
                <w:color w:val="000000"/>
                <w:kern w:val="0"/>
                <w:vertAlign w:val="superscript"/>
                <w:lang w:eastAsia="en-US" w:bidi="ar-SA"/>
              </w:rPr>
              <w:t>-1</w:t>
            </w:r>
          </w:p>
        </w:tc>
        <w:tc>
          <w:tcPr>
            <w:tcW w:w="756" w:type="dxa"/>
            <w:noWrap/>
            <w:vAlign w:val="center"/>
            <w:hideMark/>
          </w:tcPr>
          <w:p w14:paraId="4D16BE77"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39.7</w:t>
            </w:r>
          </w:p>
        </w:tc>
        <w:tc>
          <w:tcPr>
            <w:tcW w:w="636" w:type="dxa"/>
            <w:noWrap/>
            <w:vAlign w:val="center"/>
            <w:hideMark/>
          </w:tcPr>
          <w:p w14:paraId="7C95B85D"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5.6</w:t>
            </w:r>
          </w:p>
        </w:tc>
        <w:tc>
          <w:tcPr>
            <w:tcW w:w="756" w:type="dxa"/>
            <w:noWrap/>
            <w:vAlign w:val="center"/>
            <w:hideMark/>
          </w:tcPr>
          <w:p w14:paraId="16CEBF86"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4.9</w:t>
            </w:r>
          </w:p>
        </w:tc>
        <w:tc>
          <w:tcPr>
            <w:tcW w:w="756" w:type="dxa"/>
            <w:noWrap/>
            <w:vAlign w:val="center"/>
            <w:hideMark/>
          </w:tcPr>
          <w:p w14:paraId="14963559"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16.8</w:t>
            </w:r>
          </w:p>
        </w:tc>
        <w:tc>
          <w:tcPr>
            <w:tcW w:w="756" w:type="dxa"/>
            <w:noWrap/>
            <w:vAlign w:val="center"/>
            <w:hideMark/>
          </w:tcPr>
          <w:p w14:paraId="61895D9D"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11.4</w:t>
            </w:r>
          </w:p>
        </w:tc>
        <w:tc>
          <w:tcPr>
            <w:tcW w:w="756" w:type="dxa"/>
            <w:noWrap/>
            <w:vAlign w:val="center"/>
            <w:hideMark/>
          </w:tcPr>
          <w:p w14:paraId="6DD93868"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19.7</w:t>
            </w:r>
          </w:p>
        </w:tc>
        <w:tc>
          <w:tcPr>
            <w:tcW w:w="756" w:type="dxa"/>
            <w:noWrap/>
            <w:vAlign w:val="center"/>
            <w:hideMark/>
          </w:tcPr>
          <w:p w14:paraId="4155EEF5"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1.9</w:t>
            </w:r>
          </w:p>
        </w:tc>
      </w:tr>
      <w:tr w:rsidR="00F15701" w:rsidRPr="00F15701" w14:paraId="0B28A4E7" w14:textId="77777777" w:rsidTr="007B5342">
        <w:trPr>
          <w:cnfStyle w:val="000000100000" w:firstRow="0" w:lastRow="0" w:firstColumn="0" w:lastColumn="0" w:oddVBand="0" w:evenVBand="0" w:oddHBand="1" w:evenHBand="0" w:firstRowFirstColumn="0" w:firstRowLastColumn="0" w:lastRowFirstColumn="0" w:lastRowLastColumn="0"/>
          <w:trHeight w:val="287"/>
          <w:jc w:val="center"/>
        </w:trPr>
        <w:tc>
          <w:tcPr>
            <w:cnfStyle w:val="001000000000" w:firstRow="0" w:lastRow="0" w:firstColumn="1" w:lastColumn="0" w:oddVBand="0" w:evenVBand="0" w:oddHBand="0" w:evenHBand="0" w:firstRowFirstColumn="0" w:firstRowLastColumn="0" w:lastRowFirstColumn="0" w:lastRowLastColumn="0"/>
            <w:tcW w:w="2086" w:type="dxa"/>
            <w:noWrap/>
            <w:vAlign w:val="center"/>
            <w:hideMark/>
          </w:tcPr>
          <w:p w14:paraId="2796D450" w14:textId="77777777" w:rsidR="00F15701" w:rsidRPr="00F15701" w:rsidRDefault="00F15701" w:rsidP="007B5342">
            <w:pPr>
              <w:suppressAutoHyphens w:val="0"/>
              <w:jc w:val="center"/>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MLMD (t=0.5ps)</w:t>
            </w:r>
          </w:p>
        </w:tc>
        <w:tc>
          <w:tcPr>
            <w:tcW w:w="2050" w:type="dxa"/>
            <w:vAlign w:val="center"/>
            <w:hideMark/>
          </w:tcPr>
          <w:p w14:paraId="605BD428"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22 kJ mol</w:t>
            </w:r>
            <w:r w:rsidRPr="00F15701">
              <w:rPr>
                <w:rFonts w:ascii="Times New Roman" w:eastAsia="Times New Roman" w:hAnsi="Times New Roman" w:cs="Times New Roman"/>
                <w:color w:val="000000"/>
                <w:kern w:val="0"/>
                <w:vertAlign w:val="superscript"/>
                <w:lang w:eastAsia="en-US" w:bidi="ar-SA"/>
              </w:rPr>
              <w:t>-1</w:t>
            </w:r>
          </w:p>
        </w:tc>
        <w:tc>
          <w:tcPr>
            <w:tcW w:w="756" w:type="dxa"/>
            <w:noWrap/>
            <w:vAlign w:val="center"/>
            <w:hideMark/>
          </w:tcPr>
          <w:p w14:paraId="3DE6ED3B"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45.2</w:t>
            </w:r>
          </w:p>
        </w:tc>
        <w:tc>
          <w:tcPr>
            <w:tcW w:w="636" w:type="dxa"/>
            <w:noWrap/>
            <w:vAlign w:val="center"/>
            <w:hideMark/>
          </w:tcPr>
          <w:p w14:paraId="5F27BD15"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2.9</w:t>
            </w:r>
          </w:p>
        </w:tc>
        <w:tc>
          <w:tcPr>
            <w:tcW w:w="756" w:type="dxa"/>
            <w:noWrap/>
            <w:vAlign w:val="center"/>
            <w:hideMark/>
          </w:tcPr>
          <w:p w14:paraId="128DC7DE"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10.1</w:t>
            </w:r>
          </w:p>
        </w:tc>
        <w:tc>
          <w:tcPr>
            <w:tcW w:w="756" w:type="dxa"/>
            <w:noWrap/>
            <w:vAlign w:val="center"/>
            <w:hideMark/>
          </w:tcPr>
          <w:p w14:paraId="64393F13"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15.7</w:t>
            </w:r>
          </w:p>
        </w:tc>
        <w:tc>
          <w:tcPr>
            <w:tcW w:w="756" w:type="dxa"/>
            <w:noWrap/>
            <w:vAlign w:val="center"/>
            <w:hideMark/>
          </w:tcPr>
          <w:p w14:paraId="0335BB49"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8.6</w:t>
            </w:r>
          </w:p>
        </w:tc>
        <w:tc>
          <w:tcPr>
            <w:tcW w:w="756" w:type="dxa"/>
            <w:noWrap/>
            <w:vAlign w:val="center"/>
            <w:hideMark/>
          </w:tcPr>
          <w:p w14:paraId="3F5E8AE7"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16.0</w:t>
            </w:r>
          </w:p>
        </w:tc>
        <w:tc>
          <w:tcPr>
            <w:tcW w:w="756" w:type="dxa"/>
            <w:noWrap/>
            <w:vAlign w:val="center"/>
            <w:hideMark/>
          </w:tcPr>
          <w:p w14:paraId="2903A048" w14:textId="77777777" w:rsidR="00F15701" w:rsidRPr="00F15701" w:rsidRDefault="00F15701" w:rsidP="007B5342">
            <w:pPr>
              <w:suppressAutoHyphens w:val="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1.4</w:t>
            </w:r>
          </w:p>
        </w:tc>
      </w:tr>
      <w:tr w:rsidR="00F15701" w:rsidRPr="00F15701" w14:paraId="3E917D58" w14:textId="77777777" w:rsidTr="007B5342">
        <w:trPr>
          <w:trHeight w:val="287"/>
          <w:jc w:val="center"/>
        </w:trPr>
        <w:tc>
          <w:tcPr>
            <w:cnfStyle w:val="001000000000" w:firstRow="0" w:lastRow="0" w:firstColumn="1" w:lastColumn="0" w:oddVBand="0" w:evenVBand="0" w:oddHBand="0" w:evenHBand="0" w:firstRowFirstColumn="0" w:firstRowLastColumn="0" w:lastRowFirstColumn="0" w:lastRowLastColumn="0"/>
            <w:tcW w:w="2086" w:type="dxa"/>
            <w:noWrap/>
            <w:vAlign w:val="center"/>
            <w:hideMark/>
          </w:tcPr>
          <w:p w14:paraId="314AF4FB" w14:textId="77777777" w:rsidR="00F15701" w:rsidRPr="00F15701" w:rsidRDefault="00F15701" w:rsidP="007B5342">
            <w:pPr>
              <w:suppressAutoHyphens w:val="0"/>
              <w:jc w:val="center"/>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MLMD (t=0.5ps)</w:t>
            </w:r>
          </w:p>
        </w:tc>
        <w:tc>
          <w:tcPr>
            <w:tcW w:w="2050" w:type="dxa"/>
            <w:vAlign w:val="center"/>
            <w:hideMark/>
          </w:tcPr>
          <w:p w14:paraId="23A50A77"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0.5 kJ mol</w:t>
            </w:r>
            <w:r w:rsidRPr="00F15701">
              <w:rPr>
                <w:rFonts w:ascii="Times New Roman" w:eastAsia="Times New Roman" w:hAnsi="Times New Roman" w:cs="Times New Roman"/>
                <w:color w:val="000000"/>
                <w:kern w:val="0"/>
                <w:vertAlign w:val="superscript"/>
                <w:lang w:eastAsia="en-US" w:bidi="ar-SA"/>
              </w:rPr>
              <w:t>-1</w:t>
            </w:r>
          </w:p>
        </w:tc>
        <w:tc>
          <w:tcPr>
            <w:tcW w:w="756" w:type="dxa"/>
            <w:noWrap/>
            <w:vAlign w:val="center"/>
            <w:hideMark/>
          </w:tcPr>
          <w:p w14:paraId="0D8F4370"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58.7</w:t>
            </w:r>
          </w:p>
        </w:tc>
        <w:tc>
          <w:tcPr>
            <w:tcW w:w="636" w:type="dxa"/>
            <w:noWrap/>
            <w:vAlign w:val="center"/>
            <w:hideMark/>
          </w:tcPr>
          <w:p w14:paraId="4C1AC8BF"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0.1</w:t>
            </w:r>
          </w:p>
        </w:tc>
        <w:tc>
          <w:tcPr>
            <w:tcW w:w="756" w:type="dxa"/>
            <w:noWrap/>
            <w:vAlign w:val="center"/>
            <w:hideMark/>
          </w:tcPr>
          <w:p w14:paraId="3A9435E8"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10.1</w:t>
            </w:r>
          </w:p>
        </w:tc>
        <w:tc>
          <w:tcPr>
            <w:tcW w:w="756" w:type="dxa"/>
            <w:noWrap/>
            <w:vAlign w:val="center"/>
            <w:hideMark/>
          </w:tcPr>
          <w:p w14:paraId="62E4DC0C"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7.1</w:t>
            </w:r>
          </w:p>
        </w:tc>
        <w:tc>
          <w:tcPr>
            <w:tcW w:w="756" w:type="dxa"/>
            <w:noWrap/>
            <w:vAlign w:val="center"/>
            <w:hideMark/>
          </w:tcPr>
          <w:p w14:paraId="00DA9F3D"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6.8</w:t>
            </w:r>
          </w:p>
        </w:tc>
        <w:tc>
          <w:tcPr>
            <w:tcW w:w="756" w:type="dxa"/>
            <w:noWrap/>
            <w:vAlign w:val="center"/>
            <w:hideMark/>
          </w:tcPr>
          <w:p w14:paraId="5E1BA9B2"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16.4</w:t>
            </w:r>
          </w:p>
        </w:tc>
        <w:tc>
          <w:tcPr>
            <w:tcW w:w="756" w:type="dxa"/>
            <w:noWrap/>
            <w:vAlign w:val="center"/>
            <w:hideMark/>
          </w:tcPr>
          <w:p w14:paraId="6649F6E4" w14:textId="77777777" w:rsidR="00F15701" w:rsidRPr="00F15701" w:rsidRDefault="00F15701" w:rsidP="007B5342">
            <w:pPr>
              <w:suppressAutoHyphens w:val="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kern w:val="0"/>
                <w:lang w:eastAsia="en-US" w:bidi="ar-SA"/>
              </w:rPr>
            </w:pPr>
            <w:r w:rsidRPr="00F15701">
              <w:rPr>
                <w:rFonts w:ascii="Times New Roman" w:eastAsia="Times New Roman" w:hAnsi="Times New Roman" w:cs="Times New Roman"/>
                <w:color w:val="000000"/>
                <w:kern w:val="0"/>
                <w:lang w:eastAsia="en-US" w:bidi="ar-SA"/>
              </w:rPr>
              <w:t>0.8</w:t>
            </w:r>
          </w:p>
        </w:tc>
      </w:tr>
    </w:tbl>
    <w:p w14:paraId="54A8C6A9" w14:textId="505AF07C" w:rsidR="00F15701" w:rsidRDefault="00F15701" w:rsidP="00F628C9">
      <w:pPr>
        <w:jc w:val="both"/>
        <w:rPr>
          <w:rFonts w:ascii="Times New Roman" w:hAnsi="Times New Roman" w:cs="Times New Roman"/>
          <w:bCs/>
          <w:sz w:val="24"/>
          <w:szCs w:val="24"/>
        </w:rPr>
      </w:pPr>
    </w:p>
    <w:p w14:paraId="21E3D955" w14:textId="7F4ED726" w:rsidR="00E13BE8" w:rsidRDefault="00E13BE8" w:rsidP="00E13BE8">
      <w:pPr>
        <w:jc w:val="center"/>
        <w:rPr>
          <w:rFonts w:ascii="Times New Roman" w:hAnsi="Times New Roman" w:cs="Times New Roman"/>
          <w:bCs/>
          <w:sz w:val="24"/>
          <w:szCs w:val="24"/>
        </w:rPr>
      </w:pPr>
      <w:r>
        <w:rPr>
          <w:rFonts w:ascii="Times New Roman" w:hAnsi="Times New Roman" w:cs="Times New Roman"/>
          <w:bCs/>
          <w:noProof/>
          <w:sz w:val="24"/>
          <w:szCs w:val="24"/>
          <w:lang w:eastAsia="zh-CN"/>
        </w:rPr>
        <w:lastRenderedPageBreak/>
        <w:drawing>
          <wp:inline distT="0" distB="0" distL="0" distR="0" wp14:anchorId="6D1B9459" wp14:editId="2A1C838F">
            <wp:extent cx="3266555" cy="293522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s2.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66555" cy="2935224"/>
                    </a:xfrm>
                    <a:prstGeom prst="rect">
                      <a:avLst/>
                    </a:prstGeom>
                  </pic:spPr>
                </pic:pic>
              </a:graphicData>
            </a:graphic>
          </wp:inline>
        </w:drawing>
      </w:r>
    </w:p>
    <w:p w14:paraId="5B547D80" w14:textId="3F6132F1" w:rsidR="00E13BE8" w:rsidRPr="00BB75D3" w:rsidRDefault="00E13BE8" w:rsidP="00E13BE8">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Figure S1</w:t>
      </w:r>
      <w:r w:rsidRPr="00BB75D3">
        <w:rPr>
          <w:rFonts w:ascii="Times New Roman" w:hAnsi="Times New Roman" w:cs="Times New Roman"/>
          <w:b/>
          <w:bCs/>
          <w:sz w:val="24"/>
          <w:szCs w:val="24"/>
        </w:rPr>
        <w:t>.</w:t>
      </w:r>
      <w:r w:rsidRPr="00BB75D3">
        <w:rPr>
          <w:rFonts w:ascii="Times New Roman" w:hAnsi="Times New Roman" w:cs="Times New Roman"/>
          <w:sz w:val="24"/>
          <w:szCs w:val="24"/>
        </w:rPr>
        <w:t xml:space="preserve"> </w:t>
      </w:r>
      <w:r>
        <w:rPr>
          <w:rFonts w:ascii="Times New Roman" w:hAnsi="Times New Roman" w:cs="Times New Roman"/>
          <w:sz w:val="24"/>
          <w:szCs w:val="24"/>
        </w:rPr>
        <w:t>The flux contour map</w:t>
      </w:r>
      <w:r w:rsidRPr="00BB75D3">
        <w:rPr>
          <w:rFonts w:ascii="Times New Roman" w:hAnsi="Times New Roman" w:cs="Times New Roman"/>
          <w:sz w:val="24"/>
          <w:szCs w:val="24"/>
        </w:rPr>
        <w:t xml:space="preserve"> in the CH – C</w:t>
      </w:r>
      <w:r w:rsidRPr="00BB75D3">
        <w:rPr>
          <w:rFonts w:ascii="Times New Roman" w:hAnsi="Times New Roman" w:cs="Times New Roman"/>
          <w:sz w:val="24"/>
          <w:szCs w:val="24"/>
          <w:vertAlign w:val="subscript"/>
        </w:rPr>
        <w:t>9</w:t>
      </w:r>
      <w:r w:rsidRPr="00BB75D3">
        <w:rPr>
          <w:rFonts w:ascii="Times New Roman" w:hAnsi="Times New Roman" w:cs="Times New Roman"/>
          <w:sz w:val="24"/>
          <w:szCs w:val="24"/>
        </w:rPr>
        <w:t>H</w:t>
      </w:r>
      <w:r w:rsidRPr="00BB75D3">
        <w:rPr>
          <w:rFonts w:ascii="Times New Roman" w:hAnsi="Times New Roman" w:cs="Times New Roman"/>
          <w:sz w:val="24"/>
          <w:szCs w:val="24"/>
          <w:vertAlign w:val="subscript"/>
        </w:rPr>
        <w:t>8</w:t>
      </w:r>
      <w:r w:rsidRPr="00BB75D3">
        <w:rPr>
          <w:rFonts w:ascii="Times New Roman" w:hAnsi="Times New Roman" w:cs="Times New Roman"/>
          <w:sz w:val="24"/>
          <w:szCs w:val="24"/>
        </w:rPr>
        <w:t xml:space="preserve"> reaction</w:t>
      </w:r>
      <w:r>
        <w:rPr>
          <w:rFonts w:ascii="Times New Roman" w:hAnsi="Times New Roman" w:cs="Times New Roman"/>
          <w:sz w:val="24"/>
          <w:szCs w:val="24"/>
        </w:rPr>
        <w:t xml:space="preserve"> which leads to the formation of naphthalene and azulene</w:t>
      </w:r>
      <w:r w:rsidRPr="00BB75D3">
        <w:rPr>
          <w:rFonts w:ascii="Times New Roman" w:hAnsi="Times New Roman" w:cs="Times New Roman"/>
          <w:sz w:val="24"/>
          <w:szCs w:val="24"/>
        </w:rPr>
        <w:t>.</w:t>
      </w:r>
    </w:p>
    <w:p w14:paraId="0287789E" w14:textId="77777777" w:rsidR="00E13BE8" w:rsidRDefault="00E13BE8" w:rsidP="00E13BE8">
      <w:pPr>
        <w:jc w:val="center"/>
        <w:rPr>
          <w:rFonts w:ascii="Times New Roman" w:hAnsi="Times New Roman" w:cs="Times New Roman"/>
          <w:bCs/>
          <w:sz w:val="24"/>
          <w:szCs w:val="24"/>
        </w:rPr>
        <w:sectPr w:rsidR="00E13BE8" w:rsidSect="00447977">
          <w:footerReference w:type="default" r:id="rId12"/>
          <w:pgSz w:w="12240" w:h="15840"/>
          <w:pgMar w:top="1440" w:right="1440" w:bottom="1440" w:left="1440" w:header="720" w:footer="720" w:gutter="0"/>
          <w:cols w:space="720"/>
          <w:docGrid w:linePitch="360"/>
        </w:sectPr>
      </w:pPr>
    </w:p>
    <w:p w14:paraId="6E2E3AB4" w14:textId="77777777" w:rsidR="0063255C" w:rsidRDefault="0063255C" w:rsidP="0063255C">
      <w:pPr>
        <w:pStyle w:val="af9"/>
        <w:jc w:val="center"/>
        <w:rPr>
          <w:rFonts w:ascii="Arial" w:hAnsi="Arial" w:cs="Arial"/>
          <w:i w:val="0"/>
          <w:color w:val="auto"/>
          <w:sz w:val="15"/>
          <w:szCs w:val="15"/>
        </w:rPr>
      </w:pPr>
      <w:r>
        <w:rPr>
          <w:rFonts w:ascii="Arial" w:hAnsi="Arial" w:cs="Arial"/>
          <w:i w:val="0"/>
          <w:noProof/>
          <w:color w:val="auto"/>
          <w:sz w:val="15"/>
          <w:szCs w:val="15"/>
          <w:lang w:eastAsia="zh-CN"/>
        </w:rPr>
        <w:lastRenderedPageBreak/>
        <w:drawing>
          <wp:inline distT="0" distB="0" distL="0" distR="0" wp14:anchorId="4EC86E78" wp14:editId="7A42C62F">
            <wp:extent cx="7772400" cy="4584876"/>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S1.jpg"/>
                    <pic:cNvPicPr/>
                  </pic:nvPicPr>
                  <pic:blipFill>
                    <a:blip r:embed="rId13">
                      <a:extLst>
                        <a:ext uri="{28A0092B-C50C-407E-A947-70E740481C1C}">
                          <a14:useLocalDpi xmlns:a14="http://schemas.microsoft.com/office/drawing/2010/main" val="0"/>
                        </a:ext>
                      </a:extLst>
                    </a:blip>
                    <a:stretch>
                      <a:fillRect/>
                    </a:stretch>
                  </pic:blipFill>
                  <pic:spPr>
                    <a:xfrm>
                      <a:off x="0" y="0"/>
                      <a:ext cx="7772400" cy="4584876"/>
                    </a:xfrm>
                    <a:prstGeom prst="rect">
                      <a:avLst/>
                    </a:prstGeom>
                  </pic:spPr>
                </pic:pic>
              </a:graphicData>
            </a:graphic>
          </wp:inline>
        </w:drawing>
      </w:r>
    </w:p>
    <w:p w14:paraId="7E8EFE8D" w14:textId="743A91C9" w:rsidR="0063255C" w:rsidRPr="0063255C" w:rsidRDefault="00352324" w:rsidP="0063255C">
      <w:pPr>
        <w:rPr>
          <w:rFonts w:ascii="Times New Roman" w:hAnsi="Times New Roman" w:cs="Times New Roman"/>
          <w:sz w:val="24"/>
          <w:szCs w:val="24"/>
        </w:rPr>
        <w:sectPr w:rsidR="0063255C" w:rsidRPr="0063255C" w:rsidSect="001E1AD3">
          <w:pgSz w:w="15840" w:h="12240" w:orient="landscape"/>
          <w:pgMar w:top="1440" w:right="1440" w:bottom="1440" w:left="1440" w:header="720" w:footer="720" w:gutter="0"/>
          <w:cols w:space="720"/>
          <w:docGrid w:linePitch="360"/>
        </w:sectPr>
      </w:pPr>
      <w:r>
        <w:rPr>
          <w:rFonts w:ascii="Times New Roman" w:hAnsi="Times New Roman" w:cs="Times New Roman"/>
          <w:b/>
          <w:bCs/>
          <w:sz w:val="24"/>
          <w:szCs w:val="24"/>
        </w:rPr>
        <w:t>Figure S2</w:t>
      </w:r>
      <w:r w:rsidR="0063255C" w:rsidRPr="0063255C">
        <w:rPr>
          <w:rFonts w:ascii="Times New Roman" w:hAnsi="Times New Roman" w:cs="Times New Roman"/>
          <w:b/>
          <w:bCs/>
          <w:sz w:val="24"/>
          <w:szCs w:val="24"/>
        </w:rPr>
        <w:t xml:space="preserve">. </w:t>
      </w:r>
      <w:r w:rsidR="0063255C" w:rsidRPr="0063255C">
        <w:rPr>
          <w:rFonts w:ascii="Times New Roman" w:hAnsi="Times New Roman" w:cs="Times New Roman"/>
          <w:sz w:val="24"/>
          <w:szCs w:val="24"/>
        </w:rPr>
        <w:t>Potential energy surface (PES) for the reaction of D1-methylidyne (CD) with indene (C</w:t>
      </w:r>
      <w:r w:rsidR="0063255C" w:rsidRPr="0063255C">
        <w:rPr>
          <w:rFonts w:ascii="Times New Roman" w:hAnsi="Times New Roman" w:cs="Times New Roman"/>
          <w:sz w:val="24"/>
          <w:szCs w:val="24"/>
          <w:vertAlign w:val="subscript"/>
        </w:rPr>
        <w:t>9</w:t>
      </w:r>
      <w:r w:rsidR="0063255C" w:rsidRPr="0063255C">
        <w:rPr>
          <w:rFonts w:ascii="Times New Roman" w:hAnsi="Times New Roman" w:cs="Times New Roman"/>
          <w:sz w:val="24"/>
          <w:szCs w:val="24"/>
        </w:rPr>
        <w:t>H</w:t>
      </w:r>
      <w:r w:rsidR="0063255C" w:rsidRPr="0063255C">
        <w:rPr>
          <w:rFonts w:ascii="Times New Roman" w:hAnsi="Times New Roman" w:cs="Times New Roman"/>
          <w:sz w:val="24"/>
          <w:szCs w:val="24"/>
          <w:vertAlign w:val="subscript"/>
        </w:rPr>
        <w:t>8</w:t>
      </w:r>
      <w:r w:rsidR="0063255C" w:rsidRPr="0063255C">
        <w:rPr>
          <w:rFonts w:ascii="Times New Roman" w:eastAsiaTheme="minorEastAsia" w:hAnsi="Times New Roman" w:cs="Times New Roman"/>
          <w:sz w:val="24"/>
          <w:szCs w:val="24"/>
          <w:lang w:eastAsia="zh-CN"/>
        </w:rPr>
        <w:t>).</w:t>
      </w:r>
    </w:p>
    <w:p w14:paraId="6EB7B659" w14:textId="77777777" w:rsidR="00BB75D3" w:rsidRDefault="00BB75D3" w:rsidP="00BB75D3">
      <w:pPr>
        <w:spacing w:line="360" w:lineRule="auto"/>
        <w:jc w:val="center"/>
        <w:rPr>
          <w:noProof/>
          <w:lang w:eastAsia="zh-CN"/>
        </w:rPr>
      </w:pPr>
      <w:r w:rsidRPr="009F15A7">
        <w:rPr>
          <w:noProof/>
          <w:lang w:eastAsia="zh-CN"/>
        </w:rPr>
        <w:lastRenderedPageBreak/>
        <w:drawing>
          <wp:inline distT="0" distB="0" distL="0" distR="0" wp14:anchorId="27D59934" wp14:editId="48632D4B">
            <wp:extent cx="5486400" cy="2556731"/>
            <wp:effectExtent l="0" t="0" r="0" b="0"/>
            <wp:docPr id="7" name="Picture 7" descr="D:\literature\manuscript\CH+C9H8\Figures\Chemdraw\051924\p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literature\manuscript\CH+C9H8\Figures\Chemdraw\051924\p4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2556731"/>
                    </a:xfrm>
                    <a:prstGeom prst="rect">
                      <a:avLst/>
                    </a:prstGeom>
                    <a:noFill/>
                    <a:ln>
                      <a:noFill/>
                    </a:ln>
                  </pic:spPr>
                </pic:pic>
              </a:graphicData>
            </a:graphic>
          </wp:inline>
        </w:drawing>
      </w:r>
    </w:p>
    <w:p w14:paraId="18DB6002" w14:textId="1D780D44" w:rsidR="00BB75D3" w:rsidRPr="00BB75D3" w:rsidRDefault="00352324" w:rsidP="00BB75D3">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Figure S3</w:t>
      </w:r>
      <w:r w:rsidR="00BB75D3" w:rsidRPr="00BB75D3">
        <w:rPr>
          <w:rFonts w:ascii="Times New Roman" w:hAnsi="Times New Roman" w:cs="Times New Roman"/>
          <w:b/>
          <w:bCs/>
          <w:sz w:val="24"/>
          <w:szCs w:val="24"/>
        </w:rPr>
        <w:t>.</w:t>
      </w:r>
      <w:r w:rsidR="00BB75D3" w:rsidRPr="00BB75D3">
        <w:rPr>
          <w:rFonts w:ascii="Times New Roman" w:hAnsi="Times New Roman" w:cs="Times New Roman"/>
          <w:sz w:val="24"/>
          <w:szCs w:val="24"/>
        </w:rPr>
        <w:t xml:space="preserve"> A complete list of products in the CH – C</w:t>
      </w:r>
      <w:r w:rsidR="00BB75D3" w:rsidRPr="00BB75D3">
        <w:rPr>
          <w:rFonts w:ascii="Times New Roman" w:hAnsi="Times New Roman" w:cs="Times New Roman"/>
          <w:sz w:val="24"/>
          <w:szCs w:val="24"/>
          <w:vertAlign w:val="subscript"/>
        </w:rPr>
        <w:t>9</w:t>
      </w:r>
      <w:r w:rsidR="00BB75D3" w:rsidRPr="00BB75D3">
        <w:rPr>
          <w:rFonts w:ascii="Times New Roman" w:hAnsi="Times New Roman" w:cs="Times New Roman"/>
          <w:sz w:val="24"/>
          <w:szCs w:val="24"/>
        </w:rPr>
        <w:t>H</w:t>
      </w:r>
      <w:r w:rsidR="00BB75D3" w:rsidRPr="00BB75D3">
        <w:rPr>
          <w:rFonts w:ascii="Times New Roman" w:hAnsi="Times New Roman" w:cs="Times New Roman"/>
          <w:sz w:val="24"/>
          <w:szCs w:val="24"/>
          <w:vertAlign w:val="subscript"/>
        </w:rPr>
        <w:t>8</w:t>
      </w:r>
      <w:r w:rsidR="00BB75D3" w:rsidRPr="00BB75D3">
        <w:rPr>
          <w:rFonts w:ascii="Times New Roman" w:hAnsi="Times New Roman" w:cs="Times New Roman"/>
          <w:sz w:val="24"/>
          <w:szCs w:val="24"/>
        </w:rPr>
        <w:t xml:space="preserve"> reaction.</w:t>
      </w:r>
    </w:p>
    <w:p w14:paraId="32FEE0F4" w14:textId="77777777" w:rsidR="00BB75D3" w:rsidRDefault="00BB75D3" w:rsidP="00BB75D3">
      <w:pPr>
        <w:spacing w:line="360" w:lineRule="auto"/>
        <w:rPr>
          <w:noProof/>
          <w:lang w:eastAsia="zh-CN"/>
        </w:rPr>
      </w:pPr>
    </w:p>
    <w:p w14:paraId="7708BB44" w14:textId="77777777" w:rsidR="00BB75D3" w:rsidRDefault="00BB75D3" w:rsidP="00BB75D3">
      <w:pPr>
        <w:spacing w:line="360" w:lineRule="auto"/>
        <w:rPr>
          <w:noProof/>
          <w:lang w:eastAsia="zh-CN"/>
        </w:rPr>
      </w:pPr>
    </w:p>
    <w:p w14:paraId="25051C9C" w14:textId="77777777" w:rsidR="00BB75D3" w:rsidRDefault="00BB75D3" w:rsidP="00BB75D3">
      <w:pPr>
        <w:spacing w:line="360" w:lineRule="auto"/>
        <w:rPr>
          <w:noProof/>
          <w:lang w:eastAsia="zh-CN"/>
        </w:rPr>
      </w:pPr>
    </w:p>
    <w:p w14:paraId="50275EB8" w14:textId="77777777" w:rsidR="00BB75D3" w:rsidRDefault="00BB75D3" w:rsidP="00BB75D3">
      <w:pPr>
        <w:spacing w:line="360" w:lineRule="auto"/>
        <w:rPr>
          <w:noProof/>
          <w:lang w:eastAsia="zh-CN"/>
        </w:rPr>
      </w:pPr>
    </w:p>
    <w:p w14:paraId="11698EB7" w14:textId="77777777" w:rsidR="00BB75D3" w:rsidRDefault="00BB75D3" w:rsidP="00BB75D3">
      <w:pPr>
        <w:spacing w:line="360" w:lineRule="auto"/>
        <w:rPr>
          <w:noProof/>
          <w:lang w:eastAsia="zh-CN"/>
        </w:rPr>
      </w:pPr>
    </w:p>
    <w:p w14:paraId="1994BC1A" w14:textId="77777777" w:rsidR="00BB75D3" w:rsidRDefault="00BB75D3" w:rsidP="00BB75D3">
      <w:pPr>
        <w:spacing w:line="360" w:lineRule="auto"/>
        <w:rPr>
          <w:noProof/>
          <w:lang w:eastAsia="zh-CN"/>
        </w:rPr>
      </w:pPr>
    </w:p>
    <w:p w14:paraId="7A00FF11" w14:textId="77777777" w:rsidR="00BB75D3" w:rsidRDefault="00BB75D3" w:rsidP="00BB75D3">
      <w:pPr>
        <w:spacing w:line="360" w:lineRule="auto"/>
        <w:rPr>
          <w:noProof/>
          <w:lang w:eastAsia="zh-CN"/>
        </w:rPr>
      </w:pPr>
    </w:p>
    <w:p w14:paraId="13463646" w14:textId="77777777" w:rsidR="00BB75D3" w:rsidRDefault="00BB75D3" w:rsidP="00BB75D3">
      <w:pPr>
        <w:spacing w:line="360" w:lineRule="auto"/>
        <w:rPr>
          <w:noProof/>
          <w:lang w:eastAsia="zh-CN"/>
        </w:rPr>
      </w:pPr>
    </w:p>
    <w:p w14:paraId="079CE217" w14:textId="77777777" w:rsidR="00BB75D3" w:rsidRDefault="00BB75D3" w:rsidP="00BB75D3">
      <w:pPr>
        <w:spacing w:line="360" w:lineRule="auto"/>
        <w:rPr>
          <w:noProof/>
          <w:lang w:eastAsia="zh-CN"/>
        </w:rPr>
      </w:pPr>
    </w:p>
    <w:p w14:paraId="289A4AD9" w14:textId="77777777" w:rsidR="00BB75D3" w:rsidRDefault="00BB75D3" w:rsidP="00BB75D3">
      <w:pPr>
        <w:spacing w:line="360" w:lineRule="auto"/>
        <w:rPr>
          <w:noProof/>
          <w:lang w:eastAsia="zh-CN"/>
        </w:rPr>
      </w:pPr>
    </w:p>
    <w:p w14:paraId="42362D0A" w14:textId="77777777" w:rsidR="00BB75D3" w:rsidRDefault="00BB75D3" w:rsidP="00BB75D3">
      <w:pPr>
        <w:spacing w:line="360" w:lineRule="auto"/>
        <w:rPr>
          <w:noProof/>
          <w:lang w:eastAsia="zh-CN"/>
        </w:rPr>
      </w:pPr>
    </w:p>
    <w:p w14:paraId="336ABA0A" w14:textId="77777777" w:rsidR="00BB75D3" w:rsidRDefault="00BB75D3" w:rsidP="00BB75D3">
      <w:pPr>
        <w:spacing w:line="360" w:lineRule="auto"/>
        <w:rPr>
          <w:noProof/>
          <w:lang w:eastAsia="zh-CN"/>
        </w:rPr>
      </w:pPr>
    </w:p>
    <w:p w14:paraId="206FF092" w14:textId="77777777" w:rsidR="00BB75D3" w:rsidRDefault="00BB75D3" w:rsidP="00BB75D3">
      <w:pPr>
        <w:spacing w:line="360" w:lineRule="auto"/>
        <w:jc w:val="center"/>
      </w:pPr>
      <w:r>
        <w:rPr>
          <w:noProof/>
          <w:lang w:eastAsia="zh-CN"/>
        </w:rPr>
        <w:lastRenderedPageBreak/>
        <w:drawing>
          <wp:inline distT="0" distB="0" distL="0" distR="0" wp14:anchorId="1FCD6213" wp14:editId="253845DA">
            <wp:extent cx="5486400" cy="307784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S1.png"/>
                    <pic:cNvPicPr/>
                  </pic:nvPicPr>
                  <pic:blipFill>
                    <a:blip r:embed="rId15">
                      <a:extLst>
                        <a:ext uri="{28A0092B-C50C-407E-A947-70E740481C1C}">
                          <a14:useLocalDpi xmlns:a14="http://schemas.microsoft.com/office/drawing/2010/main" val="0"/>
                        </a:ext>
                      </a:extLst>
                    </a:blip>
                    <a:stretch>
                      <a:fillRect/>
                    </a:stretch>
                  </pic:blipFill>
                  <pic:spPr>
                    <a:xfrm>
                      <a:off x="0" y="0"/>
                      <a:ext cx="5486400" cy="3077845"/>
                    </a:xfrm>
                    <a:prstGeom prst="rect">
                      <a:avLst/>
                    </a:prstGeom>
                  </pic:spPr>
                </pic:pic>
              </a:graphicData>
            </a:graphic>
          </wp:inline>
        </w:drawing>
      </w:r>
    </w:p>
    <w:p w14:paraId="016CC9D7" w14:textId="1462411B" w:rsidR="00BB75D3" w:rsidRDefault="00352324" w:rsidP="00BB75D3">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Figure S4</w:t>
      </w:r>
      <w:r w:rsidR="00BB75D3" w:rsidRPr="00BB75D3">
        <w:rPr>
          <w:rFonts w:ascii="Times New Roman" w:hAnsi="Times New Roman" w:cs="Times New Roman"/>
          <w:b/>
          <w:bCs/>
          <w:sz w:val="24"/>
          <w:szCs w:val="24"/>
        </w:rPr>
        <w:t>.</w:t>
      </w:r>
      <w:r w:rsidR="00BB75D3" w:rsidRPr="00BB75D3">
        <w:rPr>
          <w:rFonts w:ascii="Times New Roman" w:hAnsi="Times New Roman" w:cs="Times New Roman"/>
          <w:sz w:val="24"/>
          <w:szCs w:val="24"/>
        </w:rPr>
        <w:t xml:space="preserve"> The pathways via the addition of the CH radical to different C-C bonds in the six-membered ring of indene lead to </w:t>
      </w:r>
      <w:r w:rsidR="00BB75D3" w:rsidRPr="00BB75D3">
        <w:rPr>
          <w:rFonts w:ascii="Times New Roman" w:hAnsi="Times New Roman" w:cs="Times New Roman"/>
          <w:b/>
          <w:bCs/>
          <w:sz w:val="24"/>
          <w:szCs w:val="24"/>
        </w:rPr>
        <w:t>i3</w:t>
      </w:r>
      <w:r w:rsidR="00BB75D3" w:rsidRPr="00BB75D3">
        <w:rPr>
          <w:rFonts w:ascii="Times New Roman" w:hAnsi="Times New Roman" w:cs="Times New Roman"/>
          <w:sz w:val="24"/>
          <w:szCs w:val="24"/>
        </w:rPr>
        <w:t>.</w:t>
      </w:r>
    </w:p>
    <w:p w14:paraId="15DEBFD9" w14:textId="080A48D8" w:rsidR="00E13BE8" w:rsidRDefault="00E13BE8" w:rsidP="00BB75D3">
      <w:pPr>
        <w:spacing w:line="360" w:lineRule="auto"/>
        <w:jc w:val="both"/>
        <w:rPr>
          <w:rFonts w:ascii="Times New Roman" w:hAnsi="Times New Roman" w:cs="Times New Roman"/>
          <w:sz w:val="24"/>
          <w:szCs w:val="24"/>
        </w:rPr>
      </w:pPr>
    </w:p>
    <w:p w14:paraId="0D992E42" w14:textId="77777777" w:rsidR="00E13BE8" w:rsidRPr="00BB75D3" w:rsidRDefault="00E13BE8" w:rsidP="00BB75D3">
      <w:pPr>
        <w:spacing w:line="360" w:lineRule="auto"/>
        <w:jc w:val="both"/>
        <w:rPr>
          <w:rFonts w:ascii="Times New Roman" w:hAnsi="Times New Roman" w:cs="Times New Roman"/>
          <w:sz w:val="24"/>
          <w:szCs w:val="24"/>
        </w:rPr>
      </w:pPr>
    </w:p>
    <w:p w14:paraId="4587E471" w14:textId="77777777" w:rsidR="00BB75D3" w:rsidRDefault="00BB75D3" w:rsidP="00BB75D3">
      <w:pPr>
        <w:spacing w:line="360" w:lineRule="auto"/>
        <w:jc w:val="both"/>
      </w:pPr>
    </w:p>
    <w:p w14:paraId="0407A77C" w14:textId="77777777" w:rsidR="00E13BE8" w:rsidRDefault="00E13BE8" w:rsidP="00E13BE8">
      <w:pPr>
        <w:keepNext/>
        <w:jc w:val="center"/>
        <w:rPr>
          <w:noProof/>
          <w:lang w:eastAsia="zh-CN"/>
        </w:rPr>
      </w:pPr>
      <w:r>
        <w:rPr>
          <w:noProof/>
          <w:lang w:eastAsia="zh-CN"/>
        </w:rPr>
        <w:drawing>
          <wp:inline distT="0" distB="0" distL="0" distR="0" wp14:anchorId="03FF6768" wp14:editId="782EB60D">
            <wp:extent cx="5943600" cy="1085215"/>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4.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1085215"/>
                    </a:xfrm>
                    <a:prstGeom prst="rect">
                      <a:avLst/>
                    </a:prstGeom>
                  </pic:spPr>
                </pic:pic>
              </a:graphicData>
            </a:graphic>
          </wp:inline>
        </w:drawing>
      </w:r>
    </w:p>
    <w:p w14:paraId="34B0F6F8" w14:textId="00775A1B" w:rsidR="00E13BE8" w:rsidRDefault="00E13BE8" w:rsidP="00E13BE8">
      <w:pPr>
        <w:keepNext/>
        <w:spacing w:line="360" w:lineRule="auto"/>
        <w:jc w:val="both"/>
        <w:rPr>
          <w:rFonts w:ascii="Times New Roman" w:hAnsi="Times New Roman" w:cs="Times New Roman"/>
          <w:noProof/>
          <w:sz w:val="24"/>
          <w:szCs w:val="24"/>
          <w:lang w:eastAsia="zh-CN"/>
        </w:rPr>
      </w:pPr>
      <w:r>
        <w:rPr>
          <w:rFonts w:ascii="Times New Roman" w:hAnsi="Times New Roman" w:cs="Times New Roman"/>
          <w:b/>
          <w:noProof/>
          <w:sz w:val="24"/>
          <w:szCs w:val="24"/>
          <w:lang w:eastAsia="zh-CN"/>
        </w:rPr>
        <w:t xml:space="preserve">Figure </w:t>
      </w:r>
      <w:r w:rsidR="00352324">
        <w:rPr>
          <w:rFonts w:ascii="Times New Roman" w:hAnsi="Times New Roman" w:cs="Times New Roman"/>
          <w:b/>
          <w:bCs/>
          <w:sz w:val="24"/>
          <w:szCs w:val="24"/>
        </w:rPr>
        <w:t>S5</w:t>
      </w:r>
      <w:r w:rsidRPr="00C56975">
        <w:rPr>
          <w:rFonts w:ascii="Times New Roman" w:hAnsi="Times New Roman" w:cs="Times New Roman"/>
          <w:b/>
          <w:noProof/>
          <w:sz w:val="24"/>
          <w:szCs w:val="24"/>
          <w:lang w:eastAsia="zh-CN"/>
        </w:rPr>
        <w:t>.</w:t>
      </w:r>
      <w:r w:rsidRPr="00C56975">
        <w:rPr>
          <w:rFonts w:ascii="Times New Roman" w:hAnsi="Times New Roman" w:cs="Times New Roman"/>
          <w:noProof/>
          <w:sz w:val="24"/>
          <w:szCs w:val="24"/>
          <w:lang w:eastAsia="zh-CN"/>
        </w:rPr>
        <w:t xml:space="preserve"> Computed geometries of the exit transtition states forming azulene (</w:t>
      </w:r>
      <w:r w:rsidRPr="00C56975">
        <w:rPr>
          <w:rFonts w:ascii="Times New Roman" w:hAnsi="Times New Roman" w:cs="Times New Roman"/>
          <w:b/>
          <w:noProof/>
          <w:sz w:val="24"/>
          <w:szCs w:val="24"/>
          <w:lang w:eastAsia="zh-CN"/>
        </w:rPr>
        <w:t>p2</w:t>
      </w:r>
      <w:r w:rsidRPr="00C56975">
        <w:rPr>
          <w:rFonts w:ascii="Times New Roman" w:hAnsi="Times New Roman" w:cs="Times New Roman"/>
          <w:noProof/>
          <w:sz w:val="24"/>
          <w:szCs w:val="24"/>
          <w:lang w:eastAsia="zh-CN"/>
        </w:rPr>
        <w:t>) and naphthalene</w:t>
      </w:r>
      <w:r>
        <w:rPr>
          <w:rFonts w:ascii="Times New Roman" w:hAnsi="Times New Roman" w:cs="Times New Roman"/>
          <w:noProof/>
          <w:sz w:val="24"/>
          <w:szCs w:val="24"/>
          <w:lang w:eastAsia="zh-CN"/>
        </w:rPr>
        <w:t xml:space="preserve"> </w:t>
      </w:r>
      <w:r w:rsidRPr="00C56975">
        <w:rPr>
          <w:rFonts w:ascii="Times New Roman" w:hAnsi="Times New Roman" w:cs="Times New Roman"/>
          <w:noProof/>
          <w:sz w:val="24"/>
          <w:szCs w:val="24"/>
          <w:lang w:eastAsia="zh-CN"/>
        </w:rPr>
        <w:t>(</w:t>
      </w:r>
      <w:r>
        <w:rPr>
          <w:rFonts w:ascii="Times New Roman" w:hAnsi="Times New Roman" w:cs="Times New Roman"/>
          <w:b/>
          <w:noProof/>
          <w:sz w:val="24"/>
          <w:szCs w:val="24"/>
          <w:lang w:eastAsia="zh-CN"/>
        </w:rPr>
        <w:t>p1</w:t>
      </w:r>
      <w:r w:rsidRPr="00C56975">
        <w:rPr>
          <w:rFonts w:ascii="Times New Roman" w:hAnsi="Times New Roman" w:cs="Times New Roman"/>
          <w:noProof/>
          <w:sz w:val="24"/>
          <w:szCs w:val="24"/>
          <w:lang w:eastAsia="zh-CN"/>
        </w:rPr>
        <w:t>). Angles of the departing hydrogen atoms are given in degrees with respect to the rotation plane of the decomposing complex.</w:t>
      </w:r>
    </w:p>
    <w:p w14:paraId="0953AAC2" w14:textId="77777777" w:rsidR="00BB75D3" w:rsidRDefault="00BB75D3" w:rsidP="00BB75D3">
      <w:pPr>
        <w:spacing w:line="360" w:lineRule="auto"/>
        <w:jc w:val="both"/>
      </w:pPr>
    </w:p>
    <w:p w14:paraId="69CA7C09" w14:textId="77777777" w:rsidR="00BB75D3" w:rsidRDefault="00BB75D3" w:rsidP="00BB75D3">
      <w:pPr>
        <w:spacing w:line="360" w:lineRule="auto"/>
        <w:jc w:val="both"/>
      </w:pPr>
    </w:p>
    <w:p w14:paraId="180561E1" w14:textId="77777777" w:rsidR="00BB75D3" w:rsidRDefault="00BB75D3" w:rsidP="00BB75D3">
      <w:pPr>
        <w:spacing w:line="360" w:lineRule="auto"/>
        <w:jc w:val="both"/>
      </w:pPr>
    </w:p>
    <w:p w14:paraId="12701CD6" w14:textId="77777777" w:rsidR="00BB75D3" w:rsidRPr="00BF4C51" w:rsidRDefault="00BB75D3" w:rsidP="00BB75D3">
      <w:pPr>
        <w:keepNext/>
        <w:jc w:val="both"/>
      </w:pPr>
      <w:r w:rsidRPr="00BF4C51">
        <w:rPr>
          <w:noProof/>
          <w:lang w:eastAsia="zh-CN"/>
        </w:rPr>
        <w:lastRenderedPageBreak/>
        <w:drawing>
          <wp:inline distT="0" distB="0" distL="0" distR="0" wp14:anchorId="7ADC7297" wp14:editId="7625061C">
            <wp:extent cx="5943600" cy="2971800"/>
            <wp:effectExtent l="0" t="0" r="0" b="0"/>
            <wp:docPr id="7087066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720F01A0" w14:textId="5D272EC0" w:rsidR="00BB75D3" w:rsidRPr="00BB75D3" w:rsidRDefault="00352324" w:rsidP="00BB75D3">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Figure S6</w:t>
      </w:r>
      <w:r w:rsidR="00BB75D3" w:rsidRPr="00BB75D3">
        <w:rPr>
          <w:rFonts w:ascii="Times New Roman" w:hAnsi="Times New Roman" w:cs="Times New Roman"/>
          <w:b/>
          <w:bCs/>
          <w:sz w:val="24"/>
          <w:szCs w:val="24"/>
        </w:rPr>
        <w:t>.</w:t>
      </w:r>
      <w:r w:rsidR="00BB75D3" w:rsidRPr="00BB75D3">
        <w:rPr>
          <w:rFonts w:ascii="Times New Roman" w:hAnsi="Times New Roman" w:cs="Times New Roman"/>
          <w:sz w:val="24"/>
          <w:szCs w:val="24"/>
        </w:rPr>
        <w:t xml:space="preserve"> A T-SNE clustering of the training set, with each point representing a configuration and distances between points defined with the sorted DMD. On the left, points are colored by molecular fragments—orange, blue, green, and purple are reactant-like, CH</w:t>
      </w:r>
      <w:r w:rsidR="00BB75D3" w:rsidRPr="00BB75D3">
        <w:rPr>
          <w:rFonts w:ascii="Times New Roman" w:hAnsi="Times New Roman" w:cs="Times New Roman"/>
          <w:sz w:val="24"/>
          <w:szCs w:val="24"/>
          <w:vertAlign w:val="subscript"/>
        </w:rPr>
        <w:t>2</w:t>
      </w:r>
      <w:r w:rsidR="00BB75D3" w:rsidRPr="00BB75D3">
        <w:rPr>
          <w:rFonts w:ascii="Times New Roman" w:hAnsi="Times New Roman" w:cs="Times New Roman"/>
          <w:sz w:val="24"/>
          <w:szCs w:val="24"/>
        </w:rPr>
        <w:t xml:space="preserve"> loss, H loss, and intermediate-like, respectively—with populations indicated in parentheses. On the right, the same points are colored by relative energy (with respect to the global minimum).</w:t>
      </w:r>
    </w:p>
    <w:p w14:paraId="44BE46B1" w14:textId="77777777" w:rsidR="00BB75D3" w:rsidRDefault="00BB75D3" w:rsidP="00BB75D3">
      <w:pPr>
        <w:spacing w:line="360" w:lineRule="auto"/>
        <w:jc w:val="both"/>
      </w:pPr>
    </w:p>
    <w:p w14:paraId="52AADFF9" w14:textId="77777777" w:rsidR="00BB75D3" w:rsidRDefault="00BB75D3" w:rsidP="00BB75D3">
      <w:pPr>
        <w:spacing w:line="360" w:lineRule="auto"/>
        <w:jc w:val="both"/>
      </w:pPr>
    </w:p>
    <w:p w14:paraId="005F2DFA" w14:textId="77777777" w:rsidR="00BB75D3" w:rsidRDefault="00BB75D3" w:rsidP="00BB75D3">
      <w:pPr>
        <w:spacing w:line="360" w:lineRule="auto"/>
        <w:jc w:val="both"/>
      </w:pPr>
    </w:p>
    <w:p w14:paraId="5E736D1E" w14:textId="77777777" w:rsidR="00BB75D3" w:rsidRDefault="00BB75D3" w:rsidP="00BB75D3">
      <w:pPr>
        <w:spacing w:line="360" w:lineRule="auto"/>
        <w:jc w:val="both"/>
      </w:pPr>
    </w:p>
    <w:p w14:paraId="0D2DF291" w14:textId="77777777" w:rsidR="00BB75D3" w:rsidRDefault="00BB75D3" w:rsidP="00BB75D3">
      <w:pPr>
        <w:spacing w:line="360" w:lineRule="auto"/>
        <w:jc w:val="both"/>
      </w:pPr>
    </w:p>
    <w:p w14:paraId="36BF5E4C" w14:textId="77777777" w:rsidR="00BB75D3" w:rsidRDefault="00BB75D3" w:rsidP="00BB75D3">
      <w:pPr>
        <w:spacing w:line="360" w:lineRule="auto"/>
        <w:jc w:val="both"/>
      </w:pPr>
    </w:p>
    <w:p w14:paraId="6691573C" w14:textId="77777777" w:rsidR="00BB75D3" w:rsidRPr="00A36CEE" w:rsidRDefault="00BB75D3" w:rsidP="00BB75D3"/>
    <w:p w14:paraId="70CC7987" w14:textId="77777777" w:rsidR="00BB75D3" w:rsidRPr="00F41702" w:rsidRDefault="00BB75D3" w:rsidP="00BB75D3">
      <w:pPr>
        <w:keepNext/>
        <w:jc w:val="both"/>
      </w:pPr>
      <w:r>
        <w:rPr>
          <w:noProof/>
          <w:lang w:eastAsia="zh-CN"/>
        </w:rPr>
        <w:lastRenderedPageBreak/>
        <w:drawing>
          <wp:inline distT="0" distB="0" distL="0" distR="0" wp14:anchorId="056858BC" wp14:editId="77BDCE95">
            <wp:extent cx="5943600" cy="26758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S3.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675890"/>
                    </a:xfrm>
                    <a:prstGeom prst="rect">
                      <a:avLst/>
                    </a:prstGeom>
                  </pic:spPr>
                </pic:pic>
              </a:graphicData>
            </a:graphic>
          </wp:inline>
        </w:drawing>
      </w:r>
    </w:p>
    <w:p w14:paraId="6F5F1CFC" w14:textId="164F418D" w:rsidR="00BB75D3" w:rsidRPr="00BB75D3" w:rsidRDefault="00352324" w:rsidP="00BB75D3">
      <w:pPr>
        <w:jc w:val="both"/>
        <w:rPr>
          <w:rFonts w:ascii="Times New Roman" w:hAnsi="Times New Roman" w:cs="Times New Roman"/>
          <w:sz w:val="24"/>
          <w:szCs w:val="24"/>
        </w:rPr>
      </w:pPr>
      <w:r>
        <w:rPr>
          <w:rFonts w:ascii="Times New Roman" w:hAnsi="Times New Roman" w:cs="Times New Roman"/>
          <w:b/>
          <w:bCs/>
          <w:sz w:val="24"/>
          <w:szCs w:val="24"/>
        </w:rPr>
        <w:t>Figure S7</w:t>
      </w:r>
      <w:r w:rsidR="00BB75D3" w:rsidRPr="00BB75D3">
        <w:rPr>
          <w:rFonts w:ascii="Times New Roman" w:hAnsi="Times New Roman" w:cs="Times New Roman"/>
          <w:sz w:val="24"/>
          <w:szCs w:val="24"/>
        </w:rPr>
        <w:t xml:space="preserve">. Relative </w:t>
      </w:r>
      <w:proofErr w:type="gramStart"/>
      <w:r w:rsidR="00BB75D3" w:rsidRPr="00BB75D3">
        <w:rPr>
          <w:rFonts w:ascii="Times New Roman" w:hAnsi="Times New Roman" w:cs="Times New Roman"/>
          <w:sz w:val="24"/>
          <w:szCs w:val="24"/>
        </w:rPr>
        <w:t>cross sectional</w:t>
      </w:r>
      <w:proofErr w:type="gramEnd"/>
      <w:r w:rsidR="00BB75D3" w:rsidRPr="00BB75D3">
        <w:rPr>
          <w:rFonts w:ascii="Times New Roman" w:hAnsi="Times New Roman" w:cs="Times New Roman"/>
          <w:sz w:val="24"/>
          <w:szCs w:val="24"/>
        </w:rPr>
        <w:t xml:space="preserve"> areas for the AIMD (thick line) and MLMD (thin line) at experimental condition. Filled curves around the AIMD result indicate one standard deviation. Isomers of similar connectivity are under the same label (e.g., </w:t>
      </w:r>
      <w:r w:rsidR="00BB75D3" w:rsidRPr="00BB75D3">
        <w:rPr>
          <w:rFonts w:ascii="Times New Roman" w:hAnsi="Times New Roman" w:cs="Times New Roman"/>
          <w:b/>
          <w:bCs/>
          <w:sz w:val="24"/>
          <w:szCs w:val="24"/>
        </w:rPr>
        <w:t>i1</w:t>
      </w:r>
      <w:r w:rsidR="00BB75D3" w:rsidRPr="00BB75D3">
        <w:rPr>
          <w:rFonts w:ascii="Times New Roman" w:hAnsi="Times New Roman" w:cs="Times New Roman"/>
          <w:sz w:val="24"/>
          <w:szCs w:val="24"/>
        </w:rPr>
        <w:t xml:space="preserve"> includes all </w:t>
      </w:r>
      <w:r w:rsidR="00BB75D3" w:rsidRPr="00BB75D3">
        <w:rPr>
          <w:rFonts w:ascii="Times New Roman" w:hAnsi="Times New Roman" w:cs="Times New Roman"/>
          <w:b/>
          <w:bCs/>
          <w:sz w:val="24"/>
          <w:szCs w:val="24"/>
        </w:rPr>
        <w:t>i1.x</w:t>
      </w:r>
      <w:r w:rsidR="00BB75D3" w:rsidRPr="00BB75D3">
        <w:rPr>
          <w:rFonts w:ascii="Times New Roman" w:hAnsi="Times New Roman" w:cs="Times New Roman"/>
          <w:sz w:val="24"/>
          <w:szCs w:val="24"/>
        </w:rPr>
        <w:t xml:space="preserve">). All intermediates other than </w:t>
      </w:r>
      <w:r w:rsidR="00BB75D3" w:rsidRPr="00BB75D3">
        <w:rPr>
          <w:rFonts w:ascii="Times New Roman" w:hAnsi="Times New Roman" w:cs="Times New Roman"/>
          <w:b/>
          <w:bCs/>
          <w:sz w:val="24"/>
          <w:szCs w:val="24"/>
        </w:rPr>
        <w:t>i1.x</w:t>
      </w:r>
      <w:r w:rsidR="00BB75D3" w:rsidRPr="00BB75D3">
        <w:rPr>
          <w:rFonts w:ascii="Times New Roman" w:hAnsi="Times New Roman" w:cs="Times New Roman"/>
          <w:sz w:val="24"/>
          <w:szCs w:val="24"/>
        </w:rPr>
        <w:t xml:space="preserve">, </w:t>
      </w:r>
      <w:r w:rsidR="00BB75D3" w:rsidRPr="00BB75D3">
        <w:rPr>
          <w:rFonts w:ascii="Times New Roman" w:hAnsi="Times New Roman" w:cs="Times New Roman"/>
          <w:b/>
          <w:bCs/>
          <w:sz w:val="24"/>
          <w:szCs w:val="24"/>
        </w:rPr>
        <w:t>i2.x</w:t>
      </w:r>
      <w:r w:rsidR="00BB75D3" w:rsidRPr="00BB75D3">
        <w:rPr>
          <w:rFonts w:ascii="Times New Roman" w:hAnsi="Times New Roman" w:cs="Times New Roman"/>
          <w:sz w:val="24"/>
          <w:szCs w:val="24"/>
        </w:rPr>
        <w:t xml:space="preserve">, </w:t>
      </w:r>
      <w:r w:rsidR="00BB75D3" w:rsidRPr="00BB75D3">
        <w:rPr>
          <w:rFonts w:ascii="Times New Roman" w:hAnsi="Times New Roman" w:cs="Times New Roman"/>
          <w:b/>
          <w:bCs/>
          <w:sz w:val="24"/>
          <w:szCs w:val="24"/>
        </w:rPr>
        <w:t>i.3</w:t>
      </w:r>
      <w:r w:rsidR="00BB75D3" w:rsidRPr="00BB75D3">
        <w:rPr>
          <w:rFonts w:ascii="Times New Roman" w:hAnsi="Times New Roman" w:cs="Times New Roman"/>
          <w:sz w:val="24"/>
          <w:szCs w:val="24"/>
        </w:rPr>
        <w:t xml:space="preserve">, </w:t>
      </w:r>
      <w:r w:rsidR="00BB75D3" w:rsidRPr="00BB75D3">
        <w:rPr>
          <w:rFonts w:ascii="Times New Roman" w:hAnsi="Times New Roman" w:cs="Times New Roman"/>
          <w:b/>
          <w:bCs/>
          <w:sz w:val="24"/>
          <w:szCs w:val="24"/>
        </w:rPr>
        <w:t>i5</w:t>
      </w:r>
      <w:r w:rsidR="00BB75D3" w:rsidRPr="00BB75D3">
        <w:rPr>
          <w:rFonts w:ascii="Times New Roman" w:hAnsi="Times New Roman" w:cs="Times New Roman"/>
          <w:sz w:val="24"/>
          <w:szCs w:val="24"/>
        </w:rPr>
        <w:t xml:space="preserve">, </w:t>
      </w:r>
      <w:r w:rsidR="00BB75D3" w:rsidRPr="00BB75D3">
        <w:rPr>
          <w:rFonts w:ascii="Times New Roman" w:hAnsi="Times New Roman" w:cs="Times New Roman"/>
          <w:b/>
          <w:bCs/>
          <w:sz w:val="24"/>
          <w:szCs w:val="24"/>
        </w:rPr>
        <w:t>i8.x</w:t>
      </w:r>
      <w:r w:rsidR="00BB75D3" w:rsidRPr="00BB75D3">
        <w:rPr>
          <w:rFonts w:ascii="Times New Roman" w:hAnsi="Times New Roman" w:cs="Times New Roman"/>
          <w:sz w:val="24"/>
          <w:szCs w:val="24"/>
        </w:rPr>
        <w:t xml:space="preserve">, and </w:t>
      </w:r>
      <w:r w:rsidR="00BB75D3" w:rsidRPr="00BB75D3">
        <w:rPr>
          <w:rFonts w:ascii="Times New Roman" w:hAnsi="Times New Roman" w:cs="Times New Roman"/>
          <w:b/>
          <w:bCs/>
          <w:sz w:val="24"/>
          <w:szCs w:val="24"/>
        </w:rPr>
        <w:t>i9.x</w:t>
      </w:r>
      <w:r w:rsidR="00BB75D3" w:rsidRPr="00BB75D3">
        <w:rPr>
          <w:rFonts w:ascii="Times New Roman" w:hAnsi="Times New Roman" w:cs="Times New Roman"/>
          <w:sz w:val="24"/>
          <w:szCs w:val="24"/>
        </w:rPr>
        <w:t xml:space="preserve"> are grouped into </w:t>
      </w:r>
      <w:proofErr w:type="spellStart"/>
      <w:r w:rsidR="00BB75D3" w:rsidRPr="00BB75D3">
        <w:rPr>
          <w:rFonts w:ascii="Times New Roman" w:hAnsi="Times New Roman" w:cs="Times New Roman"/>
          <w:b/>
          <w:bCs/>
          <w:sz w:val="24"/>
          <w:szCs w:val="24"/>
        </w:rPr>
        <w:t>iO</w:t>
      </w:r>
      <w:proofErr w:type="spellEnd"/>
      <w:r w:rsidR="00BB75D3" w:rsidRPr="00BB75D3">
        <w:rPr>
          <w:rFonts w:ascii="Times New Roman" w:hAnsi="Times New Roman" w:cs="Times New Roman"/>
          <w:sz w:val="24"/>
          <w:szCs w:val="24"/>
        </w:rPr>
        <w:t>.</w:t>
      </w:r>
    </w:p>
    <w:p w14:paraId="2EE7F3F2" w14:textId="77777777" w:rsidR="00BB75D3" w:rsidRDefault="00BB75D3" w:rsidP="00BB75D3">
      <w:pPr>
        <w:jc w:val="both"/>
      </w:pPr>
    </w:p>
    <w:p w14:paraId="13866342" w14:textId="77777777" w:rsidR="00BB75D3" w:rsidRDefault="00BB75D3" w:rsidP="00BB75D3">
      <w:pPr>
        <w:jc w:val="both"/>
      </w:pPr>
    </w:p>
    <w:p w14:paraId="259A9460" w14:textId="77777777" w:rsidR="00BB75D3" w:rsidRDefault="00BB75D3" w:rsidP="00BB75D3">
      <w:pPr>
        <w:jc w:val="both"/>
      </w:pPr>
    </w:p>
    <w:p w14:paraId="363ADF99" w14:textId="77777777" w:rsidR="00BB75D3" w:rsidRDefault="00BB75D3" w:rsidP="00BB75D3">
      <w:pPr>
        <w:jc w:val="both"/>
      </w:pPr>
    </w:p>
    <w:p w14:paraId="0BA0B751" w14:textId="77777777" w:rsidR="00BB75D3" w:rsidRDefault="00BB75D3" w:rsidP="00BB75D3">
      <w:pPr>
        <w:jc w:val="both"/>
      </w:pPr>
    </w:p>
    <w:p w14:paraId="2FA563E3" w14:textId="77777777" w:rsidR="00BB75D3" w:rsidRDefault="00BB75D3" w:rsidP="00BB75D3">
      <w:pPr>
        <w:jc w:val="both"/>
      </w:pPr>
    </w:p>
    <w:p w14:paraId="76F5BD8C" w14:textId="77777777" w:rsidR="00BB75D3" w:rsidRDefault="00BB75D3" w:rsidP="00BB75D3">
      <w:pPr>
        <w:jc w:val="both"/>
      </w:pPr>
    </w:p>
    <w:p w14:paraId="4C75AC01" w14:textId="77777777" w:rsidR="00BB75D3" w:rsidRDefault="00BB75D3" w:rsidP="00BB75D3">
      <w:pPr>
        <w:jc w:val="both"/>
      </w:pPr>
    </w:p>
    <w:p w14:paraId="59547DD9" w14:textId="77777777" w:rsidR="00BB75D3" w:rsidRDefault="00BB75D3" w:rsidP="00BB75D3">
      <w:pPr>
        <w:jc w:val="both"/>
      </w:pPr>
    </w:p>
    <w:p w14:paraId="196CE5B8" w14:textId="77777777" w:rsidR="00BB75D3" w:rsidRDefault="00BB75D3" w:rsidP="00BB75D3">
      <w:pPr>
        <w:jc w:val="both"/>
      </w:pPr>
    </w:p>
    <w:p w14:paraId="01B58F4D" w14:textId="77777777" w:rsidR="00BB75D3" w:rsidRDefault="00BB75D3" w:rsidP="00BB75D3">
      <w:pPr>
        <w:jc w:val="both"/>
      </w:pPr>
    </w:p>
    <w:p w14:paraId="2D472D14" w14:textId="77777777" w:rsidR="00BB75D3" w:rsidRDefault="00BB75D3" w:rsidP="00BB75D3">
      <w:pPr>
        <w:jc w:val="both"/>
      </w:pPr>
    </w:p>
    <w:p w14:paraId="1E992346" w14:textId="77777777" w:rsidR="00BB75D3" w:rsidRDefault="00BB75D3" w:rsidP="00BB75D3">
      <w:pPr>
        <w:jc w:val="both"/>
      </w:pPr>
    </w:p>
    <w:p w14:paraId="73EAF816" w14:textId="77777777" w:rsidR="00BB75D3" w:rsidRDefault="00BB75D3" w:rsidP="00BB75D3">
      <w:pPr>
        <w:jc w:val="both"/>
      </w:pPr>
    </w:p>
    <w:p w14:paraId="6B926EAB" w14:textId="77777777" w:rsidR="00BB75D3" w:rsidRPr="00F41702" w:rsidRDefault="00BB75D3" w:rsidP="00BB75D3">
      <w:pPr>
        <w:jc w:val="both"/>
      </w:pPr>
      <w:r w:rsidRPr="00F41702">
        <w:rPr>
          <w:noProof/>
          <w:lang w:eastAsia="zh-CN"/>
        </w:rPr>
        <w:lastRenderedPageBreak/>
        <w:drawing>
          <wp:inline distT="0" distB="0" distL="0" distR="0" wp14:anchorId="7B83C745" wp14:editId="098092B0">
            <wp:extent cx="6332220" cy="2858135"/>
            <wp:effectExtent l="0" t="0" r="0" b="0"/>
            <wp:docPr id="1817136805" name="Picture 2"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136805" name="Picture 2" descr="A graph of a graph&#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32220" cy="2858135"/>
                    </a:xfrm>
                    <a:prstGeom prst="rect">
                      <a:avLst/>
                    </a:prstGeom>
                    <a:noFill/>
                    <a:ln>
                      <a:noFill/>
                    </a:ln>
                  </pic:spPr>
                </pic:pic>
              </a:graphicData>
            </a:graphic>
          </wp:inline>
        </w:drawing>
      </w:r>
    </w:p>
    <w:p w14:paraId="6BAC8696" w14:textId="1D3917A8" w:rsidR="00BB75D3" w:rsidRPr="00BB75D3" w:rsidRDefault="00352324" w:rsidP="00BB75D3">
      <w:pPr>
        <w:jc w:val="both"/>
        <w:rPr>
          <w:rFonts w:ascii="Times New Roman" w:hAnsi="Times New Roman" w:cs="Times New Roman"/>
          <w:sz w:val="24"/>
          <w:szCs w:val="24"/>
        </w:rPr>
      </w:pPr>
      <w:r>
        <w:rPr>
          <w:rFonts w:ascii="Times New Roman" w:hAnsi="Times New Roman" w:cs="Times New Roman"/>
          <w:b/>
          <w:bCs/>
          <w:sz w:val="24"/>
          <w:szCs w:val="24"/>
        </w:rPr>
        <w:t>Figure S8</w:t>
      </w:r>
      <w:r w:rsidR="00BB75D3" w:rsidRPr="00BB75D3">
        <w:rPr>
          <w:rFonts w:ascii="Times New Roman" w:hAnsi="Times New Roman" w:cs="Times New Roman"/>
          <w:sz w:val="24"/>
          <w:szCs w:val="24"/>
        </w:rPr>
        <w:t>. An example of the detailed breakdown of the relative cross section by isomers (</w:t>
      </w:r>
      <w:r w:rsidR="00BB75D3" w:rsidRPr="00BB75D3">
        <w:rPr>
          <w:rFonts w:ascii="Times New Roman" w:hAnsi="Times New Roman" w:cs="Times New Roman"/>
          <w:b/>
          <w:bCs/>
          <w:sz w:val="24"/>
          <w:szCs w:val="24"/>
        </w:rPr>
        <w:t>i2.x</w:t>
      </w:r>
      <w:r w:rsidR="00BB75D3" w:rsidRPr="00BB75D3">
        <w:rPr>
          <w:rFonts w:ascii="Times New Roman" w:hAnsi="Times New Roman" w:cs="Times New Roman"/>
          <w:sz w:val="24"/>
          <w:szCs w:val="24"/>
        </w:rPr>
        <w:t xml:space="preserve">), which nearly all isomerize to </w:t>
      </w:r>
      <w:r w:rsidR="00BB75D3" w:rsidRPr="00BB75D3">
        <w:rPr>
          <w:rFonts w:ascii="Times New Roman" w:hAnsi="Times New Roman" w:cs="Times New Roman"/>
          <w:b/>
          <w:bCs/>
          <w:sz w:val="24"/>
          <w:szCs w:val="24"/>
        </w:rPr>
        <w:t>i3</w:t>
      </w:r>
      <w:r w:rsidR="00BB75D3" w:rsidRPr="00BB75D3">
        <w:rPr>
          <w:rFonts w:ascii="Times New Roman" w:hAnsi="Times New Roman" w:cs="Times New Roman"/>
          <w:sz w:val="24"/>
          <w:szCs w:val="24"/>
        </w:rPr>
        <w:t xml:space="preserve">. </w:t>
      </w:r>
    </w:p>
    <w:p w14:paraId="54B41B0E" w14:textId="77777777" w:rsidR="00BB75D3" w:rsidRDefault="00BB75D3" w:rsidP="00BB75D3">
      <w:pPr>
        <w:jc w:val="both"/>
      </w:pPr>
    </w:p>
    <w:p w14:paraId="1C7EDDF3" w14:textId="77777777" w:rsidR="00BB75D3" w:rsidRDefault="00BB75D3" w:rsidP="00BB75D3">
      <w:pPr>
        <w:jc w:val="both"/>
      </w:pPr>
    </w:p>
    <w:p w14:paraId="4A158267" w14:textId="77777777" w:rsidR="00BB75D3" w:rsidRDefault="00BB75D3" w:rsidP="00BB75D3">
      <w:pPr>
        <w:jc w:val="both"/>
      </w:pPr>
    </w:p>
    <w:p w14:paraId="36387C11" w14:textId="77777777" w:rsidR="00BB75D3" w:rsidRDefault="00BB75D3" w:rsidP="00BB75D3">
      <w:pPr>
        <w:jc w:val="both"/>
      </w:pPr>
    </w:p>
    <w:p w14:paraId="2FFC5911" w14:textId="77777777" w:rsidR="00BB75D3" w:rsidRDefault="00BB75D3" w:rsidP="00BB75D3">
      <w:pPr>
        <w:jc w:val="both"/>
      </w:pPr>
    </w:p>
    <w:p w14:paraId="7EF1A030" w14:textId="77777777" w:rsidR="00BB75D3" w:rsidRDefault="00BB75D3" w:rsidP="00BB75D3">
      <w:pPr>
        <w:jc w:val="both"/>
      </w:pPr>
    </w:p>
    <w:p w14:paraId="169B486D" w14:textId="77777777" w:rsidR="00BB75D3" w:rsidRDefault="00BB75D3" w:rsidP="00BB75D3">
      <w:pPr>
        <w:jc w:val="both"/>
      </w:pPr>
    </w:p>
    <w:p w14:paraId="5E364228" w14:textId="77777777" w:rsidR="00BB75D3" w:rsidRDefault="00BB75D3" w:rsidP="00BB75D3">
      <w:pPr>
        <w:jc w:val="both"/>
      </w:pPr>
    </w:p>
    <w:p w14:paraId="6294DA16" w14:textId="77777777" w:rsidR="00BB75D3" w:rsidRDefault="00BB75D3" w:rsidP="00BB75D3">
      <w:pPr>
        <w:jc w:val="both"/>
      </w:pPr>
    </w:p>
    <w:p w14:paraId="037F6ADE" w14:textId="77777777" w:rsidR="00BB75D3" w:rsidRDefault="00BB75D3" w:rsidP="00BB75D3">
      <w:pPr>
        <w:jc w:val="both"/>
      </w:pPr>
    </w:p>
    <w:p w14:paraId="4A337734" w14:textId="77777777" w:rsidR="00BB75D3" w:rsidRDefault="00BB75D3" w:rsidP="00BB75D3">
      <w:pPr>
        <w:jc w:val="both"/>
      </w:pPr>
    </w:p>
    <w:p w14:paraId="3370D457" w14:textId="77777777" w:rsidR="00BB75D3" w:rsidRDefault="00BB75D3" w:rsidP="00BB75D3">
      <w:pPr>
        <w:jc w:val="both"/>
      </w:pPr>
    </w:p>
    <w:p w14:paraId="0A8EEE44" w14:textId="77777777" w:rsidR="00BB75D3" w:rsidRPr="00F41702" w:rsidRDefault="00BB75D3" w:rsidP="00BB75D3">
      <w:pPr>
        <w:jc w:val="both"/>
      </w:pPr>
    </w:p>
    <w:p w14:paraId="28576652" w14:textId="77777777" w:rsidR="00BB75D3" w:rsidRPr="00F41702" w:rsidRDefault="00BB75D3" w:rsidP="00BB75D3">
      <w:pPr>
        <w:jc w:val="both"/>
      </w:pPr>
    </w:p>
    <w:p w14:paraId="3BFD136F" w14:textId="77777777" w:rsidR="00BB75D3" w:rsidRDefault="00BB75D3" w:rsidP="00BB75D3">
      <w:pPr>
        <w:spacing w:line="360" w:lineRule="auto"/>
        <w:jc w:val="center"/>
      </w:pPr>
      <w:r>
        <w:rPr>
          <w:noProof/>
          <w:lang w:eastAsia="zh-CN"/>
        </w:rPr>
        <w:lastRenderedPageBreak/>
        <w:drawing>
          <wp:inline distT="0" distB="0" distL="0" distR="0" wp14:anchorId="24881DB7" wp14:editId="14E8BCAA">
            <wp:extent cx="4114800" cy="33604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S2.png"/>
                    <pic:cNvPicPr/>
                  </pic:nvPicPr>
                  <pic:blipFill>
                    <a:blip r:embed="rId20">
                      <a:extLst>
                        <a:ext uri="{28A0092B-C50C-407E-A947-70E740481C1C}">
                          <a14:useLocalDpi xmlns:a14="http://schemas.microsoft.com/office/drawing/2010/main" val="0"/>
                        </a:ext>
                      </a:extLst>
                    </a:blip>
                    <a:stretch>
                      <a:fillRect/>
                    </a:stretch>
                  </pic:blipFill>
                  <pic:spPr>
                    <a:xfrm>
                      <a:off x="0" y="0"/>
                      <a:ext cx="4114800" cy="3360420"/>
                    </a:xfrm>
                    <a:prstGeom prst="rect">
                      <a:avLst/>
                    </a:prstGeom>
                  </pic:spPr>
                </pic:pic>
              </a:graphicData>
            </a:graphic>
          </wp:inline>
        </w:drawing>
      </w:r>
    </w:p>
    <w:p w14:paraId="76DF5347" w14:textId="5493C09C" w:rsidR="00BB75D3" w:rsidRPr="00BB75D3" w:rsidRDefault="00352324" w:rsidP="00BB75D3">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Figure S9</w:t>
      </w:r>
      <w:r w:rsidR="00BB75D3" w:rsidRPr="00BB75D3">
        <w:rPr>
          <w:rFonts w:ascii="Times New Roman" w:hAnsi="Times New Roman" w:cs="Times New Roman"/>
          <w:b/>
          <w:bCs/>
          <w:sz w:val="24"/>
          <w:szCs w:val="24"/>
        </w:rPr>
        <w:t>.</w:t>
      </w:r>
      <w:r w:rsidR="00BB75D3" w:rsidRPr="00BB75D3">
        <w:rPr>
          <w:rFonts w:ascii="Times New Roman" w:hAnsi="Times New Roman" w:cs="Times New Roman"/>
          <w:sz w:val="24"/>
          <w:szCs w:val="24"/>
        </w:rPr>
        <w:t xml:space="preserve"> The formation of the intermediate </w:t>
      </w:r>
      <w:r w:rsidR="00BB75D3" w:rsidRPr="00BB75D3">
        <w:rPr>
          <w:rFonts w:ascii="Times New Roman" w:hAnsi="Times New Roman" w:cs="Times New Roman"/>
          <w:b/>
          <w:sz w:val="24"/>
          <w:szCs w:val="24"/>
        </w:rPr>
        <w:t>i11</w:t>
      </w:r>
      <w:r w:rsidR="00BB75D3" w:rsidRPr="00BB75D3">
        <w:rPr>
          <w:rFonts w:ascii="Times New Roman" w:hAnsi="Times New Roman" w:cs="Times New Roman"/>
          <w:sz w:val="24"/>
          <w:szCs w:val="24"/>
        </w:rPr>
        <w:t xml:space="preserve"> via the C-C bond rupture of the five-membered ring of </w:t>
      </w:r>
      <w:r w:rsidR="00BB75D3" w:rsidRPr="00BB75D3">
        <w:rPr>
          <w:rFonts w:ascii="Times New Roman" w:hAnsi="Times New Roman" w:cs="Times New Roman"/>
          <w:b/>
          <w:sz w:val="24"/>
          <w:szCs w:val="24"/>
        </w:rPr>
        <w:t>i1.3</w:t>
      </w:r>
      <w:r w:rsidR="00BB75D3" w:rsidRPr="00BB75D3">
        <w:rPr>
          <w:rFonts w:ascii="Times New Roman" w:hAnsi="Times New Roman" w:cs="Times New Roman"/>
          <w:sz w:val="24"/>
          <w:szCs w:val="24"/>
        </w:rPr>
        <w:t>.</w:t>
      </w:r>
    </w:p>
    <w:p w14:paraId="708AAF58" w14:textId="77777777" w:rsidR="00BB75D3" w:rsidRPr="00F41702" w:rsidRDefault="00BB75D3" w:rsidP="00BB75D3">
      <w:pPr>
        <w:jc w:val="both"/>
      </w:pPr>
    </w:p>
    <w:p w14:paraId="1375BA2F" w14:textId="77777777" w:rsidR="00BB75D3" w:rsidRPr="00F41702" w:rsidRDefault="00BB75D3" w:rsidP="00BB75D3">
      <w:pPr>
        <w:jc w:val="both"/>
      </w:pPr>
    </w:p>
    <w:p w14:paraId="26745041" w14:textId="77777777" w:rsidR="00BB75D3" w:rsidRPr="00F41702" w:rsidRDefault="00BB75D3" w:rsidP="00BB75D3">
      <w:pPr>
        <w:jc w:val="both"/>
      </w:pPr>
    </w:p>
    <w:p w14:paraId="57378369" w14:textId="77777777" w:rsidR="00BB75D3" w:rsidRPr="00F41702" w:rsidRDefault="00BB75D3" w:rsidP="00BB75D3">
      <w:pPr>
        <w:jc w:val="both"/>
      </w:pPr>
    </w:p>
    <w:p w14:paraId="07B93D06" w14:textId="77777777" w:rsidR="00BB75D3" w:rsidRPr="00F41702" w:rsidRDefault="00BB75D3" w:rsidP="00BB75D3">
      <w:pPr>
        <w:jc w:val="both"/>
      </w:pPr>
    </w:p>
    <w:p w14:paraId="6866B58A" w14:textId="77777777" w:rsidR="00BB75D3" w:rsidRPr="00F41702" w:rsidRDefault="00BB75D3" w:rsidP="00BB75D3">
      <w:pPr>
        <w:jc w:val="both"/>
      </w:pPr>
    </w:p>
    <w:p w14:paraId="474F6F56" w14:textId="77777777" w:rsidR="00BB75D3" w:rsidRPr="00F41702" w:rsidRDefault="00BB75D3" w:rsidP="00BB75D3">
      <w:pPr>
        <w:jc w:val="both"/>
      </w:pPr>
    </w:p>
    <w:p w14:paraId="4D6F07EA" w14:textId="77777777" w:rsidR="00BB75D3" w:rsidRPr="00F41702" w:rsidRDefault="00BB75D3" w:rsidP="00BB75D3">
      <w:pPr>
        <w:jc w:val="both"/>
      </w:pPr>
    </w:p>
    <w:p w14:paraId="378F7566" w14:textId="77777777" w:rsidR="00BB75D3" w:rsidRPr="00F41702" w:rsidRDefault="00BB75D3" w:rsidP="00BB75D3">
      <w:pPr>
        <w:jc w:val="both"/>
      </w:pPr>
    </w:p>
    <w:p w14:paraId="15979848" w14:textId="77777777" w:rsidR="00BB75D3" w:rsidRPr="00F41702" w:rsidRDefault="00BB75D3" w:rsidP="00BB75D3">
      <w:pPr>
        <w:jc w:val="both"/>
      </w:pPr>
    </w:p>
    <w:p w14:paraId="73B9CDE8" w14:textId="77777777" w:rsidR="00BB75D3" w:rsidRPr="00F41702" w:rsidRDefault="00BB75D3" w:rsidP="00BB75D3">
      <w:pPr>
        <w:jc w:val="center"/>
        <w:rPr>
          <w:noProof/>
        </w:rPr>
      </w:pPr>
    </w:p>
    <w:p w14:paraId="3A1D2F9F" w14:textId="77777777" w:rsidR="00BB75D3" w:rsidRPr="00F41702" w:rsidRDefault="00BB75D3" w:rsidP="00BB75D3">
      <w:pPr>
        <w:jc w:val="center"/>
      </w:pPr>
      <w:r>
        <w:rPr>
          <w:noProof/>
          <w:lang w:eastAsia="zh-CN"/>
        </w:rPr>
        <w:lastRenderedPageBreak/>
        <w:drawing>
          <wp:inline distT="0" distB="0" distL="0" distR="0" wp14:anchorId="3F9A8EAA" wp14:editId="275FDF7C">
            <wp:extent cx="5029200" cy="51318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S6.png"/>
                    <pic:cNvPicPr/>
                  </pic:nvPicPr>
                  <pic:blipFill>
                    <a:blip r:embed="rId21">
                      <a:extLst>
                        <a:ext uri="{28A0092B-C50C-407E-A947-70E740481C1C}">
                          <a14:useLocalDpi xmlns:a14="http://schemas.microsoft.com/office/drawing/2010/main" val="0"/>
                        </a:ext>
                      </a:extLst>
                    </a:blip>
                    <a:stretch>
                      <a:fillRect/>
                    </a:stretch>
                  </pic:blipFill>
                  <pic:spPr>
                    <a:xfrm>
                      <a:off x="0" y="0"/>
                      <a:ext cx="5029200" cy="5131825"/>
                    </a:xfrm>
                    <a:prstGeom prst="rect">
                      <a:avLst/>
                    </a:prstGeom>
                  </pic:spPr>
                </pic:pic>
              </a:graphicData>
            </a:graphic>
          </wp:inline>
        </w:drawing>
      </w:r>
    </w:p>
    <w:p w14:paraId="0CB8C7CC" w14:textId="5FBD531C" w:rsidR="00BB75D3" w:rsidRPr="00BB75D3" w:rsidRDefault="00352324" w:rsidP="00BB75D3">
      <w:pPr>
        <w:jc w:val="both"/>
        <w:rPr>
          <w:rFonts w:ascii="Times New Roman" w:hAnsi="Times New Roman" w:cs="Times New Roman"/>
          <w:sz w:val="24"/>
          <w:szCs w:val="24"/>
        </w:rPr>
      </w:pPr>
      <w:r>
        <w:rPr>
          <w:rFonts w:ascii="Times New Roman" w:hAnsi="Times New Roman" w:cs="Times New Roman"/>
          <w:b/>
          <w:bCs/>
          <w:sz w:val="24"/>
          <w:szCs w:val="24"/>
        </w:rPr>
        <w:t>Figure S10</w:t>
      </w:r>
      <w:r w:rsidR="00BB75D3" w:rsidRPr="00BB75D3">
        <w:rPr>
          <w:rFonts w:ascii="Times New Roman" w:hAnsi="Times New Roman" w:cs="Times New Roman"/>
          <w:sz w:val="24"/>
          <w:szCs w:val="24"/>
        </w:rPr>
        <w:t xml:space="preserve">. Other intermediates that are not directly formed after the collision. </w:t>
      </w:r>
    </w:p>
    <w:p w14:paraId="46EEC6DA" w14:textId="408CBE5E" w:rsidR="00F15701" w:rsidRDefault="00F15701" w:rsidP="00F628C9">
      <w:pPr>
        <w:jc w:val="both"/>
        <w:rPr>
          <w:rFonts w:ascii="Times New Roman" w:hAnsi="Times New Roman" w:cs="Times New Roman"/>
          <w:bCs/>
          <w:sz w:val="24"/>
          <w:szCs w:val="24"/>
        </w:rPr>
      </w:pPr>
    </w:p>
    <w:p w14:paraId="726FEE6B" w14:textId="4A017615" w:rsidR="00543172" w:rsidRDefault="00543172" w:rsidP="00F628C9">
      <w:pPr>
        <w:jc w:val="both"/>
        <w:rPr>
          <w:rFonts w:ascii="Times New Roman" w:hAnsi="Times New Roman" w:cs="Times New Roman"/>
          <w:bCs/>
          <w:sz w:val="24"/>
          <w:szCs w:val="24"/>
        </w:rPr>
      </w:pPr>
    </w:p>
    <w:p w14:paraId="6C8A9A39" w14:textId="482218F8" w:rsidR="00543172" w:rsidRDefault="00543172" w:rsidP="00F628C9">
      <w:pPr>
        <w:jc w:val="both"/>
        <w:rPr>
          <w:rFonts w:ascii="Times New Roman" w:hAnsi="Times New Roman" w:cs="Times New Roman"/>
          <w:bCs/>
          <w:sz w:val="24"/>
          <w:szCs w:val="24"/>
        </w:rPr>
      </w:pPr>
    </w:p>
    <w:p w14:paraId="5F24CE37" w14:textId="594B3A70" w:rsidR="005F5B3D" w:rsidRDefault="005F5B3D" w:rsidP="00F628C9">
      <w:pPr>
        <w:jc w:val="both"/>
        <w:rPr>
          <w:rFonts w:ascii="Times New Roman" w:hAnsi="Times New Roman" w:cs="Times New Roman"/>
          <w:bCs/>
          <w:sz w:val="24"/>
          <w:szCs w:val="24"/>
        </w:rPr>
      </w:pPr>
    </w:p>
    <w:p w14:paraId="360DB846" w14:textId="5E932123" w:rsidR="005F5B3D" w:rsidRDefault="005F5B3D" w:rsidP="00F628C9">
      <w:pPr>
        <w:jc w:val="both"/>
        <w:rPr>
          <w:rFonts w:ascii="Times New Roman" w:hAnsi="Times New Roman" w:cs="Times New Roman"/>
          <w:bCs/>
          <w:sz w:val="24"/>
          <w:szCs w:val="24"/>
        </w:rPr>
      </w:pPr>
    </w:p>
    <w:p w14:paraId="4D6B1A59" w14:textId="3757E94B" w:rsidR="005F5B3D" w:rsidRDefault="005F5B3D" w:rsidP="00F628C9">
      <w:pPr>
        <w:jc w:val="both"/>
        <w:rPr>
          <w:rFonts w:ascii="Times New Roman" w:hAnsi="Times New Roman" w:cs="Times New Roman"/>
          <w:bCs/>
          <w:sz w:val="24"/>
          <w:szCs w:val="24"/>
        </w:rPr>
      </w:pPr>
    </w:p>
    <w:p w14:paraId="429DAD66" w14:textId="40890962" w:rsidR="00447955" w:rsidRDefault="00447955" w:rsidP="00F628C9">
      <w:pPr>
        <w:jc w:val="both"/>
        <w:rPr>
          <w:rFonts w:ascii="Times New Roman" w:hAnsi="Times New Roman" w:cs="Times New Roman"/>
          <w:bCs/>
          <w:sz w:val="24"/>
          <w:szCs w:val="24"/>
        </w:rPr>
      </w:pPr>
    </w:p>
    <w:p w14:paraId="4E22A0BD" w14:textId="77777777" w:rsidR="00447955" w:rsidRDefault="00447955" w:rsidP="00F628C9">
      <w:pPr>
        <w:jc w:val="both"/>
        <w:rPr>
          <w:rFonts w:ascii="Times New Roman" w:hAnsi="Times New Roman" w:cs="Times New Roman"/>
          <w:bCs/>
          <w:sz w:val="24"/>
          <w:szCs w:val="24"/>
        </w:rPr>
      </w:pPr>
    </w:p>
    <w:p w14:paraId="5B9A48E5" w14:textId="77777777" w:rsidR="00447955" w:rsidRDefault="00447955" w:rsidP="00447955">
      <w:pPr>
        <w:keepNext/>
        <w:jc w:val="center"/>
      </w:pPr>
      <w:r>
        <w:rPr>
          <w:noProof/>
          <w:lang w:eastAsia="zh-CN"/>
        </w:rPr>
        <w:lastRenderedPageBreak/>
        <w:drawing>
          <wp:inline distT="0" distB="0" distL="0" distR="0" wp14:anchorId="0BB133F9" wp14:editId="5CCE7726">
            <wp:extent cx="5029200" cy="3610708"/>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mbinedCElowTOhighComparison1_iAtoi8_iBtoi9_iCtoi11_newBounds.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29200" cy="3610708"/>
                    </a:xfrm>
                    <a:prstGeom prst="rect">
                      <a:avLst/>
                    </a:prstGeom>
                  </pic:spPr>
                </pic:pic>
              </a:graphicData>
            </a:graphic>
          </wp:inline>
        </w:drawing>
      </w:r>
    </w:p>
    <w:p w14:paraId="48EB7340" w14:textId="498702CE" w:rsidR="00447955" w:rsidRPr="00447955" w:rsidRDefault="00447955" w:rsidP="00447955">
      <w:pPr>
        <w:pStyle w:val="af9"/>
        <w:spacing w:line="360" w:lineRule="auto"/>
        <w:jc w:val="both"/>
        <w:rPr>
          <w:rFonts w:ascii="Times New Roman" w:hAnsi="Times New Roman"/>
          <w:i w:val="0"/>
          <w:iCs w:val="0"/>
          <w:color w:val="auto"/>
          <w:sz w:val="24"/>
          <w:szCs w:val="24"/>
        </w:rPr>
      </w:pPr>
      <w:r w:rsidRPr="00447955">
        <w:rPr>
          <w:rFonts w:ascii="Times New Roman" w:hAnsi="Times New Roman"/>
          <w:b/>
          <w:bCs/>
          <w:i w:val="0"/>
          <w:iCs w:val="0"/>
          <w:color w:val="auto"/>
          <w:sz w:val="24"/>
          <w:szCs w:val="24"/>
        </w:rPr>
        <w:t>Figure</w:t>
      </w:r>
      <w:r w:rsidRPr="00447955">
        <w:rPr>
          <w:rFonts w:ascii="Times New Roman" w:hAnsi="Times New Roman"/>
          <w:b/>
          <w:bCs/>
          <w:color w:val="auto"/>
          <w:sz w:val="24"/>
          <w:szCs w:val="24"/>
        </w:rPr>
        <w:t xml:space="preserve"> </w:t>
      </w:r>
      <w:r w:rsidRPr="00447955">
        <w:rPr>
          <w:rFonts w:ascii="Times New Roman" w:hAnsi="Times New Roman"/>
          <w:b/>
          <w:bCs/>
          <w:i w:val="0"/>
          <w:iCs w:val="0"/>
          <w:color w:val="auto"/>
          <w:sz w:val="24"/>
          <w:szCs w:val="24"/>
        </w:rPr>
        <w:t>S11</w:t>
      </w:r>
      <w:r w:rsidRPr="00447955">
        <w:rPr>
          <w:rFonts w:ascii="Times New Roman" w:hAnsi="Times New Roman"/>
          <w:b/>
          <w:bCs/>
          <w:color w:val="auto"/>
          <w:sz w:val="24"/>
          <w:szCs w:val="24"/>
        </w:rPr>
        <w:t>.</w:t>
      </w:r>
      <w:r w:rsidRPr="00447955">
        <w:rPr>
          <w:rFonts w:ascii="Times New Roman" w:hAnsi="Times New Roman"/>
          <w:color w:val="auto"/>
          <w:sz w:val="24"/>
          <w:szCs w:val="24"/>
        </w:rPr>
        <w:t xml:space="preserve"> </w:t>
      </w:r>
      <w:r w:rsidRPr="00447955">
        <w:rPr>
          <w:rFonts w:ascii="Times New Roman" w:hAnsi="Times New Roman"/>
          <w:i w:val="0"/>
          <w:iCs w:val="0"/>
          <w:color w:val="auto"/>
          <w:sz w:val="24"/>
          <w:szCs w:val="24"/>
        </w:rPr>
        <w:t xml:space="preserve">Relative </w:t>
      </w:r>
      <w:proofErr w:type="gramStart"/>
      <w:r w:rsidRPr="00447955">
        <w:rPr>
          <w:rFonts w:ascii="Times New Roman" w:hAnsi="Times New Roman"/>
          <w:i w:val="0"/>
          <w:iCs w:val="0"/>
          <w:color w:val="auto"/>
          <w:sz w:val="24"/>
          <w:szCs w:val="24"/>
        </w:rPr>
        <w:t>cross sectional</w:t>
      </w:r>
      <w:proofErr w:type="gramEnd"/>
      <w:r w:rsidRPr="00447955">
        <w:rPr>
          <w:rFonts w:ascii="Times New Roman" w:hAnsi="Times New Roman"/>
          <w:i w:val="0"/>
          <w:iCs w:val="0"/>
          <w:color w:val="auto"/>
          <w:sz w:val="24"/>
          <w:szCs w:val="24"/>
        </w:rPr>
        <w:t xml:space="preserve"> areas for the </w:t>
      </w:r>
      <w:r w:rsidRPr="00447955">
        <w:rPr>
          <w:rFonts w:ascii="Times New Roman" w:hAnsi="Times New Roman"/>
          <w:i w:val="0"/>
          <w:color w:val="auto"/>
          <w:sz w:val="24"/>
          <w:szCs w:val="24"/>
        </w:rPr>
        <w:t>machine-learned molecular dynamics</w:t>
      </w:r>
      <w:r w:rsidRPr="00447955">
        <w:rPr>
          <w:rFonts w:ascii="Times New Roman" w:hAnsi="Times New Roman"/>
          <w:i w:val="0"/>
          <w:iCs w:val="0"/>
          <w:color w:val="auto"/>
          <w:sz w:val="24"/>
          <w:szCs w:val="24"/>
        </w:rPr>
        <w:t xml:space="preserve"> (MLMD) simulations at collision energies of 0.5 kJ mol</w:t>
      </w:r>
      <w:r w:rsidRPr="00447955">
        <w:rPr>
          <w:rFonts w:ascii="Times New Roman" w:hAnsi="Times New Roman"/>
          <w:i w:val="0"/>
          <w:iCs w:val="0"/>
          <w:color w:val="auto"/>
          <w:sz w:val="24"/>
          <w:szCs w:val="24"/>
          <w:vertAlign w:val="superscript"/>
        </w:rPr>
        <w:t>-1</w:t>
      </w:r>
      <w:r w:rsidRPr="00447955">
        <w:rPr>
          <w:rFonts w:ascii="Times New Roman" w:hAnsi="Times New Roman"/>
          <w:i w:val="0"/>
          <w:iCs w:val="0"/>
          <w:color w:val="auto"/>
          <w:sz w:val="24"/>
          <w:szCs w:val="24"/>
        </w:rPr>
        <w:t xml:space="preserve"> (dashed line) and 22 kJ mol</w:t>
      </w:r>
      <w:r w:rsidRPr="00447955">
        <w:rPr>
          <w:rFonts w:ascii="Times New Roman" w:hAnsi="Times New Roman"/>
          <w:i w:val="0"/>
          <w:iCs w:val="0"/>
          <w:color w:val="auto"/>
          <w:sz w:val="24"/>
          <w:szCs w:val="24"/>
          <w:vertAlign w:val="superscript"/>
        </w:rPr>
        <w:t>-1</w:t>
      </w:r>
      <w:r w:rsidRPr="00447955">
        <w:rPr>
          <w:rFonts w:ascii="Times New Roman" w:hAnsi="Times New Roman"/>
          <w:i w:val="0"/>
          <w:iCs w:val="0"/>
          <w:color w:val="auto"/>
          <w:sz w:val="24"/>
          <w:szCs w:val="24"/>
        </w:rPr>
        <w:t xml:space="preserve"> (solid line) for intermediates related to the five-membered ring (above) and the six-membered ring (below). Isomers of similar connectivity are under the same label (e.g., </w:t>
      </w:r>
      <w:r w:rsidRPr="00447955">
        <w:rPr>
          <w:rFonts w:ascii="Times New Roman" w:hAnsi="Times New Roman"/>
          <w:b/>
          <w:bCs/>
          <w:i w:val="0"/>
          <w:iCs w:val="0"/>
          <w:color w:val="auto"/>
          <w:sz w:val="24"/>
          <w:szCs w:val="24"/>
        </w:rPr>
        <w:t>i1</w:t>
      </w:r>
      <w:r w:rsidRPr="00447955">
        <w:rPr>
          <w:rFonts w:ascii="Times New Roman" w:hAnsi="Times New Roman"/>
          <w:i w:val="0"/>
          <w:iCs w:val="0"/>
          <w:color w:val="auto"/>
          <w:sz w:val="24"/>
          <w:szCs w:val="24"/>
        </w:rPr>
        <w:t xml:space="preserve"> includes all </w:t>
      </w:r>
      <w:r w:rsidRPr="00447955">
        <w:rPr>
          <w:rFonts w:ascii="Times New Roman" w:hAnsi="Times New Roman"/>
          <w:b/>
          <w:bCs/>
          <w:i w:val="0"/>
          <w:iCs w:val="0"/>
          <w:color w:val="auto"/>
          <w:sz w:val="24"/>
          <w:szCs w:val="24"/>
        </w:rPr>
        <w:t>i1.x</w:t>
      </w:r>
      <w:r w:rsidRPr="00447955">
        <w:rPr>
          <w:rFonts w:ascii="Times New Roman" w:hAnsi="Times New Roman"/>
          <w:i w:val="0"/>
          <w:iCs w:val="0"/>
          <w:color w:val="auto"/>
          <w:sz w:val="24"/>
          <w:szCs w:val="24"/>
        </w:rPr>
        <w:t xml:space="preserve">). </w:t>
      </w:r>
    </w:p>
    <w:p w14:paraId="5CC18CFF" w14:textId="47EE1EF4" w:rsidR="005F5B3D" w:rsidRDefault="005F5B3D" w:rsidP="00F628C9">
      <w:pPr>
        <w:jc w:val="both"/>
        <w:rPr>
          <w:rFonts w:ascii="Times New Roman" w:hAnsi="Times New Roman" w:cs="Times New Roman"/>
          <w:bCs/>
          <w:sz w:val="24"/>
          <w:szCs w:val="24"/>
        </w:rPr>
      </w:pPr>
    </w:p>
    <w:p w14:paraId="15264732" w14:textId="3207ECF6" w:rsidR="005F5B3D" w:rsidRDefault="005F5B3D" w:rsidP="00F628C9">
      <w:pPr>
        <w:jc w:val="both"/>
        <w:rPr>
          <w:rFonts w:ascii="Times New Roman" w:hAnsi="Times New Roman" w:cs="Times New Roman"/>
          <w:bCs/>
          <w:sz w:val="24"/>
          <w:szCs w:val="24"/>
        </w:rPr>
      </w:pPr>
    </w:p>
    <w:p w14:paraId="037AFA6C" w14:textId="77777777" w:rsidR="00447955" w:rsidRDefault="00447955" w:rsidP="001E1AD3">
      <w:pPr>
        <w:spacing w:line="240" w:lineRule="auto"/>
        <w:jc w:val="both"/>
        <w:rPr>
          <w:rFonts w:ascii="Times New Roman" w:hAnsi="Times New Roman" w:cs="Times New Roman"/>
          <w:b/>
          <w:bCs/>
          <w:sz w:val="24"/>
          <w:szCs w:val="24"/>
        </w:rPr>
      </w:pPr>
    </w:p>
    <w:p w14:paraId="12C019A4" w14:textId="77777777" w:rsidR="00447955" w:rsidRDefault="00447955" w:rsidP="001E1AD3">
      <w:pPr>
        <w:spacing w:line="240" w:lineRule="auto"/>
        <w:jc w:val="both"/>
        <w:rPr>
          <w:rFonts w:ascii="Times New Roman" w:hAnsi="Times New Roman" w:cs="Times New Roman"/>
          <w:b/>
          <w:bCs/>
          <w:sz w:val="24"/>
          <w:szCs w:val="24"/>
        </w:rPr>
      </w:pPr>
    </w:p>
    <w:p w14:paraId="1E20C83F" w14:textId="77777777" w:rsidR="00447955" w:rsidRDefault="00447955" w:rsidP="001E1AD3">
      <w:pPr>
        <w:spacing w:line="240" w:lineRule="auto"/>
        <w:jc w:val="both"/>
        <w:rPr>
          <w:rFonts w:ascii="Times New Roman" w:hAnsi="Times New Roman" w:cs="Times New Roman"/>
          <w:b/>
          <w:bCs/>
          <w:sz w:val="24"/>
          <w:szCs w:val="24"/>
        </w:rPr>
      </w:pPr>
    </w:p>
    <w:p w14:paraId="71605DE8" w14:textId="77777777" w:rsidR="00447955" w:rsidRDefault="00447955" w:rsidP="001E1AD3">
      <w:pPr>
        <w:spacing w:line="240" w:lineRule="auto"/>
        <w:jc w:val="both"/>
        <w:rPr>
          <w:rFonts w:ascii="Times New Roman" w:hAnsi="Times New Roman" w:cs="Times New Roman"/>
          <w:b/>
          <w:bCs/>
          <w:sz w:val="24"/>
          <w:szCs w:val="24"/>
        </w:rPr>
      </w:pPr>
    </w:p>
    <w:p w14:paraId="3246DFC8" w14:textId="77777777" w:rsidR="00447955" w:rsidRDefault="00447955" w:rsidP="001E1AD3">
      <w:pPr>
        <w:spacing w:line="240" w:lineRule="auto"/>
        <w:jc w:val="both"/>
        <w:rPr>
          <w:rFonts w:ascii="Times New Roman" w:hAnsi="Times New Roman" w:cs="Times New Roman"/>
          <w:b/>
          <w:bCs/>
          <w:sz w:val="24"/>
          <w:szCs w:val="24"/>
        </w:rPr>
      </w:pPr>
    </w:p>
    <w:p w14:paraId="48CFA85D" w14:textId="5B53BB91" w:rsidR="00447955" w:rsidRDefault="00447955" w:rsidP="001E1AD3">
      <w:pPr>
        <w:spacing w:line="240" w:lineRule="auto"/>
        <w:jc w:val="both"/>
        <w:rPr>
          <w:rFonts w:ascii="Times New Roman" w:hAnsi="Times New Roman" w:cs="Times New Roman"/>
          <w:b/>
          <w:bCs/>
          <w:sz w:val="24"/>
          <w:szCs w:val="24"/>
        </w:rPr>
      </w:pPr>
    </w:p>
    <w:p w14:paraId="364F8C5B" w14:textId="24C8615E" w:rsidR="00056923" w:rsidRDefault="00056923" w:rsidP="001E1AD3">
      <w:pPr>
        <w:spacing w:line="240" w:lineRule="auto"/>
        <w:jc w:val="both"/>
        <w:rPr>
          <w:rFonts w:ascii="Times New Roman" w:hAnsi="Times New Roman" w:cs="Times New Roman"/>
          <w:b/>
          <w:bCs/>
          <w:sz w:val="24"/>
          <w:szCs w:val="24"/>
        </w:rPr>
      </w:pPr>
    </w:p>
    <w:p w14:paraId="364C129D" w14:textId="1F72E51B" w:rsidR="00056923" w:rsidRDefault="00056923" w:rsidP="001E1AD3">
      <w:pPr>
        <w:spacing w:line="240" w:lineRule="auto"/>
        <w:jc w:val="both"/>
        <w:rPr>
          <w:rFonts w:ascii="Times New Roman" w:hAnsi="Times New Roman" w:cs="Times New Roman"/>
          <w:b/>
          <w:bCs/>
          <w:sz w:val="24"/>
          <w:szCs w:val="24"/>
        </w:rPr>
      </w:pPr>
    </w:p>
    <w:p w14:paraId="15CC0F02" w14:textId="50687D2B" w:rsidR="00056923" w:rsidRDefault="00056923" w:rsidP="001E1AD3">
      <w:pPr>
        <w:spacing w:line="240" w:lineRule="auto"/>
        <w:jc w:val="both"/>
        <w:rPr>
          <w:rFonts w:ascii="Times New Roman" w:hAnsi="Times New Roman" w:cs="Times New Roman"/>
          <w:b/>
          <w:bCs/>
          <w:sz w:val="24"/>
          <w:szCs w:val="24"/>
        </w:rPr>
      </w:pPr>
    </w:p>
    <w:p w14:paraId="57456829" w14:textId="6B7A93E4" w:rsidR="00056923" w:rsidRDefault="005D5FC5" w:rsidP="000D662B">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8888691" wp14:editId="40177C9F">
            <wp:extent cx="4320000" cy="4556769"/>
            <wp:effectExtent l="0" t="0" r="4445" b="0"/>
            <wp:docPr id="16229200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920025" name="图片 162292002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320000" cy="4556769"/>
                    </a:xfrm>
                    <a:prstGeom prst="rect">
                      <a:avLst/>
                    </a:prstGeom>
                  </pic:spPr>
                </pic:pic>
              </a:graphicData>
            </a:graphic>
          </wp:inline>
        </w:drawing>
      </w:r>
    </w:p>
    <w:p w14:paraId="1CB9C696" w14:textId="72859B5B" w:rsidR="00056923" w:rsidRDefault="00056923" w:rsidP="004814C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Figure </w:t>
      </w:r>
      <w:r w:rsidR="004814CE">
        <w:rPr>
          <w:rFonts w:ascii="Times New Roman" w:hAnsi="Times New Roman" w:cs="Times New Roman"/>
          <w:sz w:val="24"/>
          <w:szCs w:val="24"/>
        </w:rPr>
        <w:t>S12</w:t>
      </w:r>
      <w:r>
        <w:rPr>
          <w:rFonts w:ascii="Times New Roman" w:hAnsi="Times New Roman" w:cs="Times New Roman"/>
          <w:sz w:val="24"/>
          <w:szCs w:val="24"/>
        </w:rPr>
        <w:t xml:space="preserve">. Comparison of </w:t>
      </w:r>
      <w:r w:rsidRPr="00587742">
        <w:rPr>
          <w:rFonts w:ascii="Times New Roman" w:hAnsi="Times New Roman" w:cs="Times New Roman"/>
          <w:i/>
          <w:iCs/>
          <w:sz w:val="24"/>
          <w:szCs w:val="24"/>
        </w:rPr>
        <w:t>ab initio</w:t>
      </w:r>
      <w:r>
        <w:rPr>
          <w:rFonts w:ascii="Times New Roman" w:hAnsi="Times New Roman" w:cs="Times New Roman"/>
          <w:sz w:val="24"/>
          <w:szCs w:val="24"/>
        </w:rPr>
        <w:t xml:space="preserve"> (green) and ML predicted (blue) energies over example AIMD trajectories for (left) </w:t>
      </w:r>
      <w:r>
        <w:rPr>
          <w:rFonts w:ascii="Times New Roman" w:hAnsi="Times New Roman" w:cs="Times New Roman"/>
          <w:b/>
          <w:bCs/>
          <w:sz w:val="24"/>
          <w:szCs w:val="24"/>
        </w:rPr>
        <w:t>r</w:t>
      </w:r>
      <w:r>
        <w:rPr>
          <w:rFonts w:ascii="Times New Roman" w:hAnsi="Times New Roman" w:cs="Times New Roman"/>
          <w:sz w:val="24"/>
          <w:szCs w:val="24"/>
        </w:rPr>
        <w:t xml:space="preserve"> to </w:t>
      </w:r>
      <w:r>
        <w:rPr>
          <w:rFonts w:ascii="Times New Roman" w:hAnsi="Times New Roman" w:cs="Times New Roman"/>
          <w:b/>
          <w:bCs/>
          <w:sz w:val="24"/>
          <w:szCs w:val="24"/>
        </w:rPr>
        <w:t>i2</w:t>
      </w:r>
      <w:r>
        <w:rPr>
          <w:rFonts w:ascii="Times New Roman" w:hAnsi="Times New Roman" w:cs="Times New Roman"/>
          <w:sz w:val="24"/>
          <w:szCs w:val="24"/>
        </w:rPr>
        <w:t xml:space="preserve"> to </w:t>
      </w:r>
      <w:r>
        <w:rPr>
          <w:rFonts w:ascii="Times New Roman" w:hAnsi="Times New Roman" w:cs="Times New Roman"/>
          <w:b/>
          <w:bCs/>
          <w:sz w:val="24"/>
          <w:szCs w:val="24"/>
        </w:rPr>
        <w:t>i3</w:t>
      </w:r>
      <w:r>
        <w:rPr>
          <w:rFonts w:ascii="Times New Roman" w:hAnsi="Times New Roman" w:cs="Times New Roman"/>
          <w:sz w:val="24"/>
          <w:szCs w:val="24"/>
        </w:rPr>
        <w:t xml:space="preserve"> formation and (right) </w:t>
      </w:r>
      <w:r>
        <w:rPr>
          <w:rFonts w:ascii="Times New Roman" w:hAnsi="Times New Roman" w:cs="Times New Roman"/>
          <w:b/>
          <w:bCs/>
          <w:sz w:val="24"/>
          <w:szCs w:val="24"/>
        </w:rPr>
        <w:t>r</w:t>
      </w:r>
      <w:r>
        <w:rPr>
          <w:rFonts w:ascii="Times New Roman" w:hAnsi="Times New Roman" w:cs="Times New Roman"/>
          <w:sz w:val="24"/>
          <w:szCs w:val="24"/>
        </w:rPr>
        <w:t xml:space="preserve"> to </w:t>
      </w:r>
      <w:r>
        <w:rPr>
          <w:rFonts w:ascii="Times New Roman" w:hAnsi="Times New Roman" w:cs="Times New Roman"/>
          <w:b/>
          <w:bCs/>
          <w:sz w:val="24"/>
          <w:szCs w:val="24"/>
        </w:rPr>
        <w:t>i1</w:t>
      </w:r>
      <w:r>
        <w:rPr>
          <w:rFonts w:ascii="Times New Roman" w:hAnsi="Times New Roman" w:cs="Times New Roman"/>
          <w:sz w:val="24"/>
          <w:szCs w:val="24"/>
        </w:rPr>
        <w:t xml:space="preserve"> to </w:t>
      </w:r>
      <w:r>
        <w:rPr>
          <w:rFonts w:ascii="Times New Roman" w:hAnsi="Times New Roman" w:cs="Times New Roman"/>
          <w:b/>
          <w:bCs/>
          <w:sz w:val="24"/>
          <w:szCs w:val="24"/>
        </w:rPr>
        <w:t>i5</w:t>
      </w:r>
      <w:r>
        <w:rPr>
          <w:rFonts w:ascii="Times New Roman" w:hAnsi="Times New Roman" w:cs="Times New Roman"/>
          <w:sz w:val="24"/>
          <w:szCs w:val="24"/>
        </w:rPr>
        <w:t xml:space="preserve"> formation. The difference in energy prediction or “error” is overlaid to scale in red.</w:t>
      </w:r>
    </w:p>
    <w:p w14:paraId="559AF7EC" w14:textId="3525F51F" w:rsidR="004814CE" w:rsidRDefault="004814CE" w:rsidP="004814CE">
      <w:pPr>
        <w:spacing w:line="360" w:lineRule="auto"/>
        <w:jc w:val="both"/>
        <w:rPr>
          <w:rFonts w:ascii="Times New Roman" w:hAnsi="Times New Roman" w:cs="Times New Roman"/>
          <w:sz w:val="24"/>
          <w:szCs w:val="24"/>
        </w:rPr>
      </w:pPr>
    </w:p>
    <w:p w14:paraId="0C397EAE" w14:textId="14BD9994" w:rsidR="004814CE" w:rsidRDefault="004814CE" w:rsidP="004814CE">
      <w:pPr>
        <w:spacing w:line="360" w:lineRule="auto"/>
        <w:jc w:val="both"/>
        <w:rPr>
          <w:rFonts w:ascii="Times New Roman" w:hAnsi="Times New Roman" w:cs="Times New Roman"/>
          <w:sz w:val="24"/>
          <w:szCs w:val="24"/>
        </w:rPr>
      </w:pPr>
    </w:p>
    <w:p w14:paraId="48B9775D" w14:textId="0E251842" w:rsidR="004814CE" w:rsidRDefault="004814CE" w:rsidP="004814CE">
      <w:pPr>
        <w:spacing w:line="360" w:lineRule="auto"/>
        <w:jc w:val="both"/>
        <w:rPr>
          <w:rFonts w:ascii="Times New Roman" w:hAnsi="Times New Roman" w:cs="Times New Roman"/>
          <w:sz w:val="24"/>
          <w:szCs w:val="24"/>
        </w:rPr>
      </w:pPr>
    </w:p>
    <w:p w14:paraId="40205DEA" w14:textId="34BFADDB" w:rsidR="004814CE" w:rsidRDefault="004814CE" w:rsidP="004814CE">
      <w:pPr>
        <w:spacing w:line="360" w:lineRule="auto"/>
        <w:jc w:val="both"/>
        <w:rPr>
          <w:rFonts w:ascii="Times New Roman" w:hAnsi="Times New Roman" w:cs="Times New Roman"/>
          <w:sz w:val="24"/>
          <w:szCs w:val="24"/>
        </w:rPr>
      </w:pPr>
    </w:p>
    <w:p w14:paraId="79ECF328" w14:textId="77777777" w:rsidR="004814CE" w:rsidRDefault="004814CE" w:rsidP="004814CE">
      <w:pPr>
        <w:jc w:val="center"/>
        <w:rPr>
          <w:rFonts w:ascii="Times New Roman" w:hAnsi="Times New Roman" w:cs="Times New Roman"/>
          <w:sz w:val="24"/>
          <w:szCs w:val="24"/>
        </w:rPr>
      </w:pPr>
      <w:r w:rsidRPr="00365E53">
        <w:rPr>
          <w:rFonts w:ascii="Times New Roman" w:hAnsi="Times New Roman" w:cs="Times New Roman"/>
          <w:noProof/>
          <w:sz w:val="24"/>
          <w:szCs w:val="24"/>
        </w:rPr>
        <w:lastRenderedPageBreak/>
        <w:drawing>
          <wp:inline distT="0" distB="0" distL="0" distR="0" wp14:anchorId="377A8E65" wp14:editId="0AD07D4A">
            <wp:extent cx="3958028" cy="2160000"/>
            <wp:effectExtent l="0" t="0" r="4445" b="0"/>
            <wp:docPr id="15" name="Picture 2"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92163" name="Picture 2" descr="A diagram of a graph&#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58028" cy="2160000"/>
                    </a:xfrm>
                    <a:prstGeom prst="rect">
                      <a:avLst/>
                    </a:prstGeom>
                    <a:noFill/>
                    <a:ln>
                      <a:noFill/>
                    </a:ln>
                  </pic:spPr>
                </pic:pic>
              </a:graphicData>
            </a:graphic>
          </wp:inline>
        </w:drawing>
      </w:r>
    </w:p>
    <w:p w14:paraId="12393387" w14:textId="5BCD156D" w:rsidR="004814CE" w:rsidRDefault="004814CE" w:rsidP="004814CE">
      <w:pPr>
        <w:spacing w:line="360" w:lineRule="auto"/>
        <w:jc w:val="both"/>
        <w:rPr>
          <w:rFonts w:ascii="Times New Roman" w:hAnsi="Times New Roman" w:cs="Times New Roman"/>
          <w:sz w:val="24"/>
          <w:szCs w:val="24"/>
        </w:rPr>
      </w:pPr>
      <w:r>
        <w:rPr>
          <w:rFonts w:ascii="Times New Roman" w:hAnsi="Times New Roman" w:cs="Times New Roman"/>
          <w:sz w:val="24"/>
          <w:szCs w:val="24"/>
        </w:rPr>
        <w:t>Figure S13. A pedagogical diagram (not to scale) of the geometrical space under study. The experimental (EXP) and interstellar (IS) conditions correspond to two different amounts of total energy accessible to the system, the horizontal lines E(EXP) in red and E(IS) in blue. These intersect the underlying ML potential (black curve), demarcating the geometrical space each corresponds to, shown as ranges on the x axis.</w:t>
      </w:r>
    </w:p>
    <w:p w14:paraId="387D67DA" w14:textId="77777777" w:rsidR="004814CE" w:rsidRDefault="004814CE" w:rsidP="004814CE">
      <w:pPr>
        <w:spacing w:line="360" w:lineRule="auto"/>
        <w:jc w:val="both"/>
        <w:rPr>
          <w:rFonts w:ascii="Times New Roman" w:hAnsi="Times New Roman" w:cs="Times New Roman"/>
          <w:sz w:val="24"/>
          <w:szCs w:val="24"/>
        </w:rPr>
      </w:pPr>
    </w:p>
    <w:p w14:paraId="5396B25C" w14:textId="77777777" w:rsidR="00056923" w:rsidRDefault="00056923" w:rsidP="001E1AD3">
      <w:pPr>
        <w:spacing w:line="240" w:lineRule="auto"/>
        <w:jc w:val="both"/>
        <w:rPr>
          <w:rFonts w:ascii="Times New Roman" w:hAnsi="Times New Roman" w:cs="Times New Roman"/>
          <w:b/>
          <w:bCs/>
          <w:sz w:val="24"/>
          <w:szCs w:val="24"/>
        </w:rPr>
      </w:pPr>
    </w:p>
    <w:p w14:paraId="5FDF9F21" w14:textId="77777777" w:rsidR="00447955" w:rsidRDefault="00447955" w:rsidP="001E1AD3">
      <w:pPr>
        <w:spacing w:line="240" w:lineRule="auto"/>
        <w:jc w:val="both"/>
        <w:rPr>
          <w:rFonts w:ascii="Times New Roman" w:hAnsi="Times New Roman" w:cs="Times New Roman"/>
          <w:b/>
          <w:bCs/>
          <w:sz w:val="24"/>
          <w:szCs w:val="24"/>
          <w:lang w:eastAsia="zh-CN"/>
        </w:rPr>
      </w:pPr>
    </w:p>
    <w:p w14:paraId="08CDC821" w14:textId="77777777" w:rsidR="005D5FC5" w:rsidRDefault="005D5FC5" w:rsidP="001E1AD3">
      <w:pPr>
        <w:spacing w:line="240" w:lineRule="auto"/>
        <w:jc w:val="both"/>
        <w:rPr>
          <w:rFonts w:ascii="Times New Roman" w:hAnsi="Times New Roman" w:cs="Times New Roman"/>
          <w:b/>
          <w:bCs/>
          <w:sz w:val="24"/>
          <w:szCs w:val="24"/>
          <w:lang w:eastAsia="zh-CN"/>
        </w:rPr>
      </w:pPr>
    </w:p>
    <w:p w14:paraId="49068608" w14:textId="77777777" w:rsidR="005D5FC5" w:rsidRDefault="005D5FC5" w:rsidP="001E1AD3">
      <w:pPr>
        <w:spacing w:line="240" w:lineRule="auto"/>
        <w:jc w:val="both"/>
        <w:rPr>
          <w:rFonts w:ascii="Times New Roman" w:hAnsi="Times New Roman" w:cs="Times New Roman"/>
          <w:b/>
          <w:bCs/>
          <w:sz w:val="24"/>
          <w:szCs w:val="24"/>
          <w:lang w:eastAsia="zh-CN"/>
        </w:rPr>
      </w:pPr>
    </w:p>
    <w:p w14:paraId="264700FE" w14:textId="77777777" w:rsidR="005D5FC5" w:rsidRDefault="005D5FC5" w:rsidP="001E1AD3">
      <w:pPr>
        <w:spacing w:line="240" w:lineRule="auto"/>
        <w:jc w:val="both"/>
        <w:rPr>
          <w:rFonts w:ascii="Times New Roman" w:hAnsi="Times New Roman" w:cs="Times New Roman"/>
          <w:b/>
          <w:bCs/>
          <w:sz w:val="24"/>
          <w:szCs w:val="24"/>
          <w:lang w:eastAsia="zh-CN"/>
        </w:rPr>
      </w:pPr>
    </w:p>
    <w:p w14:paraId="7FD81C92" w14:textId="77777777" w:rsidR="005D5FC5" w:rsidRDefault="005D5FC5" w:rsidP="001E1AD3">
      <w:pPr>
        <w:spacing w:line="240" w:lineRule="auto"/>
        <w:jc w:val="both"/>
        <w:rPr>
          <w:rFonts w:ascii="Times New Roman" w:hAnsi="Times New Roman" w:cs="Times New Roman"/>
          <w:b/>
          <w:bCs/>
          <w:sz w:val="24"/>
          <w:szCs w:val="24"/>
          <w:lang w:eastAsia="zh-CN"/>
        </w:rPr>
      </w:pPr>
    </w:p>
    <w:p w14:paraId="76734A67" w14:textId="77777777" w:rsidR="005D5FC5" w:rsidRDefault="005D5FC5" w:rsidP="001E1AD3">
      <w:pPr>
        <w:spacing w:line="240" w:lineRule="auto"/>
        <w:jc w:val="both"/>
        <w:rPr>
          <w:rFonts w:ascii="Times New Roman" w:hAnsi="Times New Roman" w:cs="Times New Roman"/>
          <w:b/>
          <w:bCs/>
          <w:sz w:val="24"/>
          <w:szCs w:val="24"/>
          <w:lang w:eastAsia="zh-CN"/>
        </w:rPr>
      </w:pPr>
    </w:p>
    <w:p w14:paraId="01F1A8E3" w14:textId="77777777" w:rsidR="005D5FC5" w:rsidRDefault="005D5FC5" w:rsidP="001E1AD3">
      <w:pPr>
        <w:spacing w:line="240" w:lineRule="auto"/>
        <w:jc w:val="both"/>
        <w:rPr>
          <w:rFonts w:ascii="Times New Roman" w:hAnsi="Times New Roman" w:cs="Times New Roman"/>
          <w:b/>
          <w:bCs/>
          <w:sz w:val="24"/>
          <w:szCs w:val="24"/>
          <w:lang w:eastAsia="zh-CN"/>
        </w:rPr>
      </w:pPr>
    </w:p>
    <w:p w14:paraId="33CA5EB3" w14:textId="77777777" w:rsidR="005D5FC5" w:rsidRDefault="005D5FC5" w:rsidP="001E1AD3">
      <w:pPr>
        <w:spacing w:line="240" w:lineRule="auto"/>
        <w:jc w:val="both"/>
        <w:rPr>
          <w:rFonts w:ascii="Times New Roman" w:hAnsi="Times New Roman" w:cs="Times New Roman"/>
          <w:b/>
          <w:bCs/>
          <w:sz w:val="24"/>
          <w:szCs w:val="24"/>
          <w:lang w:eastAsia="zh-CN"/>
        </w:rPr>
      </w:pPr>
    </w:p>
    <w:p w14:paraId="0BC60A3A" w14:textId="77777777" w:rsidR="005D5FC5" w:rsidRDefault="005D5FC5" w:rsidP="001E1AD3">
      <w:pPr>
        <w:spacing w:line="240" w:lineRule="auto"/>
        <w:jc w:val="both"/>
        <w:rPr>
          <w:rFonts w:ascii="Times New Roman" w:hAnsi="Times New Roman" w:cs="Times New Roman"/>
          <w:b/>
          <w:bCs/>
          <w:sz w:val="24"/>
          <w:szCs w:val="24"/>
          <w:lang w:eastAsia="zh-CN"/>
        </w:rPr>
      </w:pPr>
    </w:p>
    <w:p w14:paraId="077407FC" w14:textId="77777777" w:rsidR="005D5FC5" w:rsidRDefault="005D5FC5" w:rsidP="001E1AD3">
      <w:pPr>
        <w:spacing w:line="240" w:lineRule="auto"/>
        <w:jc w:val="both"/>
        <w:rPr>
          <w:rFonts w:ascii="Times New Roman" w:hAnsi="Times New Roman" w:cs="Times New Roman"/>
          <w:b/>
          <w:bCs/>
          <w:sz w:val="24"/>
          <w:szCs w:val="24"/>
          <w:lang w:eastAsia="zh-CN"/>
        </w:rPr>
      </w:pPr>
    </w:p>
    <w:p w14:paraId="373D273F" w14:textId="77777777" w:rsidR="005D5FC5" w:rsidRDefault="005D5FC5" w:rsidP="001E1AD3">
      <w:pPr>
        <w:spacing w:line="240" w:lineRule="auto"/>
        <w:jc w:val="both"/>
        <w:rPr>
          <w:rFonts w:ascii="Times New Roman" w:hAnsi="Times New Roman" w:cs="Times New Roman"/>
          <w:b/>
          <w:bCs/>
          <w:sz w:val="24"/>
          <w:szCs w:val="24"/>
          <w:lang w:eastAsia="zh-CN"/>
        </w:rPr>
      </w:pPr>
    </w:p>
    <w:p w14:paraId="22BB0EA9" w14:textId="10030B92" w:rsidR="005F5B3D" w:rsidRPr="001E1AD3" w:rsidRDefault="00C27468" w:rsidP="001E1AD3">
      <w:pPr>
        <w:spacing w:line="24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Table S6</w:t>
      </w:r>
      <w:r w:rsidR="005F5B3D" w:rsidRPr="001E1AD3">
        <w:rPr>
          <w:rFonts w:ascii="Times New Roman" w:hAnsi="Times New Roman" w:cs="Times New Roman"/>
          <w:sz w:val="24"/>
          <w:szCs w:val="24"/>
        </w:rPr>
        <w:t>. Optimized Cartesian coordinates and vibrational frequencies for all intermediates, transition states, reactants and products involved in the reactions of the methylidyne radical (CH) with indene (C</w:t>
      </w:r>
      <w:r w:rsidR="005F5B3D" w:rsidRPr="001E1AD3">
        <w:rPr>
          <w:rFonts w:ascii="Times New Roman" w:hAnsi="Times New Roman" w:cs="Times New Roman"/>
          <w:sz w:val="24"/>
          <w:szCs w:val="24"/>
          <w:vertAlign w:val="subscript"/>
        </w:rPr>
        <w:t>9</w:t>
      </w:r>
      <w:r w:rsidR="005F5B3D" w:rsidRPr="001E1AD3">
        <w:rPr>
          <w:rFonts w:ascii="Times New Roman" w:hAnsi="Times New Roman" w:cs="Times New Roman"/>
          <w:sz w:val="24"/>
          <w:szCs w:val="24"/>
        </w:rPr>
        <w:t>H</w:t>
      </w:r>
      <w:r w:rsidR="005F5B3D" w:rsidRPr="001E1AD3">
        <w:rPr>
          <w:rFonts w:ascii="Times New Roman" w:hAnsi="Times New Roman" w:cs="Times New Roman"/>
          <w:sz w:val="24"/>
          <w:szCs w:val="24"/>
          <w:vertAlign w:val="subscript"/>
        </w:rPr>
        <w:t>8</w:t>
      </w:r>
      <w:r w:rsidR="005F5B3D" w:rsidRPr="001E1AD3">
        <w:rPr>
          <w:rFonts w:ascii="Times New Roman" w:hAnsi="Times New Roman" w:cs="Times New Roman"/>
          <w:sz w:val="24"/>
          <w:szCs w:val="24"/>
        </w:rPr>
        <w:t>).</w:t>
      </w:r>
    </w:p>
    <w:p w14:paraId="7D2E22B6"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Reactants:</w:t>
      </w:r>
    </w:p>
    <w:p w14:paraId="6DF69E98"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Indene</w:t>
      </w:r>
    </w:p>
    <w:p w14:paraId="292F1E70"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0FAF73D9"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0.428451   -0.617267    0.000000</w:t>
      </w:r>
    </w:p>
    <w:p w14:paraId="58FC1868"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0.725770    0.000000</w:t>
      </w:r>
    </w:p>
    <w:p w14:paraId="5A41400C"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-0.501155   -1.655555    0.000000</w:t>
      </w:r>
    </w:p>
    <w:p w14:paraId="1442E647"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1.893788   -0.628891    0.000000</w:t>
      </w:r>
    </w:p>
    <w:p w14:paraId="6588E411"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2.358314    0.632232    0.000000</w:t>
      </w:r>
    </w:p>
    <w:p w14:paraId="4FA25BCF"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1.216877    1.620714    0.000000</w:t>
      </w:r>
    </w:p>
    <w:p w14:paraId="22A8E2CD"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-1.860037   -1.338688    0.000000</w:t>
      </w:r>
    </w:p>
    <w:p w14:paraId="44119AB4"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-2.282522   -0.008741    0.000000</w:t>
      </w:r>
    </w:p>
    <w:p w14:paraId="7268C920"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-1.350923    1.034599    0.000000</w:t>
      </w:r>
    </w:p>
    <w:p w14:paraId="38F8B362"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-0.178413   -2.691147    0.000000</w:t>
      </w:r>
    </w:p>
    <w:p w14:paraId="380679AA"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2.496275   -1.528580    0.000000</w:t>
      </w:r>
    </w:p>
    <w:p w14:paraId="6B763809"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3.399177    0.927692    0.000000</w:t>
      </w:r>
    </w:p>
    <w:p w14:paraId="3150A3D6"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1.246867    2.278669    0.877872</w:t>
      </w:r>
    </w:p>
    <w:p w14:paraId="7DAA183D"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1.246867    2.278669   -0.877872</w:t>
      </w:r>
    </w:p>
    <w:p w14:paraId="0170D1A7"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-2.596627   -2.134465    0.000000</w:t>
      </w:r>
    </w:p>
    <w:p w14:paraId="60279FF3"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-3.342726    0.218012    0.000000</w:t>
      </w:r>
    </w:p>
    <w:p w14:paraId="6B301487"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-1.688191    2.066115    0.000000</w:t>
      </w:r>
    </w:p>
    <w:p w14:paraId="2E906FE3"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76212038"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193.7537               211.1513               388.0297</w:t>
      </w:r>
    </w:p>
    <w:p w14:paraId="6FDDEC7E"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396.5234               427.1579               542.6231</w:t>
      </w:r>
    </w:p>
    <w:p w14:paraId="2FC68A32"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563.2046               605.1407               707.3362</w:t>
      </w:r>
    </w:p>
    <w:p w14:paraId="6EB073B5"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734.0126               744.9778               784.0228</w:t>
      </w:r>
    </w:p>
    <w:p w14:paraId="0253D4E7"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844.8027               871.0683               873.5357</w:t>
      </w:r>
    </w:p>
    <w:p w14:paraId="651B55FE"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934.9869               954.1984               956.1294</w:t>
      </w:r>
    </w:p>
    <w:p w14:paraId="64BED454"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965.0813               988.2425              1042.9181</w:t>
      </w:r>
    </w:p>
    <w:p w14:paraId="07E4904F"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1089.0905              1132.8889              1148.6344</w:t>
      </w:r>
    </w:p>
    <w:p w14:paraId="6680C87D"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1177.5121              1186.0450              1227.7377</w:t>
      </w:r>
    </w:p>
    <w:p w14:paraId="7598608A"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1249.4029              1314.9832              1345.4963</w:t>
      </w:r>
    </w:p>
    <w:p w14:paraId="71BC7502"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1391.2775              1437.2311              1489.2461</w:t>
      </w:r>
    </w:p>
    <w:p w14:paraId="65E1B6B3"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1492.6995              1603.5538              1637.3160</w:t>
      </w:r>
    </w:p>
    <w:p w14:paraId="1F2ADD4D"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1652.2007              3014.1781              3035.9821</w:t>
      </w:r>
    </w:p>
    <w:p w14:paraId="4A789881"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3156.3092              3162.8467              3173.7951</w:t>
      </w:r>
    </w:p>
    <w:p w14:paraId="0F7F7C49" w14:textId="77777777" w:rsidR="005F5B3D" w:rsidRPr="001E1AD3" w:rsidRDefault="005F5B3D" w:rsidP="00FB51CB">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3186.5582              3189.5704              3213.3063</w:t>
      </w:r>
    </w:p>
    <w:p w14:paraId="28CFB3D1"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433234B7"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0.01063804</w:t>
      </w:r>
    </w:p>
    <w:p w14:paraId="3B1D7EC7" w14:textId="5E267EEE"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lastRenderedPageBreak/>
        <w:t>CH</w:t>
      </w:r>
    </w:p>
    <w:p w14:paraId="75955C2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7DFE19E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0.000000    0.161147</w:t>
      </w:r>
    </w:p>
    <w:p w14:paraId="183511A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0.000000   -0.966884</w:t>
      </w:r>
    </w:p>
    <w:p w14:paraId="46F41AC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1DB4F51B"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2803.8393</w:t>
      </w:r>
    </w:p>
    <w:p w14:paraId="422BBCF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22FE07E2"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0.00849331</w:t>
      </w:r>
    </w:p>
    <w:p w14:paraId="06813801"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Intermediates:</w:t>
      </w:r>
    </w:p>
    <w:p w14:paraId="264E3C1B"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i1</w:t>
      </w:r>
    </w:p>
    <w:p w14:paraId="2264A510"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0A1D14B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-0.008366   -0.619343   -0.159136</w:t>
      </w:r>
    </w:p>
    <w:p w14:paraId="18B0189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0.119982    0.770775   -0.040598</w:t>
      </w:r>
    </w:p>
    <w:p w14:paraId="36ABC1C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1.115151   -1.438919   -0.134247</w:t>
      </w:r>
    </w:p>
    <w:p w14:paraId="7635CB3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-1.445161   -1.022121   -0.286774</w:t>
      </w:r>
    </w:p>
    <w:p w14:paraId="08C26B6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-2.244674    0.320046   -0.251160</w:t>
      </w:r>
    </w:p>
    <w:p w14:paraId="259F27A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-1.222556    1.463340   -0.159301</w:t>
      </w:r>
    </w:p>
    <w:p w14:paraId="65C13EA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2.375562   -0.857829    0.018524</w:t>
      </w:r>
    </w:p>
    <w:p w14:paraId="418E939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2.504447    0.523900    0.154288</w:t>
      </w:r>
    </w:p>
    <w:p w14:paraId="15C0134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1.374631    1.344776    0.128115</w:t>
      </w:r>
    </w:p>
    <w:p w14:paraId="04AFFFA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1.015982   -2.515326   -0.225900</w:t>
      </w:r>
    </w:p>
    <w:p w14:paraId="6EEE9AD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-1.705339   -1.853198   -0.936958</w:t>
      </w:r>
    </w:p>
    <w:p w14:paraId="52B7957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-3.116466    0.475257   -0.880806</w:t>
      </w:r>
    </w:p>
    <w:p w14:paraId="67ED718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-1.262019    2.082555   -1.062377</w:t>
      </w:r>
    </w:p>
    <w:p w14:paraId="1B28776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-1.429180    2.119606    0.692078</w:t>
      </w:r>
    </w:p>
    <w:p w14:paraId="7A7A32F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3.259256   -1.486091    0.036825</w:t>
      </w:r>
    </w:p>
    <w:p w14:paraId="3D02FC1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3.487898    0.964580    0.274265</w:t>
      </w:r>
    </w:p>
    <w:p w14:paraId="368CB7D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1.481187    2.420627    0.223807</w:t>
      </w:r>
    </w:p>
    <w:p w14:paraId="4F76B97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-2.326899   -0.656179    0.836916</w:t>
      </w:r>
    </w:p>
    <w:p w14:paraId="18B68AD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-3.184016   -1.178683    1.239313</w:t>
      </w:r>
    </w:p>
    <w:p w14:paraId="2DF9F855"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69B8A99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137.9465               177.6177               311.4775</w:t>
      </w:r>
    </w:p>
    <w:p w14:paraId="6C50234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360.0452               370.3263               439.9260</w:t>
      </w:r>
    </w:p>
    <w:p w14:paraId="596772C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515.0265               543.8210               589.2180</w:t>
      </w:r>
    </w:p>
    <w:p w14:paraId="70AB177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658.7600               689.0521               733.4996</w:t>
      </w:r>
    </w:p>
    <w:p w14:paraId="6EB0A5B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736.8234               773.1455               777.3932</w:t>
      </w:r>
    </w:p>
    <w:p w14:paraId="09D1799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820.7732               863.1570               876.0169</w:t>
      </w:r>
    </w:p>
    <w:p w14:paraId="4432DDF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944.2939               961.2734               985.5485</w:t>
      </w:r>
    </w:p>
    <w:p w14:paraId="6E7B12F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988.4437              1026.0177              1046.1026</w:t>
      </w:r>
    </w:p>
    <w:p w14:paraId="029388B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1059.2354              1077.0476              1120.6699</w:t>
      </w:r>
    </w:p>
    <w:p w14:paraId="70EFA49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1174.4974              1178.1170              1179.8733</w:t>
      </w:r>
    </w:p>
    <w:p w14:paraId="348B5C0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1197.1898              1229.7938              1254.9576</w:t>
      </w:r>
    </w:p>
    <w:p w14:paraId="61574C0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1274.9784              1332.5118              1339.7720</w:t>
      </w:r>
    </w:p>
    <w:p w14:paraId="6D0D1C5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1390.7898              1479.0640              1490.3905</w:t>
      </w:r>
    </w:p>
    <w:p w14:paraId="2B05D18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1509.2136              1624.6527              1645.3877</w:t>
      </w:r>
    </w:p>
    <w:p w14:paraId="19434B3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3022.5740              3056.0821              3122.7889</w:t>
      </w:r>
    </w:p>
    <w:p w14:paraId="45A9081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3128.4070              3154.8367              3161.4785</w:t>
      </w:r>
    </w:p>
    <w:p w14:paraId="00A76FE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3172.2979              3184.9848              3198.8505</w:t>
      </w:r>
    </w:p>
    <w:p w14:paraId="327C06A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5B18B898"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0.01158094</w:t>
      </w:r>
    </w:p>
    <w:p w14:paraId="5E6E88D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i2</w:t>
      </w:r>
    </w:p>
    <w:p w14:paraId="51841AD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54074EB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-0.488076   -0.751463   -0.010618</w:t>
      </w:r>
    </w:p>
    <w:p w14:paraId="37630EA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-0.507399    0.712350   -0.014537</w:t>
      </w:r>
    </w:p>
    <w:p w14:paraId="6E351C0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0.643628   -1.460923   -0.213053</w:t>
      </w:r>
    </w:p>
    <w:p w14:paraId="0680A40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-1.881710   -1.195967    0.056629</w:t>
      </w:r>
    </w:p>
    <w:p w14:paraId="1020E9E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-2.711138   -0.142613    0.112831</w:t>
      </w:r>
    </w:p>
    <w:p w14:paraId="59BACC9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-1.953842    1.166466    0.082023</w:t>
      </w:r>
    </w:p>
    <w:p w14:paraId="6E48809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1.964432   -0.808955   -0.236355</w:t>
      </w:r>
    </w:p>
    <w:p w14:paraId="6E7B289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1.942408    0.818779   -0.264063</w:t>
      </w:r>
    </w:p>
    <w:p w14:paraId="05D0A74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0.601422    1.436863   -0.239500</w:t>
      </w:r>
    </w:p>
    <w:p w14:paraId="30AE563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0.606935   -2.526386   -0.417512</w:t>
      </w:r>
    </w:p>
    <w:p w14:paraId="2B2D51E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-2.181666   -2.236686    0.060259</w:t>
      </w:r>
    </w:p>
    <w:p w14:paraId="04AB8B9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-3.791000   -0.195155    0.171617</w:t>
      </w:r>
    </w:p>
    <w:p w14:paraId="4417120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-2.252100    1.792849   -0.767502</w:t>
      </w:r>
    </w:p>
    <w:p w14:paraId="441C294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-2.138948    1.760929    0.985770</w:t>
      </w:r>
    </w:p>
    <w:p w14:paraId="0769721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2.724784   -1.316071   -0.829670</w:t>
      </w:r>
    </w:p>
    <w:p w14:paraId="734AFDF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2.681933    1.329610   -0.879966</w:t>
      </w:r>
    </w:p>
    <w:p w14:paraId="1EFE31F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0.545614    2.502520   -0.443203</w:t>
      </w:r>
    </w:p>
    <w:p w14:paraId="18CEC76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2.453078    0.031606    0.858848</w:t>
      </w:r>
    </w:p>
    <w:p w14:paraId="4FC3FCD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3.427631    0.051537    1.326974</w:t>
      </w:r>
    </w:p>
    <w:p w14:paraId="2CC71F0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6DFDB9A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141.2551               164.1203               245.4998</w:t>
      </w:r>
    </w:p>
    <w:p w14:paraId="39C8871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320.1024               349.6305               385.4951</w:t>
      </w:r>
    </w:p>
    <w:p w14:paraId="5CF3A9E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453.7743               487.8391               538.9385</w:t>
      </w:r>
    </w:p>
    <w:p w14:paraId="0ACA5C1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565.3383               677.9220               688.5550</w:t>
      </w:r>
    </w:p>
    <w:p w14:paraId="103A946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725.2519               754.2051               757.0436</w:t>
      </w:r>
    </w:p>
    <w:p w14:paraId="325CDF6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822.9068               829.4659               837.0425</w:t>
      </w:r>
    </w:p>
    <w:p w14:paraId="2FF463E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853.0505               953.4898               963.8165</w:t>
      </w:r>
    </w:p>
    <w:p w14:paraId="4DA8EF0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974.1978               981.3595              1025.1209</w:t>
      </w:r>
    </w:p>
    <w:p w14:paraId="64E5D6A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1029.1159              1057.2975              1091.2238</w:t>
      </w:r>
    </w:p>
    <w:p w14:paraId="60687D9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1121.0920              1153.9057              1164.7619</w:t>
      </w:r>
    </w:p>
    <w:p w14:paraId="23A7CBA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1195.7108              1217.4550              1267.6432</w:t>
      </w:r>
    </w:p>
    <w:p w14:paraId="773D64F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1312.5424              1337.9993              1366.2470</w:t>
      </w:r>
    </w:p>
    <w:p w14:paraId="09565B2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1393.0452              1405.1357              1461.5915</w:t>
      </w:r>
    </w:p>
    <w:p w14:paraId="50F2B1E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1626.5488              1640.6654              1712.4757</w:t>
      </w:r>
    </w:p>
    <w:p w14:paraId="09A04F4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3007.9741              3028.8293              3083.7767</w:t>
      </w:r>
    </w:p>
    <w:p w14:paraId="660F090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3088.7361              3147.0640              3156.9496</w:t>
      </w:r>
    </w:p>
    <w:p w14:paraId="69DA130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3183.9395              3195.8116              3206.7225</w:t>
      </w:r>
    </w:p>
    <w:p w14:paraId="6E18EA4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4CE1885A"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0.01234924</w:t>
      </w:r>
    </w:p>
    <w:p w14:paraId="0338D29F"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i3</w:t>
      </w:r>
    </w:p>
    <w:p w14:paraId="35F4BCC8"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08FB262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-0.408644   -1.667068    0.000000</w:t>
      </w:r>
    </w:p>
    <w:p w14:paraId="25F3099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1.360060    0.969067    0.000000</w:t>
      </w:r>
    </w:p>
    <w:p w14:paraId="77C4EAB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2.326743   -0.108245    0.000000</w:t>
      </w:r>
    </w:p>
    <w:p w14:paraId="586DFD3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2.114396   -1.449294    0.000000</w:t>
      </w:r>
    </w:p>
    <w:p w14:paraId="0E974B5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0.864021   -2.175076    0.000000</w:t>
      </w:r>
    </w:p>
    <w:p w14:paraId="5D32433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-0.833695   -0.315095    0.000000</w:t>
      </w:r>
    </w:p>
    <w:p w14:paraId="6C48689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-2.208506    0.113863    0.000000</w:t>
      </w:r>
    </w:p>
    <w:p w14:paraId="30E0849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-2.306173    1.465846    0.000000</w:t>
      </w:r>
    </w:p>
    <w:p w14:paraId="304BE09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-0.928776    2.074986    0.000000</w:t>
      </w:r>
    </w:p>
    <w:p w14:paraId="69F3AFC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0.867382    0.000000</w:t>
      </w:r>
    </w:p>
    <w:p w14:paraId="44AA9A7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-1.212899   -2.400195    0.000000</w:t>
      </w:r>
    </w:p>
    <w:p w14:paraId="5FF3A94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1.779182    1.971441    0.000000</w:t>
      </w:r>
    </w:p>
    <w:p w14:paraId="21B20CE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3.364824    0.212219    0.000000</w:t>
      </w:r>
    </w:p>
    <w:p w14:paraId="46A5699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3.003269   -2.073959    0.000000</w:t>
      </w:r>
    </w:p>
    <w:p w14:paraId="52D0626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0.954639   -3.256258    0.000000</w:t>
      </w:r>
    </w:p>
    <w:p w14:paraId="1F5BEB2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-3.044919   -0.575272    0.000000</w:t>
      </w:r>
    </w:p>
    <w:p w14:paraId="2457FF1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-3.220382    2.042785    0.000000</w:t>
      </w:r>
    </w:p>
    <w:p w14:paraId="5EE1243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-0.750138    2.710521    0.877227</w:t>
      </w:r>
    </w:p>
    <w:p w14:paraId="7E37212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-0.750138    2.710521   -0.877227</w:t>
      </w:r>
    </w:p>
    <w:p w14:paraId="2400BB5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4B1F424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114.0849               167.0548               233.2150</w:t>
      </w:r>
    </w:p>
    <w:p w14:paraId="093EA9E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331.0939               362.8598               404.3222</w:t>
      </w:r>
    </w:p>
    <w:p w14:paraId="44091CB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425.8533               492.7408               560.0381</w:t>
      </w:r>
    </w:p>
    <w:p w14:paraId="2CA0A1B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570.3201               633.5500               665.5196</w:t>
      </w:r>
    </w:p>
    <w:p w14:paraId="296859D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675.7607               740.9175               758.4319</w:t>
      </w:r>
    </w:p>
    <w:p w14:paraId="234AA88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801.6831               858.4976               891.0132</w:t>
      </w:r>
    </w:p>
    <w:p w14:paraId="02310C3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922.9168               929.8398               947.7750</w:t>
      </w:r>
    </w:p>
    <w:p w14:paraId="2EADFEB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950.6488               977.5241               980.7536</w:t>
      </w:r>
    </w:p>
    <w:p w14:paraId="64113B1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994.9989              1048.4297              1081.2286</w:t>
      </w:r>
    </w:p>
    <w:p w14:paraId="04151AA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1129.1956              1152.7526              1204.4254</w:t>
      </w:r>
    </w:p>
    <w:p w14:paraId="38AC5A1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1242.8173              1261.6149              1293.2192</w:t>
      </w:r>
    </w:p>
    <w:p w14:paraId="470869D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1346.3617              1383.2985              1433.3511</w:t>
      </w:r>
    </w:p>
    <w:p w14:paraId="28D115E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1449.0519              1467.7706              1512.8195</w:t>
      </w:r>
    </w:p>
    <w:p w14:paraId="78420C9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1557.6412              1607.8466              1653.8999</w:t>
      </w:r>
    </w:p>
    <w:p w14:paraId="18EAF11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3001.8837              3019.9205              3126.0487</w:t>
      </w:r>
    </w:p>
    <w:p w14:paraId="083034E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3130.7110              3142.7906              3156.8410</w:t>
      </w:r>
    </w:p>
    <w:p w14:paraId="3C6A868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3169.0304              3183.0962              3216.8487</w:t>
      </w:r>
    </w:p>
    <w:p w14:paraId="5DB8494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01E101C4"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0.01232503</w:t>
      </w:r>
    </w:p>
    <w:p w14:paraId="300D7A2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i4</w:t>
      </w:r>
    </w:p>
    <w:p w14:paraId="1014A5C8"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0328B23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0.643679    1.598462    0.004503</w:t>
      </w:r>
    </w:p>
    <w:p w14:paraId="4B48AEA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0.460897   -1.552134   -0.238074</w:t>
      </w:r>
    </w:p>
    <w:p w14:paraId="3E6241D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1.785074   -1.300371   -0.331393</w:t>
      </w:r>
    </w:p>
    <w:p w14:paraId="5A84FD3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2.484843   -0.107909    0.060886</w:t>
      </w:r>
    </w:p>
    <w:p w14:paraId="3AF4247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1.974775    1.169830    0.186334</w:t>
      </w:r>
    </w:p>
    <w:p w14:paraId="4326D2A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-0.495869    0.792663    0.004447</w:t>
      </w:r>
    </w:p>
    <w:p w14:paraId="436B1A3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-1.799818    1.158571   -0.321965</w:t>
      </w:r>
    </w:p>
    <w:p w14:paraId="7ED9A4D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-2.678199    0.039248   -0.141228</w:t>
      </w:r>
    </w:p>
    <w:p w14:paraId="7E96C04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-1.975132   -1.035007    0.305076</w:t>
      </w:r>
    </w:p>
    <w:p w14:paraId="785B1F5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-0.524885   -0.659633    0.475969</w:t>
      </w:r>
    </w:p>
    <w:p w14:paraId="5ACEF5D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0.490105    2.662679   -0.154289</w:t>
      </w:r>
    </w:p>
    <w:p w14:paraId="50BA4F3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0.074034   -2.473681   -0.661397</w:t>
      </w:r>
    </w:p>
    <w:p w14:paraId="167CB79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2.404743   -2.080095   -0.768246</w:t>
      </w:r>
    </w:p>
    <w:p w14:paraId="499CA6F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3.563817   -0.203060    0.141311</w:t>
      </w:r>
    </w:p>
    <w:p w14:paraId="19BE8D5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2.706124    1.958211    0.343534</w:t>
      </w:r>
    </w:p>
    <w:p w14:paraId="3E4188F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-2.101346    2.138425   -0.669847</w:t>
      </w:r>
    </w:p>
    <w:p w14:paraId="732F57D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-3.742223    0.057183   -0.340778</w:t>
      </w:r>
    </w:p>
    <w:p w14:paraId="7A48FE0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-2.369059   -2.017202    0.530104</w:t>
      </w:r>
    </w:p>
    <w:p w14:paraId="5D477F8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-0.278389   -0.664775    1.552280</w:t>
      </w:r>
    </w:p>
    <w:p w14:paraId="1AF37406"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08B6BCD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111.9535               150.2404               293.4875</w:t>
      </w:r>
    </w:p>
    <w:p w14:paraId="6577092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312.5465               378.2583               382.5006</w:t>
      </w:r>
    </w:p>
    <w:p w14:paraId="22A5F0F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495.8724               550.4266               574.1632</w:t>
      </w:r>
    </w:p>
    <w:p w14:paraId="531ABDA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606.5408               683.7014               703.6213</w:t>
      </w:r>
    </w:p>
    <w:p w14:paraId="43EA7BC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715.1460               775.2725               801.7516</w:t>
      </w:r>
    </w:p>
    <w:p w14:paraId="159C099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818.2162               853.4098               870.1643</w:t>
      </w:r>
    </w:p>
    <w:p w14:paraId="1E27CBF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907.3149               937.9944               952.6046</w:t>
      </w:r>
    </w:p>
    <w:p w14:paraId="77C8260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959.5848               979.9815              1004.7802</w:t>
      </w:r>
    </w:p>
    <w:p w14:paraId="5467EB4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1032.5688              1050.7679              1106.5117</w:t>
      </w:r>
    </w:p>
    <w:p w14:paraId="31BAE67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1129.6744              1205.3534              1214.7491</w:t>
      </w:r>
    </w:p>
    <w:p w14:paraId="6A28B9A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1235.0776              1248.6241              1262.9761</w:t>
      </w:r>
    </w:p>
    <w:p w14:paraId="3767F62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1337.3354              1349.8193              1388.6717</w:t>
      </w:r>
    </w:p>
    <w:p w14:paraId="2A5AAA2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1420.5943              1429.8434              1489.6357</w:t>
      </w:r>
    </w:p>
    <w:p w14:paraId="733F7E2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1541.4682              1572.9135              1635.8832</w:t>
      </w:r>
    </w:p>
    <w:p w14:paraId="65D7770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2932.1533              3125.6296              3131.5490</w:t>
      </w:r>
    </w:p>
    <w:p w14:paraId="15FE583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3144.5598              3156.6728              3162.7909</w:t>
      </w:r>
    </w:p>
    <w:p w14:paraId="598B9F9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3188.5952              3200.8768              3216.2306</w:t>
      </w:r>
    </w:p>
    <w:p w14:paraId="5C76E4C8"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5833C6F0"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0.01320732</w:t>
      </w:r>
    </w:p>
    <w:p w14:paraId="5563CFCF"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i5</w:t>
      </w:r>
    </w:p>
    <w:p w14:paraId="7128243E"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2C035BE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-1.367679   -1.324149    0.000000</w:t>
      </w:r>
    </w:p>
    <w:p w14:paraId="17E89C3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1.351720    1.378016    0.000000</w:t>
      </w:r>
    </w:p>
    <w:p w14:paraId="51BE66F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-1.170946    1.446288    0.000000</w:t>
      </w:r>
    </w:p>
    <w:p w14:paraId="107FE76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-2.424848    0.839190    0.000000</w:t>
      </w:r>
    </w:p>
    <w:p w14:paraId="15DDD2B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-2.519274   -0.555296    0.000000</w:t>
      </w:r>
    </w:p>
    <w:p w14:paraId="79EA281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-0.089006   -0.725145    0.000000</w:t>
      </w:r>
    </w:p>
    <w:p w14:paraId="2712257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1.106951   -1.516899    0.000000</w:t>
      </w:r>
    </w:p>
    <w:p w14:paraId="7E336DB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2.374959   -0.912706    0.000000</w:t>
      </w:r>
    </w:p>
    <w:p w14:paraId="1605D80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2.525747    0.447863    0.000000</w:t>
      </w:r>
    </w:p>
    <w:p w14:paraId="793C916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0.691391    0.000000</w:t>
      </w:r>
    </w:p>
    <w:p w14:paraId="23A2091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-1.436181   -2.407220    0.000000</w:t>
      </w:r>
    </w:p>
    <w:p w14:paraId="1A444D1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1.417358    2.052895    0.868000</w:t>
      </w:r>
    </w:p>
    <w:p w14:paraId="494F387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-1.101649    2.530268    0.000000</w:t>
      </w:r>
    </w:p>
    <w:p w14:paraId="7F36DCE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-3.322196    1.447390    0.000000</w:t>
      </w:r>
    </w:p>
    <w:p w14:paraId="76C5DE1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-3.491931   -1.034560    0.000000</w:t>
      </w:r>
    </w:p>
    <w:p w14:paraId="1FE6E7F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1.017884   -2.597076    0.000000</w:t>
      </w:r>
    </w:p>
    <w:p w14:paraId="785D91B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3.257165   -1.545053    0.000000</w:t>
      </w:r>
    </w:p>
    <w:p w14:paraId="38AC396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3.516447    0.889134    0.000000</w:t>
      </w:r>
    </w:p>
    <w:p w14:paraId="422209B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1.417358    2.052895   -0.868000</w:t>
      </w:r>
    </w:p>
    <w:p w14:paraId="2EDAA1C5"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147CCD9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82.9080               171.4444               250.1674</w:t>
      </w:r>
    </w:p>
    <w:p w14:paraId="12E72D1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357.6328               429.3457               471.4283</w:t>
      </w:r>
    </w:p>
    <w:p w14:paraId="49B87C2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485.4929               505.9855               541.4510</w:t>
      </w:r>
    </w:p>
    <w:p w14:paraId="4580C17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612.7023               660.7264               713.8472</w:t>
      </w:r>
    </w:p>
    <w:p w14:paraId="778B848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747.6068               751.5604               791.8220</w:t>
      </w:r>
    </w:p>
    <w:p w14:paraId="3E68A1D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794.5493               871.0539               920.8973</w:t>
      </w:r>
    </w:p>
    <w:p w14:paraId="4F146FD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931.6614               954.3490               959.3817</w:t>
      </w:r>
    </w:p>
    <w:p w14:paraId="5E129B2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966.7203               984.7799              1056.8353</w:t>
      </w:r>
    </w:p>
    <w:p w14:paraId="0AD765D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1092.1699              1139.1744              1175.4258</w:t>
      </w:r>
    </w:p>
    <w:p w14:paraId="046B8D5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1179.0778              1200.9442              1202.3256</w:t>
      </w:r>
    </w:p>
    <w:p w14:paraId="2D19924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1233.8800              1277.2436              1309.3047</w:t>
      </w:r>
    </w:p>
    <w:p w14:paraId="490D819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1355.7613              1393.4245              1438.8648</w:t>
      </w:r>
    </w:p>
    <w:p w14:paraId="26304E0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1445.1476              1473.1892              1515.8089</w:t>
      </w:r>
    </w:p>
    <w:p w14:paraId="262D23E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1559.4845              1599.1565              1629.6533</w:t>
      </w:r>
    </w:p>
    <w:p w14:paraId="2CC8115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2955.4603              2955.5539              3148.7398</w:t>
      </w:r>
    </w:p>
    <w:p w14:paraId="124E131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3152.4502              3157.9410              3171.1422</w:t>
      </w:r>
    </w:p>
    <w:p w14:paraId="583E528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3172.3042              3182.6696              3186.8482</w:t>
      </w:r>
    </w:p>
    <w:p w14:paraId="69F21A8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07F194ED"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0.01373922</w:t>
      </w:r>
    </w:p>
    <w:p w14:paraId="59EB0BAF"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i6</w:t>
      </w:r>
    </w:p>
    <w:p w14:paraId="292C0C45"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19DF88C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0.825099    1.666877   -0.393564</w:t>
      </w:r>
    </w:p>
    <w:p w14:paraId="2F8F591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0.097256   -1.556353    0.477394</w:t>
      </w:r>
    </w:p>
    <w:p w14:paraId="2958B70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1.368168   -1.230634    0.751009</w:t>
      </w:r>
    </w:p>
    <w:p w14:paraId="4B7300F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2.283678   -0.380447   -0.014481</w:t>
      </w:r>
    </w:p>
    <w:p w14:paraId="15F96AD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2.053184    0.862822   -0.476003</w:t>
      </w:r>
    </w:p>
    <w:p w14:paraId="1C8367E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-0.256793    1.450603    0.312723</w:t>
      </w:r>
    </w:p>
    <w:p w14:paraId="7837026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-0.701713   -1.348070   -0.746993</w:t>
      </w:r>
    </w:p>
    <w:p w14:paraId="71642DA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-1.898176   -0.681630   -0.801136</w:t>
      </w:r>
    </w:p>
    <w:p w14:paraId="2B38C38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-2.350338    0.275359    0.145601</w:t>
      </w:r>
    </w:p>
    <w:p w14:paraId="3BB1D3C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-1.451744    1.167817    0.821961</w:t>
      </w:r>
    </w:p>
    <w:p w14:paraId="3015786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0.817547    2.548750   -1.037248</w:t>
      </w:r>
    </w:p>
    <w:p w14:paraId="42B96A8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-0.436488   -2.105599    1.253676</w:t>
      </w:r>
    </w:p>
    <w:p w14:paraId="5E3885B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1.786673   -1.625172    1.676592</w:t>
      </w:r>
    </w:p>
    <w:p w14:paraId="396EEB6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3.293554   -0.767391   -0.139024</w:t>
      </w:r>
    </w:p>
    <w:p w14:paraId="6F49255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2.868953    1.354558   -0.998509</w:t>
      </w:r>
    </w:p>
    <w:p w14:paraId="642AFF9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-0.392720   -1.917446   -1.620936</w:t>
      </w:r>
    </w:p>
    <w:p w14:paraId="609BC3C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-2.559344   -0.904555   -1.637815</w:t>
      </w:r>
    </w:p>
    <w:p w14:paraId="52B2A28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-3.416920    0.414903    0.297511</w:t>
      </w:r>
    </w:p>
    <w:p w14:paraId="2A11EAD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-1.772980    1.643898    1.746687</w:t>
      </w:r>
    </w:p>
    <w:p w14:paraId="0C6AECC3"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7D09A03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111.3418               146.9818               176.4865</w:t>
      </w:r>
    </w:p>
    <w:p w14:paraId="75548B1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190.7773               256.2236               264.6312</w:t>
      </w:r>
    </w:p>
    <w:p w14:paraId="4767D56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339.2007               379.6083               426.2613</w:t>
      </w:r>
    </w:p>
    <w:p w14:paraId="7573B71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494.2404               575.6067               601.9052</w:t>
      </w:r>
    </w:p>
    <w:p w14:paraId="734427A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671.5432               689.1488               757.4047</w:t>
      </w:r>
    </w:p>
    <w:p w14:paraId="18B1148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775.3327               816.7815               820.5470</w:t>
      </w:r>
    </w:p>
    <w:p w14:paraId="5C6DF63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845.1425               875.3646               885.6294</w:t>
      </w:r>
    </w:p>
    <w:p w14:paraId="018C183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904.2447               945.2662               963.4546</w:t>
      </w:r>
    </w:p>
    <w:p w14:paraId="7688D2B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980.8918               997.8951              1034.7321</w:t>
      </w:r>
    </w:p>
    <w:p w14:paraId="7A0871D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1098.4151              1147.8108              1208.7930</w:t>
      </w:r>
    </w:p>
    <w:p w14:paraId="31038BA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1259.0058              1269.5383              1311.2898</w:t>
      </w:r>
    </w:p>
    <w:p w14:paraId="7010B9E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1372.0870              1400.3737              1417.6279</w:t>
      </w:r>
    </w:p>
    <w:p w14:paraId="4CB92DB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1445.5217              1459.9689              1517.5366</w:t>
      </w:r>
    </w:p>
    <w:p w14:paraId="771B619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1660.4208              1684.3458              1924.9929</w:t>
      </w:r>
    </w:p>
    <w:p w14:paraId="707B490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3073.7385              3088.4493              3104.7940</w:t>
      </w:r>
    </w:p>
    <w:p w14:paraId="44AD588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3109.5217              3115.7873              3119.1528</w:t>
      </w:r>
    </w:p>
    <w:p w14:paraId="492900F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3131.1092              3149.4422              3150.6690</w:t>
      </w:r>
    </w:p>
    <w:p w14:paraId="4515DA3E"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72625B4E"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0.01664192</w:t>
      </w:r>
    </w:p>
    <w:p w14:paraId="4255B6E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i7</w:t>
      </w:r>
    </w:p>
    <w:p w14:paraId="6D5751A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49E540C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0.230153    1.408675    1.237401</w:t>
      </w:r>
    </w:p>
    <w:p w14:paraId="7AF3C22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-0.545895   -0.638764    0.000000</w:t>
      </w:r>
    </w:p>
    <w:p w14:paraId="746B34A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-0.246721   -1.389141    1.271999</w:t>
      </w:r>
    </w:p>
    <w:p w14:paraId="4FD0657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0.065775   -0.730488    2.409080</w:t>
      </w:r>
    </w:p>
    <w:p w14:paraId="08D0EB2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0.230153    0.697347    2.419457</w:t>
      </w:r>
    </w:p>
    <w:p w14:paraId="51DB2DF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-0.000244    0.779715    0.000000</w:t>
      </w:r>
    </w:p>
    <w:p w14:paraId="607EFF9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-0.246721   -1.389141   -1.271999</w:t>
      </w:r>
    </w:p>
    <w:p w14:paraId="031F6FA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0.065775   -0.730488   -2.409080</w:t>
      </w:r>
    </w:p>
    <w:p w14:paraId="680A93C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0.230153    0.697347   -2.419457</w:t>
      </w:r>
    </w:p>
    <w:p w14:paraId="78D3679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0.230153    1.408675   -1.237401</w:t>
      </w:r>
    </w:p>
    <w:p w14:paraId="613B300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0.480717    2.465482    1.243047</w:t>
      </w:r>
    </w:p>
    <w:p w14:paraId="36AF552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-1.660213   -0.512137    0.000000</w:t>
      </w:r>
    </w:p>
    <w:p w14:paraId="7F62079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-0.356903   -2.468587    1.259927</w:t>
      </w:r>
    </w:p>
    <w:p w14:paraId="6EC9161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0.225693   -1.281844    3.329773</w:t>
      </w:r>
    </w:p>
    <w:p w14:paraId="3360ACF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0.442861    1.199813    3.355667</w:t>
      </w:r>
    </w:p>
    <w:p w14:paraId="1ED9813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-0.356903   -2.468587   -1.259927</w:t>
      </w:r>
    </w:p>
    <w:p w14:paraId="193FC96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0.225693   -1.281844   -3.329773</w:t>
      </w:r>
    </w:p>
    <w:p w14:paraId="3F1DDF1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0.442861    1.199813   -3.355667</w:t>
      </w:r>
    </w:p>
    <w:p w14:paraId="78034B9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0.480717    2.465482   -1.243047</w:t>
      </w:r>
    </w:p>
    <w:p w14:paraId="3176E2F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38ED660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116.0481               152.8987               326.5242</w:t>
      </w:r>
    </w:p>
    <w:p w14:paraId="067128D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351.0553               441.8448               468.9892</w:t>
      </w:r>
    </w:p>
    <w:p w14:paraId="3E3970D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470.4058               514.7118               565.6079</w:t>
      </w:r>
    </w:p>
    <w:p w14:paraId="3CAAB7A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609.2132               665.8677               679.7140</w:t>
      </w:r>
    </w:p>
    <w:p w14:paraId="7C55644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707.6432               770.7992               780.8770</w:t>
      </w:r>
    </w:p>
    <w:p w14:paraId="72F5D2D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793.8643               869.8404               919.2411</w:t>
      </w:r>
    </w:p>
    <w:p w14:paraId="5BA7298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928.0372               954.0079               971.8657</w:t>
      </w:r>
    </w:p>
    <w:p w14:paraId="36F1C1C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974.8751               996.6913               998.9462</w:t>
      </w:r>
    </w:p>
    <w:p w14:paraId="73A44BB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1070.2659              1073.8429              1109.0429</w:t>
      </w:r>
    </w:p>
    <w:p w14:paraId="00FA2D9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1158.9670              1174.4314              1182.1650</w:t>
      </w:r>
    </w:p>
    <w:p w14:paraId="18B48A1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1205.0267              1258.7304              1262.4462</w:t>
      </w:r>
    </w:p>
    <w:p w14:paraId="6121AA8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1334.0379              1340.6515              1400.6684</w:t>
      </w:r>
    </w:p>
    <w:p w14:paraId="6399030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1417.3456              1468.6078              1507.4989</w:t>
      </w:r>
    </w:p>
    <w:p w14:paraId="001537C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1515.1783              1631.8398              1633.1531</w:t>
      </w:r>
    </w:p>
    <w:p w14:paraId="490A5F4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2695.1295              3147.8322              3151.3849</w:t>
      </w:r>
    </w:p>
    <w:p w14:paraId="2DF7172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3153.3226              3155.5384              3171.1655</w:t>
      </w:r>
    </w:p>
    <w:p w14:paraId="7B3FA57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3172.8844              3186.9783              3188.0122</w:t>
      </w:r>
    </w:p>
    <w:p w14:paraId="53BB4A20"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5317988C"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0.01352574</w:t>
      </w:r>
    </w:p>
    <w:p w14:paraId="0DD01362" w14:textId="509D3288"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lastRenderedPageBreak/>
        <w:t>i10</w:t>
      </w:r>
    </w:p>
    <w:p w14:paraId="02844729"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27AA97F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0.853770    1.419441    0.207874</w:t>
      </w:r>
    </w:p>
    <w:p w14:paraId="569558D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0.131654   -0.970207   -0.532395</w:t>
      </w:r>
    </w:p>
    <w:p w14:paraId="3A7E2D1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1.551462   -1.261436   -0.507350</w:t>
      </w:r>
    </w:p>
    <w:p w14:paraId="15947DE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2.465086   -0.405772    0.016856</w:t>
      </w:r>
    </w:p>
    <w:p w14:paraId="7CB0049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2.113729    0.952331    0.359749</w:t>
      </w:r>
    </w:p>
    <w:p w14:paraId="07AD6C6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-0.278113    0.542797   -0.094217</w:t>
      </w:r>
    </w:p>
    <w:p w14:paraId="23255B6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-1.563244    1.013750   -0.650010</w:t>
      </w:r>
    </w:p>
    <w:p w14:paraId="6B30550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-2.599381    0.206997   -0.184522</w:t>
      </w:r>
    </w:p>
    <w:p w14:paraId="383B133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-2.105675   -0.770388    0.673931</w:t>
      </w:r>
    </w:p>
    <w:p w14:paraId="4D5CC97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-0.636756   -0.657878    0.759509</w:t>
      </w:r>
    </w:p>
    <w:p w14:paraId="7BA9EC0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0.647069    2.481130    0.293397</w:t>
      </w:r>
    </w:p>
    <w:p w14:paraId="40D1279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-0.466683   -1.421924   -1.316836</w:t>
      </w:r>
    </w:p>
    <w:p w14:paraId="32E9356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1.881238   -2.180168   -0.982819</w:t>
      </w:r>
    </w:p>
    <w:p w14:paraId="37B2B74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3.511699   -0.689090    0.042773</w:t>
      </w:r>
    </w:p>
    <w:p w14:paraId="5E2E69E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2.910288    1.637464    0.628477</w:t>
      </w:r>
    </w:p>
    <w:p w14:paraId="35A26CF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-1.653435    1.837524   -1.345343</w:t>
      </w:r>
    </w:p>
    <w:p w14:paraId="333BC8C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-3.637846    0.308429   -0.473535</w:t>
      </w:r>
    </w:p>
    <w:p w14:paraId="1791595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-2.685002   -1.533085    1.176308</w:t>
      </w:r>
    </w:p>
    <w:p w14:paraId="3E1D7EE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-0.102514   -0.858088    1.681035</w:t>
      </w:r>
    </w:p>
    <w:p w14:paraId="0C994586"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6F0CD99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171.8436               213.1531               235.5657</w:t>
      </w:r>
    </w:p>
    <w:p w14:paraId="5B04E46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298.2880               392.3555               443.2464</w:t>
      </w:r>
    </w:p>
    <w:p w14:paraId="65BC109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521.2358               531.9446               567.1336</w:t>
      </w:r>
    </w:p>
    <w:p w14:paraId="7AD69A9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628.0164               659.8257               683.6904</w:t>
      </w:r>
    </w:p>
    <w:p w14:paraId="15F5BC9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702.0956               759.0581               771.7496</w:t>
      </w:r>
    </w:p>
    <w:p w14:paraId="0F4FF08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801.6188               828.9710               894.2016</w:t>
      </w:r>
    </w:p>
    <w:p w14:paraId="08CC1DF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931.4257               933.5670               953.5577</w:t>
      </w:r>
    </w:p>
    <w:p w14:paraId="19A5CD1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973.7625               981.3131               987.0589</w:t>
      </w:r>
    </w:p>
    <w:p w14:paraId="08BAC99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1025.0316              1046.8409              1086.2091</w:t>
      </w:r>
    </w:p>
    <w:p w14:paraId="00D3BF6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1089.4862              1092.3988              1173.1613</w:t>
      </w:r>
    </w:p>
    <w:p w14:paraId="5663AD2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1196.7054              1204.8584              1238.9415</w:t>
      </w:r>
    </w:p>
    <w:p w14:paraId="48F7D63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1284.8186              1340.1158              1346.4992</w:t>
      </w:r>
    </w:p>
    <w:p w14:paraId="66E0ED3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1397.0946              1423.5123              1463.2320</w:t>
      </w:r>
    </w:p>
    <w:p w14:paraId="5DFA3C6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1476.5507              1560.8153              1661.7706</w:t>
      </w:r>
    </w:p>
    <w:p w14:paraId="63EB8C2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3140.9778              3151.8091              3157.3120</w:t>
      </w:r>
    </w:p>
    <w:p w14:paraId="5E6C035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3159.6044              3170.0239              3182.2409</w:t>
      </w:r>
    </w:p>
    <w:p w14:paraId="70C803C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3191.1430              3207.0385              3218.5810</w:t>
      </w:r>
    </w:p>
    <w:p w14:paraId="4445E2D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481BAA78"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0.01210221</w:t>
      </w:r>
    </w:p>
    <w:p w14:paraId="0E67C8F3" w14:textId="5E95AE5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b/>
          <w:bCs/>
          <w:sz w:val="24"/>
          <w:szCs w:val="24"/>
        </w:rPr>
        <w:t>Products:</w:t>
      </w:r>
    </w:p>
    <w:p w14:paraId="3E94CFA5"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lastRenderedPageBreak/>
        <w:t>p1 (naphthalene)</w:t>
      </w:r>
    </w:p>
    <w:p w14:paraId="6DEEBDB6"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7AF0E7F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0.000000    0.715661</w:t>
      </w:r>
    </w:p>
    <w:p w14:paraId="07003B3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0.000000   -0.715661</w:t>
      </w:r>
    </w:p>
    <w:p w14:paraId="2EEC54E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1.243465    1.400275</w:t>
      </w:r>
    </w:p>
    <w:p w14:paraId="3B828E1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-1.243465    1.400275</w:t>
      </w:r>
    </w:p>
    <w:p w14:paraId="1A91F69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1.243465   -1.400275</w:t>
      </w:r>
    </w:p>
    <w:p w14:paraId="6CAD46A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-1.243465   -1.400275</w:t>
      </w:r>
    </w:p>
    <w:p w14:paraId="4E7C926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2.429373    0.707395</w:t>
      </w:r>
    </w:p>
    <w:p w14:paraId="1C08EDC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-2.429373    0.707395</w:t>
      </w:r>
    </w:p>
    <w:p w14:paraId="1D97CBC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2.429373   -0.707395</w:t>
      </w:r>
    </w:p>
    <w:p w14:paraId="637095B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-2.429373   -0.707395</w:t>
      </w:r>
    </w:p>
    <w:p w14:paraId="712D395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1.241873    2.485452</w:t>
      </w:r>
    </w:p>
    <w:p w14:paraId="6EFDBBF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-1.241873    2.485452</w:t>
      </w:r>
    </w:p>
    <w:p w14:paraId="1720A1D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1.241873   -2.485452</w:t>
      </w:r>
    </w:p>
    <w:p w14:paraId="59EE5880"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-1.241873   -2.485452</w:t>
      </w:r>
    </w:p>
    <w:p w14:paraId="27C60FB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3.372182    1.242827</w:t>
      </w:r>
    </w:p>
    <w:p w14:paraId="745520C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-3.372182    1.242827</w:t>
      </w:r>
    </w:p>
    <w:p w14:paraId="00D6D7C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3.372182   -1.242827</w:t>
      </w:r>
    </w:p>
    <w:p w14:paraId="4D206F0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-3.372182   -1.242827</w:t>
      </w:r>
    </w:p>
    <w:p w14:paraId="704FCD1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407C9C9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173.5767               186.4701               365.7431</w:t>
      </w:r>
    </w:p>
    <w:p w14:paraId="07910D2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395.8409               479.6401               488.2899</w:t>
      </w:r>
    </w:p>
    <w:p w14:paraId="62B33E8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518.9866               519.9284               634.9454</w:t>
      </w:r>
    </w:p>
    <w:p w14:paraId="1172B05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636.1375               729.2844               773.2753</w:t>
      </w:r>
    </w:p>
    <w:p w14:paraId="77E2BCC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786.9170               798.5095               808.8427</w:t>
      </w:r>
    </w:p>
    <w:p w14:paraId="50714F0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849.6195               896.9289               950.9856</w:t>
      </w:r>
    </w:p>
    <w:p w14:paraId="25F26C1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957.0662               974.3852               992.5896</w:t>
      </w:r>
    </w:p>
    <w:p w14:paraId="60292A9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999.9182              1035.6100              1046.3292</w:t>
      </w:r>
    </w:p>
    <w:p w14:paraId="2654795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1151.0802              1169.1655              1171.8897</w:t>
      </w:r>
    </w:p>
    <w:p w14:paraId="11C0C4B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1185.2344              1232.3707              1270.0589</w:t>
      </w:r>
    </w:p>
    <w:p w14:paraId="2B46A75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1287.0697              1391.2459              1398.5774</w:t>
      </w:r>
    </w:p>
    <w:p w14:paraId="508DD9A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1418.0335              1490.5762              1491.7005</w:t>
      </w:r>
    </w:p>
    <w:p w14:paraId="6CE3552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1548.6462              1613.8797              1641.3706</w:t>
      </w:r>
    </w:p>
    <w:p w14:paraId="68467436"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1671.2250              3155.9872              3157.7601</w:t>
      </w:r>
    </w:p>
    <w:p w14:paraId="71E51A8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3160.0754              3163.5291              3174.0822</w:t>
      </w:r>
    </w:p>
    <w:p w14:paraId="7D38726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3175.4298              3186.9388              3188.1020</w:t>
      </w:r>
    </w:p>
    <w:p w14:paraId="7988E773"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14241C7E"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0.01071909</w:t>
      </w:r>
    </w:p>
    <w:p w14:paraId="7EC1A401" w14:textId="0B29C693"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p2 (azulene)</w:t>
      </w:r>
    </w:p>
    <w:p w14:paraId="65BDA728"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37C29FD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0.000000    0.749633    0.553208</w:t>
      </w:r>
    </w:p>
    <w:p w14:paraId="407AF40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-0.749633    0.553208</w:t>
      </w:r>
    </w:p>
    <w:p w14:paraId="47F103E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1.148409    1.899320</w:t>
      </w:r>
    </w:p>
    <w:p w14:paraId="04301183"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-1.148409    1.899320</w:t>
      </w:r>
    </w:p>
    <w:p w14:paraId="431C787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1.592432   -0.551625</w:t>
      </w:r>
    </w:p>
    <w:p w14:paraId="3646A86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-1.592432   -0.551625</w:t>
      </w:r>
    </w:p>
    <w:p w14:paraId="4FB7473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1.263804   -1.907998</w:t>
      </w:r>
    </w:p>
    <w:p w14:paraId="4533F3F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-1.263804   -1.907998</w:t>
      </w:r>
    </w:p>
    <w:p w14:paraId="7523A65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0.000000    2.704613</w:t>
      </w:r>
    </w:p>
    <w:p w14:paraId="73B166B7"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0.000000    0.000000   -2.499250</w:t>
      </w:r>
    </w:p>
    <w:p w14:paraId="77BE784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0.000000    3.787071</w:t>
      </w:r>
    </w:p>
    <w:p w14:paraId="61196175"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0.000000   -3.586206</w:t>
      </w:r>
    </w:p>
    <w:p w14:paraId="25BCB6B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2.172524    2.245658</w:t>
      </w:r>
    </w:p>
    <w:p w14:paraId="53BA9C4A"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-2.172524    2.245658</w:t>
      </w:r>
    </w:p>
    <w:p w14:paraId="390AAED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2.656321   -0.324086</w:t>
      </w:r>
    </w:p>
    <w:p w14:paraId="69E2D79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-2.656321   -0.324086</w:t>
      </w:r>
    </w:p>
    <w:p w14:paraId="3E7548AB"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2.103905   -2.595518</w:t>
      </w:r>
    </w:p>
    <w:p w14:paraId="3471A44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0.000000   -2.103905   -2.595518</w:t>
      </w:r>
    </w:p>
    <w:p w14:paraId="06B84809"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66B027A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162.9250               170.3153               320.0281</w:t>
      </w:r>
    </w:p>
    <w:p w14:paraId="0EED4BB2"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338.1632               411.6873               429.1417</w:t>
      </w:r>
    </w:p>
    <w:p w14:paraId="407D96F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498.2979               574.5125               611.7938</w:t>
      </w:r>
    </w:p>
    <w:p w14:paraId="2D15A7D9"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679.2767               724.3187               740.7240</w:t>
      </w:r>
    </w:p>
    <w:p w14:paraId="32D4FE0F"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744.1370               782.2037               795.5349</w:t>
      </w:r>
    </w:p>
    <w:p w14:paraId="3023513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832.8631               875.3884               915.2607</w:t>
      </w:r>
    </w:p>
    <w:p w14:paraId="55EF03D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939.9450               961.2449               974.9983</w:t>
      </w:r>
    </w:p>
    <w:p w14:paraId="4D743C88"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992.7215              1008.4363              1022.5941</w:t>
      </w:r>
    </w:p>
    <w:p w14:paraId="7F4301E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1064.0122              1080.9901              1185.8101</w:t>
      </w:r>
    </w:p>
    <w:p w14:paraId="48ADB6B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1238.2533              1242.9690              1300.5683</w:t>
      </w:r>
    </w:p>
    <w:p w14:paraId="4B48622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1321.8208              1335.4787              1420.0467</w:t>
      </w:r>
    </w:p>
    <w:p w14:paraId="32EB394E"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1427.9204              1486.8531              1488.8581</w:t>
      </w:r>
    </w:p>
    <w:p w14:paraId="050240D4"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1532.3461              1579.8587              1632.7469</w:t>
      </w:r>
    </w:p>
    <w:p w14:paraId="427DB02D"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1643.5183              3129.3798              3131.5186</w:t>
      </w:r>
    </w:p>
    <w:p w14:paraId="6ADC79CC"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3139.0378              3158.8245              3167.5631</w:t>
      </w:r>
    </w:p>
    <w:p w14:paraId="273983F1" w14:textId="77777777" w:rsidR="005F5B3D" w:rsidRPr="001E1AD3" w:rsidRDefault="005F5B3D" w:rsidP="008B593F">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3195.5713              3213.0415              3222.2338</w:t>
      </w:r>
    </w:p>
    <w:p w14:paraId="64877FB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3D3AFD59"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0.01253578</w:t>
      </w:r>
    </w:p>
    <w:p w14:paraId="3918FDEC" w14:textId="113AC504"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b/>
          <w:bCs/>
          <w:sz w:val="24"/>
          <w:szCs w:val="24"/>
        </w:rPr>
        <w:t>Barriers:</w:t>
      </w:r>
    </w:p>
    <w:p w14:paraId="0ED211BE"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ts1</w:t>
      </w:r>
    </w:p>
    <w:p w14:paraId="2BFF52AF"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7D13C0F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0.485573    0.745377    0.010664</w:t>
      </w:r>
    </w:p>
    <w:p w14:paraId="79DDAE52"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0.503239   -0.706812    0.007577</w:t>
      </w:r>
    </w:p>
    <w:p w14:paraId="487578C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-0.643394    1.462265   -0.230359</w:t>
      </w:r>
    </w:p>
    <w:p w14:paraId="5DA8116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1.880678    1.193193    0.056199</w:t>
      </w:r>
    </w:p>
    <w:p w14:paraId="13B1BBA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2.712104    0.141291    0.106561</w:t>
      </w:r>
    </w:p>
    <w:p w14:paraId="247981F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1.949287   -1.163498    0.086117</w:t>
      </w:r>
    </w:p>
    <w:p w14:paraId="647C8BD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-1.966787    0.860275   -0.209134</w:t>
      </w:r>
    </w:p>
    <w:p w14:paraId="190DBB82"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-1.944725   -0.869390   -0.242002</w:t>
      </w:r>
    </w:p>
    <w:p w14:paraId="3EDF1C21"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-0.602002   -1.437525   -0.259099</w:t>
      </w:r>
    </w:p>
    <w:p w14:paraId="1046F6C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-2.439747   -0.031548    0.838908</w:t>
      </w:r>
    </w:p>
    <w:p w14:paraId="0D76138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-0.579556    2.505846   -0.523353</w:t>
      </w:r>
    </w:p>
    <w:p w14:paraId="05D6DBD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2.177794    2.234750    0.052486</w:t>
      </w:r>
    </w:p>
    <w:p w14:paraId="1EBD4FE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3.792366    0.192099    0.155619</w:t>
      </w:r>
    </w:p>
    <w:p w14:paraId="5FAF279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2.234090   -1.792363   -0.766223</w:t>
      </w:r>
    </w:p>
    <w:p w14:paraId="5D8F6B9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2.142803   -1.757990    0.988210</w:t>
      </w:r>
    </w:p>
    <w:p w14:paraId="621EF9C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-2.733935    1.376967   -0.785486</w:t>
      </w:r>
    </w:p>
    <w:p w14:paraId="596178D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-2.691107   -1.388224   -0.842931</w:t>
      </w:r>
    </w:p>
    <w:p w14:paraId="0B66EF9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-0.518625   -2.481726   -0.548026</w:t>
      </w:r>
    </w:p>
    <w:p w14:paraId="0702088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-3.429185   -0.051134    1.277107</w:t>
      </w:r>
    </w:p>
    <w:p w14:paraId="740E4EB3"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63EE2E8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-317.9648               149.1276               166.1295</w:t>
      </w:r>
    </w:p>
    <w:p w14:paraId="437CA51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285.6539               339.4221               379.9001</w:t>
      </w:r>
    </w:p>
    <w:p w14:paraId="1FD5992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441.8241               456.9488               527.8476</w:t>
      </w:r>
    </w:p>
    <w:p w14:paraId="606233E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562.0892               687.4577               692.8584</w:t>
      </w:r>
    </w:p>
    <w:p w14:paraId="326F107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727.8244               747.6674               757.4340</w:t>
      </w:r>
    </w:p>
    <w:p w14:paraId="69D7B1B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819.8119               827.8426               853.7655</w:t>
      </w:r>
    </w:p>
    <w:p w14:paraId="12C9CFC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863.0561               952.5009               960.2474</w:t>
      </w:r>
    </w:p>
    <w:p w14:paraId="63353A1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963.4494               969.1672              1022.7604</w:t>
      </w:r>
    </w:p>
    <w:p w14:paraId="0C02900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1030.2059              1046.4132              1113.0173</w:t>
      </w:r>
    </w:p>
    <w:p w14:paraId="595BFFD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1152.0471              1158.1157              1168.8207</w:t>
      </w:r>
    </w:p>
    <w:p w14:paraId="39727D6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1199.8122              1222.2119              1267.9609</w:t>
      </w:r>
    </w:p>
    <w:p w14:paraId="7842796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1314.8128              1344.3795              1365.4463</w:t>
      </w:r>
    </w:p>
    <w:p w14:paraId="2938C7E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1398.5113              1425.4913              1458.0421</w:t>
      </w:r>
    </w:p>
    <w:p w14:paraId="0259AE1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1604.2267              1628.9893              1691.7775</w:t>
      </w:r>
    </w:p>
    <w:p w14:paraId="457801D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3008.5248              3030.3333              3087.5345</w:t>
      </w:r>
    </w:p>
    <w:p w14:paraId="27EB876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3090.7583              3143.6766              3153.1974</w:t>
      </w:r>
    </w:p>
    <w:p w14:paraId="11B5386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3183.6661              3184.3807              3207.6965</w:t>
      </w:r>
    </w:p>
    <w:p w14:paraId="7042A388"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478894DD"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-385.35400025</w:t>
      </w:r>
    </w:p>
    <w:p w14:paraId="5DC3B0E2" w14:textId="77777777" w:rsidR="005F5B3D" w:rsidRPr="001E1AD3" w:rsidRDefault="005F5B3D" w:rsidP="001E1AD3">
      <w:pPr>
        <w:spacing w:line="240" w:lineRule="auto"/>
        <w:rPr>
          <w:rFonts w:ascii="Times New Roman" w:hAnsi="Times New Roman" w:cs="Times New Roman"/>
          <w:sz w:val="24"/>
          <w:szCs w:val="24"/>
        </w:rPr>
      </w:pPr>
    </w:p>
    <w:p w14:paraId="3765BCB2"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ts2</w:t>
      </w:r>
    </w:p>
    <w:p w14:paraId="5504D666"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35A1E9D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2.735004    0.055174   -0.077807</w:t>
      </w:r>
    </w:p>
    <w:p w14:paraId="1F93937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0.525636   -0.697201    0.078678</w:t>
      </w:r>
    </w:p>
    <w:p w14:paraId="7B8D6AA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0.533936    0.744712    0.003409</w:t>
      </w:r>
    </w:p>
    <w:p w14:paraId="7B41D03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-2.541010   -0.005838   -0.008367</w:t>
      </w:r>
    </w:p>
    <w:p w14:paraId="26DD29A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1.954355   -1.108707    0.027282</w:t>
      </w:r>
    </w:p>
    <w:p w14:paraId="0D934ED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-0.595633   -1.614550   -0.045459</w:t>
      </w:r>
    </w:p>
    <w:p w14:paraId="6743AAC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-1.923798   -1.274789   -0.074497</w:t>
      </w:r>
    </w:p>
    <w:p w14:paraId="29FA672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1.873387    1.157613   -0.090217</w:t>
      </w:r>
    </w:p>
    <w:p w14:paraId="065365F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-0.606743    1.617900    0.032099</w:t>
      </w:r>
    </w:p>
    <w:p w14:paraId="487B435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-1.937522    1.269763    0.038248</w:t>
      </w:r>
    </w:p>
    <w:p w14:paraId="3BD34A8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3.814411    0.082308   -0.087421</w:t>
      </w:r>
    </w:p>
    <w:p w14:paraId="33DFFD4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-3.625636   -0.012756   -0.022041</w:t>
      </w:r>
    </w:p>
    <w:p w14:paraId="330488E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2.271946   -2.140300   -0.028680</w:t>
      </w:r>
    </w:p>
    <w:p w14:paraId="5003CB6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-0.341976   -2.667829   -0.111538</w:t>
      </w:r>
    </w:p>
    <w:p w14:paraId="3C9FC41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-2.611447   -2.111812   -0.168554</w:t>
      </w:r>
    </w:p>
    <w:p w14:paraId="5832F96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2.187673    2.193238   -0.113905</w:t>
      </w:r>
    </w:p>
    <w:p w14:paraId="3697BE9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-0.376452    2.679139    0.029301</w:t>
      </w:r>
    </w:p>
    <w:p w14:paraId="7677613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-2.635699    2.102680    0.060535</w:t>
      </w:r>
    </w:p>
    <w:p w14:paraId="5CD9B4A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1.211519   -0.989127    1.142081</w:t>
      </w:r>
    </w:p>
    <w:p w14:paraId="26F448B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0495F9A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-1222.6590               120.5263               187.8815</w:t>
      </w:r>
    </w:p>
    <w:p w14:paraId="08977AD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310.6289               334.9586               390.9415</w:t>
      </w:r>
    </w:p>
    <w:p w14:paraId="364FAD7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419.4132               497.8002               573.1279</w:t>
      </w:r>
    </w:p>
    <w:p w14:paraId="29BFA77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595.9050               657.3507               672.9654</w:t>
      </w:r>
    </w:p>
    <w:p w14:paraId="38897C1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706.6095               753.7687               764.8242</w:t>
      </w:r>
    </w:p>
    <w:p w14:paraId="0D6B619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771.6775               818.3078               863.0521</w:t>
      </w:r>
    </w:p>
    <w:p w14:paraId="6B8BBDC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895.1530               912.4457               915.9767</w:t>
      </w:r>
    </w:p>
    <w:p w14:paraId="6AFBCED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933.2029               974.4746               976.7869</w:t>
      </w:r>
    </w:p>
    <w:p w14:paraId="593BB2D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1038.8309              1077.6224              1108.3513</w:t>
      </w:r>
    </w:p>
    <w:p w14:paraId="62492272"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1135.4702              1188.9703              1211.6793</w:t>
      </w:r>
    </w:p>
    <w:p w14:paraId="2ABB53A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1241.1515              1247.4733              1274.1636</w:t>
      </w:r>
    </w:p>
    <w:p w14:paraId="6F85A24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1342.4385              1383.9729              1412.5767</w:t>
      </w:r>
    </w:p>
    <w:p w14:paraId="74B08CB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1455.0573              1468.4665              1473.2764</w:t>
      </w:r>
    </w:p>
    <w:p w14:paraId="3412FE0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1529.2210              1573.1770              1602.1441</w:t>
      </w:r>
    </w:p>
    <w:p w14:paraId="57A93421"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2014.7783              3129.8864              3133.5556</w:t>
      </w:r>
    </w:p>
    <w:p w14:paraId="1141B60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3153.9582              3158.0674              3170.1477</w:t>
      </w:r>
    </w:p>
    <w:p w14:paraId="20F1BEF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3197.6494              3217.8394              3235.5394</w:t>
      </w:r>
    </w:p>
    <w:p w14:paraId="75377340"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6B4D4B91"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0.01302568</w:t>
      </w:r>
    </w:p>
    <w:p w14:paraId="59410A87" w14:textId="1A85D650"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ts3</w:t>
      </w:r>
    </w:p>
    <w:p w14:paraId="2F3DD082"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7174E18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0.627184    1.597578    0.039544</w:t>
      </w:r>
    </w:p>
    <w:p w14:paraId="2BFD74E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0.539823   -1.581996   -0.072248</w:t>
      </w:r>
    </w:p>
    <w:p w14:paraId="357B837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1.905132   -1.292727   -0.042965</w:t>
      </w:r>
    </w:p>
    <w:p w14:paraId="5E6E234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2.531251   -0.046877    0.015198</w:t>
      </w:r>
    </w:p>
    <w:p w14:paraId="424C082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1.974702    1.231633    0.053812</w:t>
      </w:r>
    </w:p>
    <w:p w14:paraId="79E0895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-0.497748    0.784525   -0.014033</w:t>
      </w:r>
    </w:p>
    <w:p w14:paraId="3601C70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-1.835621    1.224199   -0.037830</w:t>
      </w:r>
    </w:p>
    <w:p w14:paraId="7D3CBA6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-2.673036    0.108667   -0.089203</w:t>
      </w:r>
    </w:p>
    <w:p w14:paraId="1DC79BA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-1.900863   -1.071977   -0.079898</w:t>
      </w:r>
    </w:p>
    <w:p w14:paraId="0DAAD29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-0.537926   -0.707193   -0.058471</w:t>
      </w:r>
    </w:p>
    <w:p w14:paraId="6D5E004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0.427894    2.666428    0.070884</w:t>
      </w:r>
    </w:p>
    <w:p w14:paraId="4A3CEB8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0.281315   -2.637893   -0.105116</w:t>
      </w:r>
    </w:p>
    <w:p w14:paraId="1E243DC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2.568771   -2.151391   -0.063213</w:t>
      </w:r>
    </w:p>
    <w:p w14:paraId="6F63142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3.617349   -0.077377    0.033660</w:t>
      </w:r>
    </w:p>
    <w:p w14:paraId="4708BE4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2.684367    2.051795    0.098018</w:t>
      </w:r>
    </w:p>
    <w:p w14:paraId="3577DCB1"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-2.149325    2.258424   -0.014905</w:t>
      </w:r>
    </w:p>
    <w:p w14:paraId="525A4FA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-3.754113    0.139805   -0.118685</w:t>
      </w:r>
    </w:p>
    <w:p w14:paraId="6DAEECA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-2.272624   -2.077799   -0.206290</w:t>
      </w:r>
    </w:p>
    <w:p w14:paraId="6ABA5A0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-2.201031   -1.646991    2.022201</w:t>
      </w:r>
    </w:p>
    <w:p w14:paraId="0A1B91D6"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5EB67E6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-209.6463               151.2600               164.5548</w:t>
      </w:r>
    </w:p>
    <w:p w14:paraId="1A1D2AF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215.6334               239.4381               321.7061</w:t>
      </w:r>
    </w:p>
    <w:p w14:paraId="6C04FF0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339.7702               411.9204               427.9588</w:t>
      </w:r>
    </w:p>
    <w:p w14:paraId="16B847B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499.9117               574.4010               609.2386</w:t>
      </w:r>
    </w:p>
    <w:p w14:paraId="36A537A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680.5574               727.7967               744.4871</w:t>
      </w:r>
    </w:p>
    <w:p w14:paraId="7B544C7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747.2399               789.9642               815.4755</w:t>
      </w:r>
    </w:p>
    <w:p w14:paraId="6C0672C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834.4624               876.7282               914.4922</w:t>
      </w:r>
    </w:p>
    <w:p w14:paraId="4E6E3EB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939.0032               961.5693               975.6800</w:t>
      </w:r>
    </w:p>
    <w:p w14:paraId="7669E20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994.0541              1010.1070              1027.3321</w:t>
      </w:r>
    </w:p>
    <w:p w14:paraId="5710182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1063.7632              1080.1893              1182.7574</w:t>
      </w:r>
    </w:p>
    <w:p w14:paraId="1F7C720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1236.4578              1243.3312              1290.5692</w:t>
      </w:r>
    </w:p>
    <w:p w14:paraId="043058A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1322.6315              1336.2847              1418.6381</w:t>
      </w:r>
    </w:p>
    <w:p w14:paraId="4DC5E92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1422.8863              1479.7087              1486.8400</w:t>
      </w:r>
    </w:p>
    <w:p w14:paraId="3C8DE83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1523.4603              1578.6575              1624.9718</w:t>
      </w:r>
    </w:p>
    <w:p w14:paraId="2B1158A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1641.8327              3132.8318              3135.6252</w:t>
      </w:r>
    </w:p>
    <w:p w14:paraId="5383932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3142.6867              3161.0842              3169.7890</w:t>
      </w:r>
    </w:p>
    <w:p w14:paraId="79B122B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3202.1020              3218.7098              3230.5830</w:t>
      </w:r>
    </w:p>
    <w:p w14:paraId="1B8EE297"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53976F3B"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0.01306784</w:t>
      </w:r>
    </w:p>
    <w:p w14:paraId="739302FF" w14:textId="77777777" w:rsidR="005F5B3D" w:rsidRPr="001E1AD3" w:rsidRDefault="005F5B3D" w:rsidP="001E1AD3">
      <w:pPr>
        <w:spacing w:line="240" w:lineRule="auto"/>
        <w:rPr>
          <w:rFonts w:ascii="Times New Roman" w:hAnsi="Times New Roman" w:cs="Times New Roman"/>
          <w:sz w:val="24"/>
          <w:szCs w:val="24"/>
        </w:rPr>
      </w:pPr>
    </w:p>
    <w:p w14:paraId="69E6E54C" w14:textId="77777777" w:rsidR="005F5B3D" w:rsidRPr="001E1AD3" w:rsidRDefault="005F5B3D" w:rsidP="001E1AD3">
      <w:pPr>
        <w:spacing w:line="240" w:lineRule="auto"/>
        <w:rPr>
          <w:rFonts w:ascii="Times New Roman" w:hAnsi="Times New Roman" w:cs="Times New Roman"/>
          <w:sz w:val="24"/>
          <w:szCs w:val="24"/>
        </w:rPr>
      </w:pPr>
    </w:p>
    <w:p w14:paraId="59F78DC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ts4</w:t>
      </w:r>
    </w:p>
    <w:p w14:paraId="09068D65"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5B6B127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-1.290042    1.402102    0.046057</w:t>
      </w:r>
    </w:p>
    <w:p w14:paraId="35B0309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1.253427   -1.355938   -0.042243</w:t>
      </w:r>
    </w:p>
    <w:p w14:paraId="434567D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-1.237357   -1.394194   -0.068217</w:t>
      </w:r>
    </w:p>
    <w:p w14:paraId="58ACE85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-2.437760   -0.723187   -0.046207</w:t>
      </w:r>
    </w:p>
    <w:p w14:paraId="7C5B020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-2.464036    0.688400    0.014100</w:t>
      </w:r>
    </w:p>
    <w:p w14:paraId="4A6A13B2"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-0.035710    0.739602    0.018314</w:t>
      </w:r>
    </w:p>
    <w:p w14:paraId="62827A6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1.195175    1.449180    0.023361</w:t>
      </w:r>
    </w:p>
    <w:p w14:paraId="429E294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2.397911    0.782533   -0.046104</w:t>
      </w:r>
    </w:p>
    <w:p w14:paraId="48A2E95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2.430979   -0.623417   -0.102225</w:t>
      </w:r>
    </w:p>
    <w:p w14:paraId="2CDF09F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-0.011778   -0.687789   -0.035574</w:t>
      </w:r>
    </w:p>
    <w:p w14:paraId="038F4F7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-1.307449    2.486124    0.089980</w:t>
      </w:r>
    </w:p>
    <w:p w14:paraId="2BE9055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1.272031   -2.428367   -0.198449</w:t>
      </w:r>
    </w:p>
    <w:p w14:paraId="257EA46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-1.215993   -2.478359   -0.104629</w:t>
      </w:r>
    </w:p>
    <w:p w14:paraId="067626C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-3.369923   -1.276121   -0.072520</w:t>
      </w:r>
    </w:p>
    <w:p w14:paraId="7DB9DFC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-3.416244    1.206388    0.034545</w:t>
      </w:r>
    </w:p>
    <w:p w14:paraId="5ECAC66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1.171756    2.533084    0.065342</w:t>
      </w:r>
    </w:p>
    <w:p w14:paraId="242B74F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3.327173    1.340625   -0.064286</w:t>
      </w:r>
    </w:p>
    <w:p w14:paraId="32328C4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3.382405   -1.138825   -0.163082</w:t>
      </w:r>
    </w:p>
    <w:p w14:paraId="583D7A1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1.351379   -1.908297    1.845530</w:t>
      </w:r>
    </w:p>
    <w:p w14:paraId="49823B9E"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2436062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-650.1622               169.4711               177.4633</w:t>
      </w:r>
    </w:p>
    <w:p w14:paraId="4795B86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274.4128               346.5521               372.1822</w:t>
      </w:r>
    </w:p>
    <w:p w14:paraId="55D09C9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413.7967               482.4532               510.9278</w:t>
      </w:r>
    </w:p>
    <w:p w14:paraId="3F141DC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517.9477               520.5842               628.9759</w:t>
      </w:r>
    </w:p>
    <w:p w14:paraId="01C73BB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638.2764               736.7042               772.2177</w:t>
      </w:r>
    </w:p>
    <w:p w14:paraId="534B1FA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787.6741               800.1493               807.7009</w:t>
      </w:r>
    </w:p>
    <w:p w14:paraId="0409C4F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862.6898               900.9492               948.1820</w:t>
      </w:r>
    </w:p>
    <w:p w14:paraId="05D57E1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961.1559               979.4696               995.5094</w:t>
      </w:r>
    </w:p>
    <w:p w14:paraId="6A53DE3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1002.7252              1036.8730              1048.2755</w:t>
      </w:r>
    </w:p>
    <w:p w14:paraId="2E8119A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1145.3348              1166.2804              1169.2303</w:t>
      </w:r>
    </w:p>
    <w:p w14:paraId="29C31469"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1184.7330              1226.9676              1265.3314</w:t>
      </w:r>
    </w:p>
    <w:p w14:paraId="3BF2BEB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1285.2661              1382.1860              1390.3713</w:t>
      </w:r>
    </w:p>
    <w:p w14:paraId="6A8B194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1415.7753              1484.4935              1488.4580</w:t>
      </w:r>
    </w:p>
    <w:p w14:paraId="75562F8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1543.7243              1599.6590              1623.1188</w:t>
      </w:r>
    </w:p>
    <w:p w14:paraId="066A53B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1661.4634              3158.5775              3161.3291</w:t>
      </w:r>
    </w:p>
    <w:p w14:paraId="381A6F1E"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3163.8446              3169.6611              3176.2030</w:t>
      </w:r>
    </w:p>
    <w:p w14:paraId="6925B15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3178.9315              3188.7473              3191.1775</w:t>
      </w:r>
    </w:p>
    <w:p w14:paraId="6611D9A1"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55D6F311"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0.01217186</w:t>
      </w:r>
    </w:p>
    <w:p w14:paraId="4CC658F6" w14:textId="67016666"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ts5</w:t>
      </w:r>
    </w:p>
    <w:p w14:paraId="704FA949"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3B1E402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0.572149    1.603450    0.007093</w:t>
      </w:r>
    </w:p>
    <w:p w14:paraId="128F9134"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0.556775   -1.590091   -0.067089</w:t>
      </w:r>
    </w:p>
    <w:p w14:paraId="28C22F7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1.906807   -1.264888   -0.098101</w:t>
      </w:r>
    </w:p>
    <w:p w14:paraId="3CA49FB5"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2.507319   -0.003514   -0.021023</w:t>
      </w:r>
    </w:p>
    <w:p w14:paraId="128FBFAB"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1.924784    1.262947    0.031296</w:t>
      </w:r>
    </w:p>
    <w:p w14:paraId="2FB8BF97"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-0.538440    0.766198    0.004945</w:t>
      </w:r>
    </w:p>
    <w:p w14:paraId="5D9ACDB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-1.878614    1.165444   -0.080013</w:t>
      </w:r>
    </w:p>
    <w:p w14:paraId="16D382E3"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-2.695081    0.021370   -0.091626</w:t>
      </w:r>
    </w:p>
    <w:p w14:paraId="4B50ECE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-1.907307   -1.126582   -0.005384</w:t>
      </w:r>
    </w:p>
    <w:p w14:paraId="7A9DE4E2"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-0.545346   -0.736170    0.080487</w:t>
      </w:r>
    </w:p>
    <w:p w14:paraId="1662B96D"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0.351401    2.668105   -0.019861</w:t>
      </w:r>
    </w:p>
    <w:p w14:paraId="64703FDF"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0.317926   -2.648934   -0.129764</w:t>
      </w:r>
    </w:p>
    <w:p w14:paraId="414F2D78"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2.590866   -2.103275   -0.186440</w:t>
      </w:r>
    </w:p>
    <w:p w14:paraId="15903E2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3.593870   -0.010727   -0.027543</w:t>
      </w:r>
    </w:p>
    <w:p w14:paraId="59ADCED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2.619012    2.097111    0.058406</w:t>
      </w:r>
    </w:p>
    <w:p w14:paraId="7BE4D210"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-2.218355    2.190676   -0.127644</w:t>
      </w:r>
    </w:p>
    <w:p w14:paraId="145BA65A"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-3.775057    0.029996   -0.160094</w:t>
      </w:r>
    </w:p>
    <w:p w14:paraId="1B098BF6"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-2.257140   -2.149046   -0.000860</w:t>
      </w:r>
    </w:p>
    <w:p w14:paraId="584B17DC" w14:textId="77777777" w:rsidR="005F5B3D" w:rsidRPr="001E1AD3" w:rsidRDefault="005F5B3D" w:rsidP="00C0606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-0.640797   -0.662892    2.030285</w:t>
      </w:r>
    </w:p>
    <w:p w14:paraId="53DF354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350CB7C5"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-755.9722               157.6650               175.0018</w:t>
      </w:r>
    </w:p>
    <w:p w14:paraId="43F2D084"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284.5091               333.4974               348.9330</w:t>
      </w:r>
    </w:p>
    <w:p w14:paraId="55362A86"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402.4831               414.2563               429.8079</w:t>
      </w:r>
    </w:p>
    <w:p w14:paraId="1A0A36F7"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502.1292               576.0866               607.1978</w:t>
      </w:r>
    </w:p>
    <w:p w14:paraId="14EB64DF"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670.5024               711.6758               735.6976</w:t>
      </w:r>
    </w:p>
    <w:p w14:paraId="258968E6"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748.0401               779.2869               798.6480</w:t>
      </w:r>
    </w:p>
    <w:p w14:paraId="238A07A3"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830.1590               870.4881               914.1363</w:t>
      </w:r>
    </w:p>
    <w:p w14:paraId="0153C805"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941.5654               957.9397               960.5852</w:t>
      </w:r>
    </w:p>
    <w:p w14:paraId="062D0617"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987.8323              1006.3436              1037.5846</w:t>
      </w:r>
    </w:p>
    <w:p w14:paraId="084F6286"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1064.4377              1084.8984              1181.9894</w:t>
      </w:r>
    </w:p>
    <w:p w14:paraId="68835633"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1239.1812              1242.6692              1289.1415</w:t>
      </w:r>
    </w:p>
    <w:p w14:paraId="118EC0D9"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1313.8044              1332.9508              1402.4545</w:t>
      </w:r>
    </w:p>
    <w:p w14:paraId="2C88F41D"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1423.6533              1481.6550              1490.3607</w:t>
      </w:r>
    </w:p>
    <w:p w14:paraId="1D09C79E"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1515.6323              1569.9798              1617.1070</w:t>
      </w:r>
    </w:p>
    <w:p w14:paraId="1B3BAC07"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1631.7838              3132.4742              3135.9923</w:t>
      </w:r>
    </w:p>
    <w:p w14:paraId="5B4341C9"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3143.1289              3159.4845              3168.6342</w:t>
      </w:r>
    </w:p>
    <w:p w14:paraId="3E3FB388"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3198.5646              3215.7394              3225.7835</w:t>
      </w:r>
    </w:p>
    <w:p w14:paraId="2CD73762"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57746F4F"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0.01394631</w:t>
      </w:r>
    </w:p>
    <w:p w14:paraId="65FEC0A0" w14:textId="4F1C5F94"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ts6</w:t>
      </w:r>
    </w:p>
    <w:p w14:paraId="7930A7E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5AA5DA00"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0.020771   -0.679092   -0.090075</w:t>
      </w:r>
    </w:p>
    <w:p w14:paraId="27A91BBA"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0.089070    0.725772    0.016176</w:t>
      </w:r>
    </w:p>
    <w:p w14:paraId="1D996D5D"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1.213256   -1.420486   -0.149112</w:t>
      </w:r>
    </w:p>
    <w:p w14:paraId="22054481"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-1.306768   -1.243653   -0.119318</w:t>
      </w:r>
    </w:p>
    <w:p w14:paraId="3F21D9C9"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-2.387291    0.454854   -0.187986</w:t>
      </w:r>
    </w:p>
    <w:p w14:paraId="10ACD475"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-1.227866    1.418050   -0.216556</w:t>
      </w:r>
    </w:p>
    <w:p w14:paraId="515F3736"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2.436541   -0.774399   -0.023664</w:t>
      </w:r>
    </w:p>
    <w:p w14:paraId="4CD600FC"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2.494029    0.612336    0.146510</w:t>
      </w:r>
    </w:p>
    <w:p w14:paraId="48F0B2BE"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1.317937    1.361309    0.156317</w:t>
      </w:r>
    </w:p>
    <w:p w14:paraId="5505EBC7"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-2.418452   -0.657721    0.659311</w:t>
      </w:r>
    </w:p>
    <w:p w14:paraId="5F331971"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1.173307   -2.499540   -0.252273</w:t>
      </w:r>
    </w:p>
    <w:p w14:paraId="4663F052"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-1.506739   -2.133612   -0.709424</w:t>
      </w:r>
    </w:p>
    <w:p w14:paraId="030765B1"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-3.261376    0.745922   -0.775452</w:t>
      </w:r>
    </w:p>
    <w:p w14:paraId="4DD4D9FE"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-1.204005    1.945129   -1.177778</w:t>
      </w:r>
    </w:p>
    <w:p w14:paraId="79BBC2EF"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-1.423768    2.184422    0.546950</w:t>
      </w:r>
    </w:p>
    <w:p w14:paraId="33323D9E"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3.353741   -1.352593   -0.047651</w:t>
      </w:r>
    </w:p>
    <w:p w14:paraId="2972945E"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3.452948    1.107756    0.246074</w:t>
      </w:r>
    </w:p>
    <w:p w14:paraId="2BB295F1"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1.364816    2.442901    0.238376</w:t>
      </w:r>
    </w:p>
    <w:p w14:paraId="7D2F1670"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-3.336290   -1.222210    0.781567</w:t>
      </w:r>
    </w:p>
    <w:p w14:paraId="127CC95E"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5845C63B"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-787.2783               139.2284               173.1309</w:t>
      </w:r>
    </w:p>
    <w:p w14:paraId="07D2B049"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289.2684               354.2698               414.2939</w:t>
      </w:r>
    </w:p>
    <w:p w14:paraId="38C194BF"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453.0258               496.9035               537.9145</w:t>
      </w:r>
    </w:p>
    <w:p w14:paraId="75742E03"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591.8230               622.1080               683.6507</w:t>
      </w:r>
    </w:p>
    <w:p w14:paraId="05162600"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722.7211               760.5477               780.2137</w:t>
      </w:r>
    </w:p>
    <w:p w14:paraId="3DBC79AF"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803.4382               814.5674               861.6147</w:t>
      </w:r>
    </w:p>
    <w:p w14:paraId="02950472"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906.6723               925.1670               950.2875</w:t>
      </w:r>
    </w:p>
    <w:p w14:paraId="29D84309"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980.4645               985.0293              1045.6898</w:t>
      </w:r>
    </w:p>
    <w:p w14:paraId="68907DE5"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1067.3421              1126.0966              1162.7347</w:t>
      </w:r>
    </w:p>
    <w:p w14:paraId="0A3AB1EE"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1169.5608              1177.0651              1184.8849</w:t>
      </w:r>
    </w:p>
    <w:p w14:paraId="08C8B4FB"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1213.9667              1263.5601              1284.4062</w:t>
      </w:r>
    </w:p>
    <w:p w14:paraId="16D3B988"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1329.4274              1349.4111              1356.1286</w:t>
      </w:r>
    </w:p>
    <w:p w14:paraId="538160A9"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1445.4574              1457.9209              1493.0568</w:t>
      </w:r>
    </w:p>
    <w:p w14:paraId="25660D76"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1505.3360              1599.0450              1631.4179</w:t>
      </w:r>
    </w:p>
    <w:p w14:paraId="571F2814"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3000.2588              3031.0566              3068.6693</w:t>
      </w:r>
    </w:p>
    <w:p w14:paraId="61517AA7"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3141.1353              3153.2612              3160.4244</w:t>
      </w:r>
    </w:p>
    <w:p w14:paraId="0DDB4E62"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3164.5490              3173.7545              3186.6945</w:t>
      </w:r>
    </w:p>
    <w:p w14:paraId="315AC6CA"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02890E46"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0.01525239</w:t>
      </w:r>
    </w:p>
    <w:p w14:paraId="5EF55391"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ts7</w:t>
      </w:r>
    </w:p>
    <w:p w14:paraId="0493CE1A"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35567F8E"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0.896778    1.637157    0.071082</w:t>
      </w:r>
    </w:p>
    <w:p w14:paraId="526848B2"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0.183851   -1.405194   -0.563511</w:t>
      </w:r>
    </w:p>
    <w:p w14:paraId="05B9B3E7"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1.514013   -1.217261   -0.658334</w:t>
      </w:r>
    </w:p>
    <w:p w14:paraId="40375339"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2.371810   -0.366937    0.160418</w:t>
      </w:r>
    </w:p>
    <w:p w14:paraId="2580954A"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2.103736    0.922526    0.472432</w:t>
      </w:r>
    </w:p>
    <w:p w14:paraId="50EBFAB8"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-0.304930    1.083364   -0.034530</w:t>
      </w:r>
    </w:p>
    <w:p w14:paraId="07FE3F96"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-1.645381    1.233086   -0.486008</w:t>
      </w:r>
    </w:p>
    <w:p w14:paraId="3FDA0FB2"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-2.517979    0.230136   -0.195342</w:t>
      </w:r>
    </w:p>
    <w:p w14:paraId="2B98EDF7"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C       -2.008871   -0.834852    0.644893</w:t>
      </w:r>
    </w:p>
    <w:p w14:paraId="24EDEF74"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-0.686370   -1.189801    0.624560</w:t>
      </w:r>
    </w:p>
    <w:p w14:paraId="5707FCFF"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1.032417    2.691054   -0.199431</w:t>
      </w:r>
    </w:p>
    <w:p w14:paraId="6881A3E4"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-0.300759   -1.941869   -1.377463</w:t>
      </w:r>
    </w:p>
    <w:p w14:paraId="50795930"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2.017193   -1.697856   -1.496239</w:t>
      </w:r>
    </w:p>
    <w:p w14:paraId="5A5F6DD6"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3.365496   -0.745701    0.388686</w:t>
      </w:r>
    </w:p>
    <w:p w14:paraId="1A059E0F"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2.887996    1.513108    0.938083</w:t>
      </w:r>
    </w:p>
    <w:p w14:paraId="648D6DD4"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-1.959674    2.125379   -1.026277</w:t>
      </w:r>
    </w:p>
    <w:p w14:paraId="20BB49B1"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-3.567478    0.298573   -0.459671</w:t>
      </w:r>
    </w:p>
    <w:p w14:paraId="4C06BF73"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-2.621530   -1.141615    1.488981</w:t>
      </w:r>
    </w:p>
    <w:p w14:paraId="39EB88CD" w14:textId="77777777" w:rsidR="005F5B3D" w:rsidRPr="001E1AD3" w:rsidRDefault="005F5B3D" w:rsidP="00A15416">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-0.293591   -1.654424    1.529375</w:t>
      </w:r>
    </w:p>
    <w:p w14:paraId="1BEBFB23"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470E3F50"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-474.4738               131.1082               165.4581</w:t>
      </w:r>
    </w:p>
    <w:p w14:paraId="089FB27D"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215.8135               225.4796               301.0705</w:t>
      </w:r>
    </w:p>
    <w:p w14:paraId="718F1164"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353.0853               403.0544               449.9351</w:t>
      </w:r>
    </w:p>
    <w:p w14:paraId="189B1B12"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521.2385               543.6334               607.6556</w:t>
      </w:r>
    </w:p>
    <w:p w14:paraId="116A513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652.7027               733.2331               746.5873</w:t>
      </w:r>
    </w:p>
    <w:p w14:paraId="36B97B80"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768.0510               799.0064               802.0963</w:t>
      </w:r>
    </w:p>
    <w:p w14:paraId="04C3A7E8"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853.5082               909.7348               937.4564</w:t>
      </w:r>
    </w:p>
    <w:p w14:paraId="610D30EB"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943.3183               962.7823               979.4731</w:t>
      </w:r>
    </w:p>
    <w:p w14:paraId="521A85B4"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984.7798              1000.3246              1043.2357</w:t>
      </w:r>
    </w:p>
    <w:p w14:paraId="5E883E87"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1070.9934              1152.9097              1214.6418</w:t>
      </w:r>
    </w:p>
    <w:p w14:paraId="2BD3AFB7"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1221.9229              1261.7849              1271.5262</w:t>
      </w:r>
    </w:p>
    <w:p w14:paraId="7308BDD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1360.3590              1390.5418              1423.1831</w:t>
      </w:r>
    </w:p>
    <w:p w14:paraId="3166FFED"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1448.1645              1491.3649              1567.5293</w:t>
      </w:r>
    </w:p>
    <w:p w14:paraId="5774EA75"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1598.6914              1660.9573              1700.9419</w:t>
      </w:r>
    </w:p>
    <w:p w14:paraId="3B536FA8"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3016.6413              3098.4667              3104.5880</w:t>
      </w:r>
    </w:p>
    <w:p w14:paraId="0AEF621E"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3105.8346              3123.5105              3129.4075</w:t>
      </w:r>
    </w:p>
    <w:p w14:paraId="1C93C376"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3137.8425              3151.0803              3178.2980</w:t>
      </w:r>
    </w:p>
    <w:p w14:paraId="6BBE3FEF"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7CA7AB42"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0.01636126</w:t>
      </w:r>
    </w:p>
    <w:p w14:paraId="4761F17F"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ts8</w:t>
      </w:r>
    </w:p>
    <w:p w14:paraId="137A6BFB"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5A8D43AA"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0.744150    1.538491   -0.304598</w:t>
      </w:r>
    </w:p>
    <w:p w14:paraId="7869B589"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0.162805   -1.113812    0.645950</w:t>
      </w:r>
    </w:p>
    <w:p w14:paraId="0A662E60"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1.530787   -1.068268    0.769655</w:t>
      </w:r>
    </w:p>
    <w:p w14:paraId="0D0DD80B"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2.392429   -0.329984   -0.122942</w:t>
      </w:r>
    </w:p>
    <w:p w14:paraId="6725D63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2.009621    0.870361   -0.621151</w:t>
      </w:r>
    </w:p>
    <w:p w14:paraId="3196F87C"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-0.253772    1.036767    0.408020</w:t>
      </w:r>
    </w:p>
    <w:p w14:paraId="07C768FE"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-0.646379   -1.327612   -0.603048</w:t>
      </w:r>
    </w:p>
    <w:p w14:paraId="081397BE"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-1.868225   -0.796866   -0.829441</w:t>
      </w:r>
    </w:p>
    <w:p w14:paraId="72B101BA"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-2.454409    0.232067    0.018241</w:t>
      </w:r>
    </w:p>
    <w:p w14:paraId="0B9C3522"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-1.631449    1.093645    0.691159</w:t>
      </w:r>
    </w:p>
    <w:p w14:paraId="02AF16DF"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H        0.630370    2.546689   -0.710673</w:t>
      </w:r>
    </w:p>
    <w:p w14:paraId="120D215C"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-0.370665   -1.456208    1.534655</w:t>
      </w:r>
    </w:p>
    <w:p w14:paraId="1CC590AE"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1.969400   -1.418924    1.701741</w:t>
      </w:r>
    </w:p>
    <w:p w14:paraId="624C2DEA"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3.412658   -0.669271   -0.282200</w:t>
      </w:r>
    </w:p>
    <w:p w14:paraId="1F8A4785"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2.705430    1.433552   -1.234107</w:t>
      </w:r>
    </w:p>
    <w:p w14:paraId="16E6872B"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-0.263906   -2.084034   -1.281875</w:t>
      </w:r>
    </w:p>
    <w:p w14:paraId="24DC4BE6"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-2.450800   -1.173941   -1.665065</w:t>
      </w:r>
    </w:p>
    <w:p w14:paraId="325870C6"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-3.530888    0.278494    0.143396</w:t>
      </w:r>
    </w:p>
    <w:p w14:paraId="05EB3AF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-2.014952    1.734923    1.483055</w:t>
      </w:r>
    </w:p>
    <w:p w14:paraId="2C40EF51"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5229C00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-795.1597               135.7097               162.5902</w:t>
      </w:r>
    </w:p>
    <w:p w14:paraId="26B7CE7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226.8629               264.1601               344.5246</w:t>
      </w:r>
    </w:p>
    <w:p w14:paraId="747783FD"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346.0516               392.7500               424.8003</w:t>
      </w:r>
    </w:p>
    <w:p w14:paraId="280F70EE"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478.4421               532.4686               614.6265</w:t>
      </w:r>
    </w:p>
    <w:p w14:paraId="736C2337"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645.0971               702.1444               739.1559</w:t>
      </w:r>
    </w:p>
    <w:p w14:paraId="168FDD22"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767.4256               796.8421               821.0579</w:t>
      </w:r>
    </w:p>
    <w:p w14:paraId="28232769"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864.1518               874.7205               916.0116</w:t>
      </w:r>
    </w:p>
    <w:p w14:paraId="67ABBA9D"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934.5399               948.0528               961.7097</w:t>
      </w:r>
    </w:p>
    <w:p w14:paraId="42230036"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975.8804               991.5450              1028.1711</w:t>
      </w:r>
    </w:p>
    <w:p w14:paraId="53CBF607"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1065.9515              1150.5649              1200.9597</w:t>
      </w:r>
    </w:p>
    <w:p w14:paraId="52AA3F49"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1213.3422              1243.7870              1296.2985</w:t>
      </w:r>
    </w:p>
    <w:p w14:paraId="684ABE1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1360.9113              1385.5828              1418.4923</w:t>
      </w:r>
    </w:p>
    <w:p w14:paraId="166A7742"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1448.1456              1460.9321              1530.0695</w:t>
      </w:r>
    </w:p>
    <w:p w14:paraId="0D6DD3BB"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1586.9844              1607.6646              1734.6941</w:t>
      </w:r>
    </w:p>
    <w:p w14:paraId="49605B9D"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3058.0344              3082.4779              3112.6406</w:t>
      </w:r>
    </w:p>
    <w:p w14:paraId="10A77619"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3122.6328              3137.2156              3139.7282</w:t>
      </w:r>
    </w:p>
    <w:p w14:paraId="036A4B51"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3159.1754              3169.4602              3171.3959</w:t>
      </w:r>
    </w:p>
    <w:p w14:paraId="1FD818AD"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40376BCE"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0.01703992</w:t>
      </w:r>
    </w:p>
    <w:p w14:paraId="292F983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ts9</w:t>
      </w:r>
    </w:p>
    <w:p w14:paraId="21EEB89E"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5E2D41F0"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-0.775989   -1.823722    0.000000</w:t>
      </w:r>
    </w:p>
    <w:p w14:paraId="09478B67"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-0.709435   -0.142945    0.000000</w:t>
      </w:r>
    </w:p>
    <w:p w14:paraId="18BBA186"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0.738875   -0.037416    0.000000</w:t>
      </w:r>
    </w:p>
    <w:p w14:paraId="71304082"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1.415255   -0.006117    1.242480</w:t>
      </w:r>
    </w:p>
    <w:p w14:paraId="6327A938"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1.415255   -0.006117   -1.242480</w:t>
      </w:r>
    </w:p>
    <w:p w14:paraId="0393BC10"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0.720529    0.046825    2.427586</w:t>
      </w:r>
    </w:p>
    <w:p w14:paraId="55A268CF"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0.720529    0.046825   -2.427586</w:t>
      </w:r>
    </w:p>
    <w:p w14:paraId="529BB37A"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-0.698378    0.102799    2.427924</w:t>
      </w:r>
    </w:p>
    <w:p w14:paraId="3A4126D6"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-0.698378    0.102799   -2.427924</w:t>
      </w:r>
    </w:p>
    <w:p w14:paraId="707BBF93"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-1.395746    0.037084    1.255222</w:t>
      </w:r>
    </w:p>
    <w:p w14:paraId="56715074"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-1.395746    0.037084   -1.255222</w:t>
      </w:r>
    </w:p>
    <w:p w14:paraId="54285B44"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2.500445    0.000623    1.244188</w:t>
      </w:r>
    </w:p>
    <w:p w14:paraId="2B421379"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H        2.500445    0.000623   -1.244188</w:t>
      </w:r>
    </w:p>
    <w:p w14:paraId="20F1E5A5"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1.255826    0.083486    3.369454</w:t>
      </w:r>
    </w:p>
    <w:p w14:paraId="7B03B8DD"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1.255826    0.083486   -3.369454</w:t>
      </w:r>
    </w:p>
    <w:p w14:paraId="58D7F2E4"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-1.226986    0.209897    3.368499</w:t>
      </w:r>
    </w:p>
    <w:p w14:paraId="6F8DF15D"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-1.226986    0.209897   -3.368499</w:t>
      </w:r>
    </w:p>
    <w:p w14:paraId="33716323"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-2.479573    0.075387    1.248852</w:t>
      </w:r>
    </w:p>
    <w:p w14:paraId="1FF5145A" w14:textId="77777777" w:rsidR="005F5B3D" w:rsidRPr="001E1AD3" w:rsidRDefault="005F5B3D" w:rsidP="001E330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-2.479573    0.075387   -1.248852</w:t>
      </w:r>
    </w:p>
    <w:p w14:paraId="181A83F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4C46125E"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-1051.2326               167.5063               173.6728</w:t>
      </w:r>
    </w:p>
    <w:p w14:paraId="373B865A"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349.7147               376.8221               458.7492</w:t>
      </w:r>
    </w:p>
    <w:p w14:paraId="019DFB3F"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478.0643               493.3704               521.1953</w:t>
      </w:r>
    </w:p>
    <w:p w14:paraId="24BC5D7B"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556.4473               568.4021               622.8488</w:t>
      </w:r>
    </w:p>
    <w:p w14:paraId="695AF6FF"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638.7180               724.8391               745.9743</w:t>
      </w:r>
    </w:p>
    <w:p w14:paraId="61C28CA2"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783.5204               802.7391               812.5422</w:t>
      </w:r>
    </w:p>
    <w:p w14:paraId="7F9A0BE6"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838.2554               903.3335               942.9577</w:t>
      </w:r>
    </w:p>
    <w:p w14:paraId="53C769B8"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956.5109               973.9291               988.8651</w:t>
      </w:r>
    </w:p>
    <w:p w14:paraId="242F98BA"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994.1490              1027.1974              1036.7522</w:t>
      </w:r>
    </w:p>
    <w:p w14:paraId="5102EC17"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1149.0682              1158.7712              1176.1958</w:t>
      </w:r>
    </w:p>
    <w:p w14:paraId="782803FF"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1181.2693              1217.4054              1264.9950</w:t>
      </w:r>
    </w:p>
    <w:p w14:paraId="322E3F14"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1277.1688              1378.8420              1383.6449</w:t>
      </w:r>
    </w:p>
    <w:p w14:paraId="3336BC68"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1412.7369              1478.4869              1485.2595</w:t>
      </w:r>
    </w:p>
    <w:p w14:paraId="55E6A8F6"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1532.4412              1587.5627              1637.9995</w:t>
      </w:r>
    </w:p>
    <w:p w14:paraId="0CECD4A4"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1656.2151              3157.8904              3160.0168</w:t>
      </w:r>
    </w:p>
    <w:p w14:paraId="74A640F0"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3163.8321              3166.2547              3177.1255</w:t>
      </w:r>
    </w:p>
    <w:p w14:paraId="29161B38" w14:textId="77777777" w:rsidR="005F5B3D" w:rsidRPr="001E1AD3" w:rsidRDefault="005F5B3D" w:rsidP="00D8091C">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3178.6405              3188.8735              3190.0081</w:t>
      </w:r>
    </w:p>
    <w:p w14:paraId="501EF9B3"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4F5E375F"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0.01344706</w:t>
      </w:r>
    </w:p>
    <w:p w14:paraId="6C7F0E3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ts11</w:t>
      </w:r>
    </w:p>
    <w:p w14:paraId="6150C0C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72013F2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0.843982    1.436882    0.168057</w:t>
      </w:r>
    </w:p>
    <w:p w14:paraId="34DFB9D8"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0.145555   -1.037999   -0.511199</w:t>
      </w:r>
    </w:p>
    <w:p w14:paraId="05E959D5"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1.557552   -1.264190   -0.514147</w:t>
      </w:r>
    </w:p>
    <w:p w14:paraId="6427E2FE"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2.457271   -0.397529    0.041599</w:t>
      </w:r>
    </w:p>
    <w:p w14:paraId="693C2754"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2.100477    0.952405    0.363314</w:t>
      </w:r>
    </w:p>
    <w:p w14:paraId="43BDA16D"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-0.303235    0.589077   -0.076392</w:t>
      </w:r>
    </w:p>
    <w:p w14:paraId="5CE6994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-1.583915    1.025451   -0.633965</w:t>
      </w:r>
    </w:p>
    <w:p w14:paraId="15923778"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-2.602706    0.183663   -0.174524</w:t>
      </w:r>
    </w:p>
    <w:p w14:paraId="2566BCCE"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-2.083193   -0.787645    0.667243</w:t>
      </w:r>
    </w:p>
    <w:p w14:paraId="7165E5E0"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-0.611310   -0.633451    0.744503</w:t>
      </w:r>
    </w:p>
    <w:p w14:paraId="6D30C7AC"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0.670717    2.508222    0.168790</w:t>
      </w:r>
    </w:p>
    <w:p w14:paraId="0368F0B9"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-0.460477   -1.494429   -1.286510</w:t>
      </w:r>
    </w:p>
    <w:p w14:paraId="6BE79796"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1.920272   -2.132049   -1.057380</w:t>
      </w:r>
    </w:p>
    <w:p w14:paraId="2EAF400B"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3.508425   -0.664879    0.058605</w:t>
      </w:r>
    </w:p>
    <w:p w14:paraId="1438A4DD"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H        2.898199    1.643240    0.614215</w:t>
      </w:r>
    </w:p>
    <w:p w14:paraId="5C1974F8"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-1.697758    1.856220   -1.317130</w:t>
      </w:r>
    </w:p>
    <w:p w14:paraId="57A94142"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-3.644076    0.264149   -0.459574</w:t>
      </w:r>
    </w:p>
    <w:p w14:paraId="133961C9"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-2.636074   -1.578698    1.154938</w:t>
      </w:r>
    </w:p>
    <w:p w14:paraId="1B692993"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-0.082090   -0.801766    1.677108</w:t>
      </w:r>
    </w:p>
    <w:p w14:paraId="2C6C9FCE"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5E3B6C8A"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-280.4912               181.4816               218.5521</w:t>
      </w:r>
    </w:p>
    <w:p w14:paraId="28BFC7A5"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262.7172               383.7532               441.8147</w:t>
      </w:r>
    </w:p>
    <w:p w14:paraId="605AD2CA"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466.7069               537.2675               565.2450</w:t>
      </w:r>
    </w:p>
    <w:p w14:paraId="17558506"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631.4128               666.4176               688.8338</w:t>
      </w:r>
    </w:p>
    <w:p w14:paraId="46DCF166"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706.0923               751.4119               774.4233</w:t>
      </w:r>
    </w:p>
    <w:p w14:paraId="2525B51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817.6621               840.8765               895.4859</w:t>
      </w:r>
    </w:p>
    <w:p w14:paraId="32A00CF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919.0596               936.8478               945.4581</w:t>
      </w:r>
    </w:p>
    <w:p w14:paraId="411D432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970.2781               975.7107               995.5383</w:t>
      </w:r>
    </w:p>
    <w:p w14:paraId="1AA5311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1020.8965              1054.6139              1093.0591</w:t>
      </w:r>
    </w:p>
    <w:p w14:paraId="4E58181D"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1099.8055              1106.9097              1178.3897</w:t>
      </w:r>
    </w:p>
    <w:p w14:paraId="24A2008E"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1203.9027              1208.0273              1244.1848</w:t>
      </w:r>
    </w:p>
    <w:p w14:paraId="75FC1043"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1287.2609              1340.9176              1359.9620</w:t>
      </w:r>
    </w:p>
    <w:p w14:paraId="6208E1E2"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1397.9555              1432.7566              1468.3069</w:t>
      </w:r>
    </w:p>
    <w:p w14:paraId="09CE8B93"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1491.2422              1528.2216              1639.1199</w:t>
      </w:r>
    </w:p>
    <w:p w14:paraId="53CD2C2A"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3139.0966              3142.4671              3153.1384</w:t>
      </w:r>
    </w:p>
    <w:p w14:paraId="01243615"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3157.9321              3166.5916              3179.3568</w:t>
      </w:r>
    </w:p>
    <w:p w14:paraId="653B698A"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3192.1694              3209.2862              3220.1824</w:t>
      </w:r>
    </w:p>
    <w:p w14:paraId="334CCFE4"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24D02D54"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0.01316850</w:t>
      </w:r>
    </w:p>
    <w:p w14:paraId="6167BEA3"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ts13</w:t>
      </w:r>
    </w:p>
    <w:p w14:paraId="64096C39"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Coordinates:</w:t>
      </w:r>
    </w:p>
    <w:p w14:paraId="5889ADF5"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-0.851923    1.407867    0.293337</w:t>
      </w:r>
    </w:p>
    <w:p w14:paraId="34E37562"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-0.106375   -0.835023   -0.615359</w:t>
      </w:r>
    </w:p>
    <w:p w14:paraId="151B013A"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-1.537713   -1.215858   -0.533105</w:t>
      </w:r>
    </w:p>
    <w:p w14:paraId="480AD2A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-2.463615   -0.391812    0.002254</w:t>
      </w:r>
    </w:p>
    <w:p w14:paraId="623F4C0B"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-2.125365    0.942985    0.439160</w:t>
      </w:r>
    </w:p>
    <w:p w14:paraId="31552EDE"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0.195253    0.580778   -0.224033</w:t>
      </w:r>
    </w:p>
    <w:p w14:paraId="2BF3D19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0.716752   -0.999210    0.669519</w:t>
      </w:r>
    </w:p>
    <w:p w14:paraId="43BB7620"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2.105059   -0.785358    0.668252</w:t>
      </w:r>
    </w:p>
    <w:p w14:paraId="09AF8A49"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2.563430    0.271264   -0.175245</w:t>
      </w:r>
    </w:p>
    <w:p w14:paraId="2E58D223"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C        1.540272    1.075374   -0.590199</w:t>
      </w:r>
    </w:p>
    <w:p w14:paraId="2082445C"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-0.604120    2.429913    0.561848</w:t>
      </w:r>
    </w:p>
    <w:p w14:paraId="40854760"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0.415649   -1.205729   -1.500399</w:t>
      </w:r>
    </w:p>
    <w:p w14:paraId="5410126E"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-1.829615   -2.178554   -0.940104</w:t>
      </w:r>
    </w:p>
    <w:p w14:paraId="079FD6AA"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-3.499686   -0.709422    0.057091</w:t>
      </w:r>
    </w:p>
    <w:p w14:paraId="19FADCED"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-2.901366    1.583668    0.840266</w:t>
      </w:r>
    </w:p>
    <w:p w14:paraId="47FA272B"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0.191342   -1.400769    1.527800</w:t>
      </w:r>
    </w:p>
    <w:p w14:paraId="62BD89DD"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lastRenderedPageBreak/>
        <w:t>H        2.743923   -1.269571    1.398056</w:t>
      </w:r>
    </w:p>
    <w:p w14:paraId="1C5EDD0C"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3.608292    0.457842   -0.387996</w:t>
      </w:r>
    </w:p>
    <w:p w14:paraId="7E52CF33"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H        1.660923    1.986584   -1.164050</w:t>
      </w:r>
    </w:p>
    <w:p w14:paraId="49E3E06C"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Frequencies:</w:t>
      </w:r>
    </w:p>
    <w:p w14:paraId="462563AE"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-709.3304               157.9102               199.5425</w:t>
      </w:r>
    </w:p>
    <w:p w14:paraId="236DD8E3"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264.0655               382.3071               430.0475</w:t>
      </w:r>
    </w:p>
    <w:p w14:paraId="48264BAA"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443.8636               512.0984               580.9963</w:t>
      </w:r>
    </w:p>
    <w:p w14:paraId="00319260"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604.8530               652.7695               679.3560</w:t>
      </w:r>
    </w:p>
    <w:p w14:paraId="08C929A5"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693.7008               713.9057               742.2758</w:t>
      </w:r>
    </w:p>
    <w:p w14:paraId="284F5E55"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799.1996               820.9862               857.0589</w:t>
      </w:r>
    </w:p>
    <w:p w14:paraId="07E2BE5C"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900.8864               933.2384               954.0272</w:t>
      </w:r>
    </w:p>
    <w:p w14:paraId="20AD91B3"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 xml:space="preserve"> 977.9378               992.6941               998.3463</w:t>
      </w:r>
    </w:p>
    <w:p w14:paraId="3DBB39AF"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1027.5960              1040.3123              1103.5917</w:t>
      </w:r>
    </w:p>
    <w:p w14:paraId="52A0D2DD"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1125.7387              1150.9665              1172.5240</w:t>
      </w:r>
    </w:p>
    <w:p w14:paraId="7EC65A2C"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1197.3676              1225.4035              1271.5901</w:t>
      </w:r>
    </w:p>
    <w:p w14:paraId="1A7E4DC9"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1302.4655              1349.3763              1375.4717</w:t>
      </w:r>
    </w:p>
    <w:p w14:paraId="7A7ADEF9"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1399.1799              1423.8628              1471.5372</w:t>
      </w:r>
    </w:p>
    <w:p w14:paraId="56C8F72F"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1522.6658              1537.5275              1657.3558</w:t>
      </w:r>
    </w:p>
    <w:p w14:paraId="76BFA24F"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3048.5274              3152.8572              3159.4816</w:t>
      </w:r>
    </w:p>
    <w:p w14:paraId="30C2A18B"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3166.3880              3172.6064              3178.0161</w:t>
      </w:r>
    </w:p>
    <w:p w14:paraId="35BC1A41" w14:textId="77777777" w:rsidR="005F5B3D" w:rsidRPr="001E1AD3" w:rsidRDefault="005F5B3D" w:rsidP="001E1AD3">
      <w:pPr>
        <w:spacing w:after="0" w:line="240" w:lineRule="auto"/>
        <w:rPr>
          <w:rFonts w:ascii="Times New Roman" w:hAnsi="Times New Roman" w:cs="Times New Roman"/>
          <w:sz w:val="24"/>
          <w:szCs w:val="24"/>
        </w:rPr>
      </w:pPr>
      <w:r w:rsidRPr="001E1AD3">
        <w:rPr>
          <w:rFonts w:ascii="Times New Roman" w:hAnsi="Times New Roman" w:cs="Times New Roman"/>
          <w:sz w:val="24"/>
          <w:szCs w:val="24"/>
        </w:rPr>
        <w:t>3181.7024              3190.4387              3202.9770</w:t>
      </w:r>
    </w:p>
    <w:p w14:paraId="0C47F167" w14:textId="77777777" w:rsidR="005F5B3D" w:rsidRPr="001E1AD3" w:rsidRDefault="005F5B3D" w:rsidP="001E1AD3">
      <w:pPr>
        <w:spacing w:line="240" w:lineRule="auto"/>
        <w:rPr>
          <w:rFonts w:ascii="Times New Roman" w:hAnsi="Times New Roman" w:cs="Times New Roman"/>
          <w:b/>
          <w:bCs/>
          <w:sz w:val="24"/>
          <w:szCs w:val="24"/>
        </w:rPr>
      </w:pPr>
      <w:r w:rsidRPr="001E1AD3">
        <w:rPr>
          <w:rFonts w:ascii="Times New Roman" w:hAnsi="Times New Roman" w:cs="Times New Roman"/>
          <w:b/>
          <w:bCs/>
          <w:sz w:val="24"/>
          <w:szCs w:val="24"/>
        </w:rPr>
        <w:t>T1 diagnostic:</w:t>
      </w:r>
    </w:p>
    <w:p w14:paraId="3F04C254" w14:textId="77777777" w:rsidR="005F5B3D" w:rsidRPr="001E1AD3" w:rsidRDefault="005F5B3D" w:rsidP="001E1AD3">
      <w:pPr>
        <w:spacing w:line="240" w:lineRule="auto"/>
        <w:rPr>
          <w:rFonts w:ascii="Times New Roman" w:hAnsi="Times New Roman" w:cs="Times New Roman"/>
          <w:sz w:val="24"/>
          <w:szCs w:val="24"/>
        </w:rPr>
      </w:pPr>
      <w:r w:rsidRPr="001E1AD3">
        <w:rPr>
          <w:rFonts w:ascii="Times New Roman" w:hAnsi="Times New Roman" w:cs="Times New Roman"/>
          <w:sz w:val="24"/>
          <w:szCs w:val="24"/>
        </w:rPr>
        <w:t>0.01367120</w:t>
      </w:r>
    </w:p>
    <w:p w14:paraId="751A60D9" w14:textId="2E62E6EE" w:rsidR="005F5B3D" w:rsidRDefault="005F5B3D" w:rsidP="00F628C9">
      <w:pPr>
        <w:jc w:val="both"/>
        <w:rPr>
          <w:rFonts w:ascii="Times New Roman" w:hAnsi="Times New Roman" w:cs="Times New Roman"/>
          <w:bCs/>
          <w:sz w:val="24"/>
          <w:szCs w:val="24"/>
        </w:rPr>
      </w:pPr>
    </w:p>
    <w:p w14:paraId="23420601" w14:textId="76B6A105" w:rsidR="00491AA8" w:rsidRDefault="00491AA8" w:rsidP="00F628C9">
      <w:pPr>
        <w:jc w:val="both"/>
        <w:rPr>
          <w:rFonts w:ascii="Times New Roman" w:hAnsi="Times New Roman" w:cs="Times New Roman"/>
          <w:bCs/>
          <w:sz w:val="24"/>
          <w:szCs w:val="24"/>
        </w:rPr>
      </w:pPr>
    </w:p>
    <w:p w14:paraId="574C4137" w14:textId="40084DAA" w:rsidR="00491AA8" w:rsidRDefault="00491AA8" w:rsidP="00F628C9">
      <w:pPr>
        <w:jc w:val="both"/>
        <w:rPr>
          <w:rFonts w:ascii="Times New Roman" w:hAnsi="Times New Roman" w:cs="Times New Roman"/>
          <w:bCs/>
          <w:sz w:val="24"/>
          <w:szCs w:val="24"/>
        </w:rPr>
      </w:pPr>
    </w:p>
    <w:p w14:paraId="19984E2C" w14:textId="655BD6D9" w:rsidR="00491AA8" w:rsidRDefault="00491AA8" w:rsidP="00F628C9">
      <w:pPr>
        <w:jc w:val="both"/>
        <w:rPr>
          <w:rFonts w:ascii="Times New Roman" w:hAnsi="Times New Roman" w:cs="Times New Roman"/>
          <w:bCs/>
          <w:sz w:val="24"/>
          <w:szCs w:val="24"/>
        </w:rPr>
      </w:pPr>
    </w:p>
    <w:p w14:paraId="0F4E285D" w14:textId="59C0302A" w:rsidR="00491AA8" w:rsidRDefault="00491AA8" w:rsidP="00F628C9">
      <w:pPr>
        <w:jc w:val="both"/>
        <w:rPr>
          <w:rFonts w:ascii="Times New Roman" w:hAnsi="Times New Roman" w:cs="Times New Roman"/>
          <w:bCs/>
          <w:sz w:val="24"/>
          <w:szCs w:val="24"/>
        </w:rPr>
      </w:pPr>
    </w:p>
    <w:p w14:paraId="3D04903A" w14:textId="061F5C3C" w:rsidR="00491AA8" w:rsidRDefault="00491AA8" w:rsidP="00F628C9">
      <w:pPr>
        <w:jc w:val="both"/>
        <w:rPr>
          <w:rFonts w:ascii="Times New Roman" w:hAnsi="Times New Roman" w:cs="Times New Roman"/>
          <w:bCs/>
          <w:sz w:val="24"/>
          <w:szCs w:val="24"/>
        </w:rPr>
      </w:pPr>
    </w:p>
    <w:p w14:paraId="7C221DA5" w14:textId="74DC919B" w:rsidR="00491AA8" w:rsidRDefault="00491AA8" w:rsidP="00F628C9">
      <w:pPr>
        <w:jc w:val="both"/>
        <w:rPr>
          <w:rFonts w:ascii="Times New Roman" w:hAnsi="Times New Roman" w:cs="Times New Roman"/>
          <w:bCs/>
          <w:sz w:val="24"/>
          <w:szCs w:val="24"/>
        </w:rPr>
      </w:pPr>
    </w:p>
    <w:p w14:paraId="4CCAE018" w14:textId="15B69D8C" w:rsidR="00491AA8" w:rsidRDefault="00491AA8" w:rsidP="00F628C9">
      <w:pPr>
        <w:jc w:val="both"/>
        <w:rPr>
          <w:rFonts w:ascii="Times New Roman" w:hAnsi="Times New Roman" w:cs="Times New Roman"/>
          <w:bCs/>
          <w:sz w:val="24"/>
          <w:szCs w:val="24"/>
        </w:rPr>
      </w:pPr>
    </w:p>
    <w:p w14:paraId="19C6C4C0" w14:textId="5FFC4158" w:rsidR="00491AA8" w:rsidRDefault="00491AA8" w:rsidP="00F628C9">
      <w:pPr>
        <w:jc w:val="both"/>
        <w:rPr>
          <w:rFonts w:ascii="Times New Roman" w:hAnsi="Times New Roman" w:cs="Times New Roman"/>
          <w:bCs/>
          <w:sz w:val="24"/>
          <w:szCs w:val="24"/>
        </w:rPr>
      </w:pPr>
    </w:p>
    <w:p w14:paraId="6B63C7A0" w14:textId="012E013D" w:rsidR="00491AA8" w:rsidRDefault="00491AA8" w:rsidP="00F628C9">
      <w:pPr>
        <w:jc w:val="both"/>
        <w:rPr>
          <w:rFonts w:ascii="Times New Roman" w:hAnsi="Times New Roman" w:cs="Times New Roman"/>
          <w:bCs/>
          <w:sz w:val="24"/>
          <w:szCs w:val="24"/>
        </w:rPr>
      </w:pPr>
    </w:p>
    <w:p w14:paraId="5CF235FC" w14:textId="17621ED8" w:rsidR="00491AA8" w:rsidRDefault="00491AA8" w:rsidP="00F628C9">
      <w:pPr>
        <w:jc w:val="both"/>
        <w:rPr>
          <w:rFonts w:ascii="Times New Roman" w:hAnsi="Times New Roman" w:cs="Times New Roman"/>
          <w:bCs/>
          <w:sz w:val="24"/>
          <w:szCs w:val="24"/>
        </w:rPr>
      </w:pPr>
    </w:p>
    <w:p w14:paraId="2A460FA0" w14:textId="77777777" w:rsidR="00491AA8" w:rsidRDefault="00491AA8" w:rsidP="00F628C9">
      <w:pPr>
        <w:jc w:val="both"/>
        <w:rPr>
          <w:rFonts w:ascii="Times New Roman" w:hAnsi="Times New Roman" w:cs="Times New Roman"/>
          <w:bCs/>
          <w:sz w:val="24"/>
          <w:szCs w:val="24"/>
        </w:rPr>
      </w:pPr>
    </w:p>
    <w:p w14:paraId="6DF0D2D6" w14:textId="29E0D1DC" w:rsidR="00F15701" w:rsidRPr="00F15701" w:rsidRDefault="00F15701" w:rsidP="00F628C9">
      <w:pPr>
        <w:jc w:val="both"/>
        <w:rPr>
          <w:rFonts w:ascii="Times New Roman" w:hAnsi="Times New Roman" w:cs="Times New Roman"/>
          <w:b/>
          <w:bCs/>
          <w:sz w:val="24"/>
          <w:szCs w:val="24"/>
        </w:rPr>
      </w:pPr>
      <w:r w:rsidRPr="00F15701">
        <w:rPr>
          <w:rFonts w:ascii="Times New Roman" w:hAnsi="Times New Roman" w:cs="Times New Roman"/>
          <w:b/>
          <w:bCs/>
          <w:sz w:val="24"/>
          <w:szCs w:val="24"/>
        </w:rPr>
        <w:lastRenderedPageBreak/>
        <w:t>References</w:t>
      </w:r>
    </w:p>
    <w:p w14:paraId="68D0A460" w14:textId="77777777" w:rsidR="00E3038E" w:rsidRPr="00E3038E" w:rsidRDefault="00B4700F" w:rsidP="00E3038E">
      <w:pPr>
        <w:pStyle w:val="EndNoteBibliography"/>
        <w:spacing w:after="0"/>
      </w:pPr>
      <w:r>
        <w:rPr>
          <w:szCs w:val="24"/>
        </w:rPr>
        <w:fldChar w:fldCharType="begin"/>
      </w:r>
      <w:r>
        <w:rPr>
          <w:szCs w:val="24"/>
        </w:rPr>
        <w:instrText xml:space="preserve"> ADDIN EN.REFLIST </w:instrText>
      </w:r>
      <w:r>
        <w:rPr>
          <w:szCs w:val="24"/>
        </w:rPr>
        <w:fldChar w:fldCharType="end"/>
      </w:r>
      <w:bookmarkStart w:id="4" w:name="_ENREF_1"/>
      <w:r w:rsidR="00E3038E" w:rsidRPr="00E3038E">
        <w:t>(1)</w:t>
      </w:r>
      <w:r w:rsidR="00E3038E" w:rsidRPr="00E3038E">
        <w:tab/>
        <w:t xml:space="preserve">Bogojeski, M.; Vogt-Maranto, L.; Tuckerman, M. E.; Müller, K.-R.; Burke, K. Quantum chemical accuracy from density functional approximations via machine learning. </w:t>
      </w:r>
      <w:r w:rsidR="00E3038E" w:rsidRPr="00E3038E">
        <w:rPr>
          <w:i/>
        </w:rPr>
        <w:t>Nat. Commun.</w:t>
      </w:r>
      <w:r w:rsidR="00E3038E" w:rsidRPr="00E3038E">
        <w:t xml:space="preserve"> </w:t>
      </w:r>
      <w:r w:rsidR="00E3038E" w:rsidRPr="00E3038E">
        <w:rPr>
          <w:b/>
        </w:rPr>
        <w:t>2020</w:t>
      </w:r>
      <w:r w:rsidR="00E3038E" w:rsidRPr="00E3038E">
        <w:t xml:space="preserve">, </w:t>
      </w:r>
      <w:r w:rsidR="00E3038E" w:rsidRPr="00E3038E">
        <w:rPr>
          <w:i/>
        </w:rPr>
        <w:t>11</w:t>
      </w:r>
      <w:r w:rsidR="00E3038E" w:rsidRPr="00E3038E">
        <w:t>, 5223.</w:t>
      </w:r>
      <w:bookmarkEnd w:id="4"/>
    </w:p>
    <w:p w14:paraId="24547298" w14:textId="77777777" w:rsidR="00E3038E" w:rsidRPr="00E3038E" w:rsidRDefault="00E3038E" w:rsidP="00E3038E">
      <w:pPr>
        <w:pStyle w:val="EndNoteBibliography"/>
        <w:spacing w:after="0"/>
      </w:pPr>
      <w:bookmarkStart w:id="5" w:name="_ENREF_2"/>
      <w:r w:rsidRPr="00E3038E">
        <w:t>(2)</w:t>
      </w:r>
      <w:r w:rsidRPr="00E3038E">
        <w:tab/>
        <w:t>Fujioka, K.; Lam, E.; Loi, B.; Sun, R. Ab initio molecular dynamics benchmarking study of machine-learned potential energy surfaces for the HBr</w:t>
      </w:r>
      <w:r w:rsidRPr="00E3038E">
        <w:rPr>
          <w:vertAlign w:val="superscript"/>
        </w:rPr>
        <w:t>+</w:t>
      </w:r>
      <w:r w:rsidRPr="00E3038E">
        <w:t xml:space="preserve"> + HCl reaction. </w:t>
      </w:r>
      <w:r w:rsidRPr="00E3038E">
        <w:rPr>
          <w:i/>
        </w:rPr>
        <w:t>Carbon Trends</w:t>
      </w:r>
      <w:r w:rsidRPr="00E3038E">
        <w:t xml:space="preserve"> </w:t>
      </w:r>
      <w:r w:rsidRPr="00E3038E">
        <w:rPr>
          <w:b/>
        </w:rPr>
        <w:t>2023</w:t>
      </w:r>
      <w:r w:rsidRPr="00E3038E">
        <w:t xml:space="preserve">, </w:t>
      </w:r>
      <w:r w:rsidRPr="00E3038E">
        <w:rPr>
          <w:i/>
        </w:rPr>
        <w:t>11</w:t>
      </w:r>
      <w:r w:rsidRPr="00E3038E">
        <w:t>, 100257.</w:t>
      </w:r>
      <w:bookmarkEnd w:id="5"/>
    </w:p>
    <w:p w14:paraId="57ED00C0" w14:textId="77777777" w:rsidR="00E3038E" w:rsidRPr="00E3038E" w:rsidRDefault="00E3038E" w:rsidP="00E3038E">
      <w:pPr>
        <w:pStyle w:val="EndNoteBibliography"/>
        <w:spacing w:after="0"/>
      </w:pPr>
      <w:bookmarkStart w:id="6" w:name="_ENREF_3"/>
      <w:r w:rsidRPr="00E3038E">
        <w:t>(3)</w:t>
      </w:r>
      <w:r w:rsidRPr="00E3038E">
        <w:tab/>
        <w:t>He, C.; Yang, Z.; Doddipatla, S.; Thomas, A. M.; Kaiser, R. I.; Galimova, G. R.; Mebel, A. M.; Fujioka, K.; Sun, R. Directed gas phase preparation of ethynylallene (H</w:t>
      </w:r>
      <w:r w:rsidRPr="00E3038E">
        <w:rPr>
          <w:vertAlign w:val="subscript"/>
        </w:rPr>
        <w:t>2</w:t>
      </w:r>
      <w:r w:rsidRPr="00E3038E">
        <w:t>CCCHCCH; X</w:t>
      </w:r>
      <w:r w:rsidRPr="00E3038E">
        <w:rPr>
          <w:vertAlign w:val="superscript"/>
        </w:rPr>
        <w:t>1</w:t>
      </w:r>
      <w:r w:rsidRPr="00E3038E">
        <w:t>A') via the crossed molecular beam reaction of the methylidyne radical (CH; X</w:t>
      </w:r>
      <w:r w:rsidRPr="00E3038E">
        <w:rPr>
          <w:vertAlign w:val="superscript"/>
        </w:rPr>
        <w:t>2</w:t>
      </w:r>
      <w:r w:rsidRPr="00E3038E">
        <w:t>Π) with vinylacetylene (H</w:t>
      </w:r>
      <w:r w:rsidRPr="00E3038E">
        <w:rPr>
          <w:vertAlign w:val="subscript"/>
        </w:rPr>
        <w:t>2</w:t>
      </w:r>
      <w:r w:rsidRPr="00E3038E">
        <w:t>CCHCCH; X</w:t>
      </w:r>
      <w:r w:rsidRPr="00E3038E">
        <w:rPr>
          <w:vertAlign w:val="superscript"/>
        </w:rPr>
        <w:t>1</w:t>
      </w:r>
      <w:r w:rsidRPr="00E3038E">
        <w:t xml:space="preserve">A'). </w:t>
      </w:r>
      <w:r w:rsidRPr="00E3038E">
        <w:rPr>
          <w:i/>
        </w:rPr>
        <w:t>Phys. Chem. Chem. Phys.</w:t>
      </w:r>
      <w:r w:rsidRPr="00E3038E">
        <w:t xml:space="preserve"> </w:t>
      </w:r>
      <w:r w:rsidRPr="00E3038E">
        <w:rPr>
          <w:b/>
        </w:rPr>
        <w:t>2022</w:t>
      </w:r>
      <w:r w:rsidRPr="00E3038E">
        <w:t xml:space="preserve">, </w:t>
      </w:r>
      <w:r w:rsidRPr="00E3038E">
        <w:rPr>
          <w:i/>
        </w:rPr>
        <w:t>24</w:t>
      </w:r>
      <w:r w:rsidRPr="00E3038E">
        <w:t>, 26499-26510.</w:t>
      </w:r>
      <w:bookmarkEnd w:id="6"/>
    </w:p>
    <w:p w14:paraId="23070AF0" w14:textId="77777777" w:rsidR="00E3038E" w:rsidRPr="00E3038E" w:rsidRDefault="00E3038E" w:rsidP="00E3038E">
      <w:pPr>
        <w:pStyle w:val="EndNoteBibliography"/>
        <w:spacing w:after="0"/>
      </w:pPr>
      <w:bookmarkStart w:id="7" w:name="_ENREF_4"/>
      <w:r w:rsidRPr="00E3038E">
        <w:t>(4)</w:t>
      </w:r>
      <w:r w:rsidRPr="00E3038E">
        <w:tab/>
        <w:t xml:space="preserve">McQuarrie, D. A. </w:t>
      </w:r>
      <w:r w:rsidRPr="00E3038E">
        <w:rPr>
          <w:i/>
        </w:rPr>
        <w:t>Problems and Solutions to Accompany McQuarrie and Simon's Physical Chemistry</w:t>
      </w:r>
      <w:r w:rsidRPr="00E3038E">
        <w:t>; University Science Books, 1998.</w:t>
      </w:r>
      <w:bookmarkEnd w:id="7"/>
    </w:p>
    <w:p w14:paraId="619F1D66" w14:textId="77777777" w:rsidR="00E3038E" w:rsidRPr="00E3038E" w:rsidRDefault="00E3038E" w:rsidP="00E3038E">
      <w:pPr>
        <w:pStyle w:val="EndNoteBibliography"/>
        <w:spacing w:after="0"/>
      </w:pPr>
      <w:bookmarkStart w:id="8" w:name="_ENREF_5"/>
      <w:r w:rsidRPr="00E3038E">
        <w:t>(5)</w:t>
      </w:r>
      <w:r w:rsidRPr="00E3038E">
        <w:tab/>
        <w:t xml:space="preserve">Hase, W. L. Unimolecular and intramolecular dynamics. Relationship to potential energy surface properties. </w:t>
      </w:r>
      <w:r w:rsidRPr="00E3038E">
        <w:rPr>
          <w:i/>
        </w:rPr>
        <w:t>J. Phys. Chem.</w:t>
      </w:r>
      <w:r w:rsidRPr="00E3038E">
        <w:t xml:space="preserve"> </w:t>
      </w:r>
      <w:r w:rsidRPr="00E3038E">
        <w:rPr>
          <w:b/>
        </w:rPr>
        <w:t>1986</w:t>
      </w:r>
      <w:r w:rsidRPr="00E3038E">
        <w:t xml:space="preserve">, </w:t>
      </w:r>
      <w:r w:rsidRPr="00E3038E">
        <w:rPr>
          <w:i/>
        </w:rPr>
        <w:t>90</w:t>
      </w:r>
      <w:r w:rsidRPr="00E3038E">
        <w:t>, 365-374.</w:t>
      </w:r>
      <w:bookmarkEnd w:id="8"/>
    </w:p>
    <w:p w14:paraId="5107B669" w14:textId="77777777" w:rsidR="00E3038E" w:rsidRPr="00E3038E" w:rsidRDefault="00E3038E" w:rsidP="00E3038E">
      <w:pPr>
        <w:pStyle w:val="EndNoteBibliography"/>
        <w:spacing w:after="0"/>
      </w:pPr>
      <w:bookmarkStart w:id="9" w:name="_ENREF_6"/>
      <w:r w:rsidRPr="00E3038E">
        <w:t>(6)</w:t>
      </w:r>
      <w:r w:rsidRPr="00E3038E">
        <w:tab/>
        <w:t xml:space="preserve">Bhuiyan, L. B.; Hase, W. L. Sum and density of states for anharmonic polyatomic molecules. Effect of bend–stretch coupling. </w:t>
      </w:r>
      <w:r w:rsidRPr="00E3038E">
        <w:rPr>
          <w:i/>
        </w:rPr>
        <w:t>J. Chem. Phys.</w:t>
      </w:r>
      <w:r w:rsidRPr="00E3038E">
        <w:t xml:space="preserve"> </w:t>
      </w:r>
      <w:r w:rsidRPr="00E3038E">
        <w:rPr>
          <w:b/>
        </w:rPr>
        <w:t>1983</w:t>
      </w:r>
      <w:r w:rsidRPr="00E3038E">
        <w:t xml:space="preserve">, </w:t>
      </w:r>
      <w:r w:rsidRPr="00E3038E">
        <w:rPr>
          <w:i/>
        </w:rPr>
        <w:t>78</w:t>
      </w:r>
      <w:r w:rsidRPr="00E3038E">
        <w:t>, 5052-5058.</w:t>
      </w:r>
      <w:bookmarkEnd w:id="9"/>
    </w:p>
    <w:p w14:paraId="655C755C" w14:textId="77777777" w:rsidR="00E3038E" w:rsidRPr="00E3038E" w:rsidRDefault="00E3038E" w:rsidP="00E3038E">
      <w:pPr>
        <w:pStyle w:val="EndNoteBibliography"/>
        <w:spacing w:after="0"/>
      </w:pPr>
      <w:bookmarkStart w:id="10" w:name="_ENREF_7"/>
      <w:r w:rsidRPr="00E3038E">
        <w:t>(7)</w:t>
      </w:r>
      <w:r w:rsidRPr="00E3038E">
        <w:tab/>
        <w:t xml:space="preserve">Kaiser, R. I.; Maksyutenko, P.; Ennis, C.; Zhang, F.; Gu, X.; Krishtal, S. P.; Mebel, A. M.; Kostko, O.; Ahmed, M. Untangling the chemical evolution of Titan's atmosphere and surface–from homogeneous to heterogeneous chemistry. </w:t>
      </w:r>
      <w:r w:rsidRPr="00E3038E">
        <w:rPr>
          <w:i/>
        </w:rPr>
        <w:t>Faraday Discuss.</w:t>
      </w:r>
      <w:r w:rsidRPr="00E3038E">
        <w:t xml:space="preserve"> </w:t>
      </w:r>
      <w:r w:rsidRPr="00E3038E">
        <w:rPr>
          <w:b/>
        </w:rPr>
        <w:t>2010</w:t>
      </w:r>
      <w:r w:rsidRPr="00E3038E">
        <w:t xml:space="preserve">, </w:t>
      </w:r>
      <w:r w:rsidRPr="00E3038E">
        <w:rPr>
          <w:i/>
        </w:rPr>
        <w:t>147</w:t>
      </w:r>
      <w:r w:rsidRPr="00E3038E">
        <w:t>, 429-478.</w:t>
      </w:r>
      <w:bookmarkEnd w:id="10"/>
    </w:p>
    <w:p w14:paraId="6DDB198F" w14:textId="77777777" w:rsidR="00E3038E" w:rsidRPr="00E3038E" w:rsidRDefault="00E3038E" w:rsidP="00E3038E">
      <w:pPr>
        <w:pStyle w:val="EndNoteBibliography"/>
        <w:spacing w:after="0"/>
      </w:pPr>
      <w:bookmarkStart w:id="11" w:name="_ENREF_8"/>
      <w:r w:rsidRPr="00E3038E">
        <w:t>(8)</w:t>
      </w:r>
      <w:r w:rsidRPr="00E3038E">
        <w:tab/>
        <w:t>Yang, Z.; Doddipatla, S.; He, C.; Krasnoukhov, V. S.; Azyazov, V. N.; Mebel, A. M.; Kaiser, R. I. Directed gas phase formation of silene (H</w:t>
      </w:r>
      <w:r w:rsidRPr="00E3038E">
        <w:rPr>
          <w:vertAlign w:val="subscript"/>
        </w:rPr>
        <w:t>2</w:t>
      </w:r>
      <w:r w:rsidRPr="00E3038E">
        <w:t>SiCH</w:t>
      </w:r>
      <w:r w:rsidRPr="00E3038E">
        <w:rPr>
          <w:vertAlign w:val="subscript"/>
        </w:rPr>
        <w:t>2</w:t>
      </w:r>
      <w:r w:rsidRPr="00E3038E">
        <w:t xml:space="preserve">). </w:t>
      </w:r>
      <w:r w:rsidRPr="00E3038E">
        <w:rPr>
          <w:i/>
        </w:rPr>
        <w:t>Chem. Eur. J.</w:t>
      </w:r>
      <w:r w:rsidRPr="00E3038E">
        <w:t xml:space="preserve"> </w:t>
      </w:r>
      <w:r w:rsidRPr="00E3038E">
        <w:rPr>
          <w:b/>
        </w:rPr>
        <w:t>2020</w:t>
      </w:r>
      <w:r w:rsidRPr="00E3038E">
        <w:t xml:space="preserve">, </w:t>
      </w:r>
      <w:r w:rsidRPr="00E3038E">
        <w:rPr>
          <w:i/>
        </w:rPr>
        <w:t>26</w:t>
      </w:r>
      <w:r w:rsidRPr="00E3038E">
        <w:t>, 13584-13589.</w:t>
      </w:r>
      <w:bookmarkEnd w:id="11"/>
    </w:p>
    <w:p w14:paraId="07885DB2" w14:textId="77777777" w:rsidR="00E3038E" w:rsidRPr="00E3038E" w:rsidRDefault="00E3038E" w:rsidP="00E3038E">
      <w:pPr>
        <w:pStyle w:val="EndNoteBibliography"/>
        <w:spacing w:after="0"/>
      </w:pPr>
      <w:bookmarkStart w:id="12" w:name="_ENREF_9"/>
      <w:r w:rsidRPr="00E3038E">
        <w:t>(9)</w:t>
      </w:r>
      <w:r w:rsidRPr="00E3038E">
        <w:tab/>
        <w:t>Kaiser, R. I.; Gu, X.; Zhang, F.; Maksyutenko, P. Crossed beam reactions of methylidyne [CH(X</w:t>
      </w:r>
      <w:r w:rsidRPr="00E3038E">
        <w:rPr>
          <w:vertAlign w:val="superscript"/>
        </w:rPr>
        <w:t>2</w:t>
      </w:r>
      <w:r w:rsidRPr="00E3038E">
        <w:t>Π)] with D2-acetylene [C</w:t>
      </w:r>
      <w:r w:rsidRPr="00E3038E">
        <w:rPr>
          <w:vertAlign w:val="subscript"/>
        </w:rPr>
        <w:t>2</w:t>
      </w:r>
      <w:r w:rsidRPr="00E3038E">
        <w:t>D</w:t>
      </w:r>
      <w:r w:rsidRPr="00E3038E">
        <w:rPr>
          <w:vertAlign w:val="subscript"/>
        </w:rPr>
        <w:t>2</w:t>
      </w:r>
      <w:r w:rsidRPr="00E3038E">
        <w:t>(X</w:t>
      </w:r>
      <w:r w:rsidRPr="00E3038E">
        <w:rPr>
          <w:vertAlign w:val="superscript"/>
        </w:rPr>
        <w:t>1</w:t>
      </w:r>
      <w:r w:rsidRPr="00E3038E">
        <w:t>Σ</w:t>
      </w:r>
      <w:r w:rsidRPr="00E3038E">
        <w:rPr>
          <w:vertAlign w:val="subscript"/>
        </w:rPr>
        <w:t>g</w:t>
      </w:r>
      <w:r w:rsidRPr="00E3038E">
        <w:rPr>
          <w:vertAlign w:val="superscript"/>
        </w:rPr>
        <w:t>+</w:t>
      </w:r>
      <w:r w:rsidRPr="00E3038E">
        <w:t>)] and of D1-methylidyne [CD(X</w:t>
      </w:r>
      <w:r w:rsidRPr="00E3038E">
        <w:rPr>
          <w:vertAlign w:val="superscript"/>
        </w:rPr>
        <w:t>2</w:t>
      </w:r>
      <w:r w:rsidRPr="00E3038E">
        <w:t>Π)] with acetylene [C</w:t>
      </w:r>
      <w:r w:rsidRPr="00E3038E">
        <w:rPr>
          <w:vertAlign w:val="subscript"/>
        </w:rPr>
        <w:t>2</w:t>
      </w:r>
      <w:r w:rsidRPr="00E3038E">
        <w:t>H</w:t>
      </w:r>
      <w:r w:rsidRPr="00E3038E">
        <w:rPr>
          <w:vertAlign w:val="subscript"/>
        </w:rPr>
        <w:t>2</w:t>
      </w:r>
      <w:r w:rsidRPr="00E3038E">
        <w:t>(X</w:t>
      </w:r>
      <w:r w:rsidRPr="00E3038E">
        <w:rPr>
          <w:vertAlign w:val="superscript"/>
        </w:rPr>
        <w:t>1</w:t>
      </w:r>
      <w:r w:rsidRPr="00E3038E">
        <w:t>Σ</w:t>
      </w:r>
      <w:r w:rsidRPr="00E3038E">
        <w:rPr>
          <w:vertAlign w:val="subscript"/>
        </w:rPr>
        <w:t>g</w:t>
      </w:r>
      <w:r w:rsidRPr="00E3038E">
        <w:rPr>
          <w:vertAlign w:val="superscript"/>
        </w:rPr>
        <w:t>+</w:t>
      </w:r>
      <w:r w:rsidRPr="00E3038E">
        <w:t xml:space="preserve">)]. </w:t>
      </w:r>
      <w:r w:rsidRPr="00E3038E">
        <w:rPr>
          <w:i/>
        </w:rPr>
        <w:t>Phys. Chem. Chem. Phys.</w:t>
      </w:r>
      <w:r w:rsidRPr="00E3038E">
        <w:t xml:space="preserve"> </w:t>
      </w:r>
      <w:r w:rsidRPr="00E3038E">
        <w:rPr>
          <w:b/>
        </w:rPr>
        <w:t>2012</w:t>
      </w:r>
      <w:r w:rsidRPr="00E3038E">
        <w:t xml:space="preserve">, </w:t>
      </w:r>
      <w:r w:rsidRPr="00E3038E">
        <w:rPr>
          <w:i/>
        </w:rPr>
        <w:t>14</w:t>
      </w:r>
      <w:r w:rsidRPr="00E3038E">
        <w:t>, 575-588.</w:t>
      </w:r>
      <w:bookmarkEnd w:id="12"/>
    </w:p>
    <w:p w14:paraId="4C6956D5" w14:textId="77777777" w:rsidR="00E3038E" w:rsidRPr="00E3038E" w:rsidRDefault="00E3038E" w:rsidP="00E3038E">
      <w:pPr>
        <w:pStyle w:val="EndNoteBibliography"/>
        <w:spacing w:after="0"/>
      </w:pPr>
      <w:bookmarkStart w:id="13" w:name="_ENREF_10"/>
      <w:r w:rsidRPr="00E3038E">
        <w:t>(10)</w:t>
      </w:r>
      <w:r w:rsidRPr="00E3038E">
        <w:tab/>
        <w:t>Maksyutenko, P.; Zhang, F.; Gu, X.; Kaiser, R. I. A crossed molecular beam study on the reaction of methylidyne radicals [CH(X</w:t>
      </w:r>
      <w:r w:rsidRPr="00E3038E">
        <w:rPr>
          <w:vertAlign w:val="superscript"/>
        </w:rPr>
        <w:t>2</w:t>
      </w:r>
      <w:r w:rsidRPr="00E3038E">
        <w:t>Π)] with acetylene [C</w:t>
      </w:r>
      <w:r w:rsidRPr="00E3038E">
        <w:rPr>
          <w:vertAlign w:val="subscript"/>
        </w:rPr>
        <w:t>2</w:t>
      </w:r>
      <w:r w:rsidRPr="00E3038E">
        <w:t>H</w:t>
      </w:r>
      <w:r w:rsidRPr="00E3038E">
        <w:rPr>
          <w:vertAlign w:val="subscript"/>
        </w:rPr>
        <w:t>2</w:t>
      </w:r>
      <w:r w:rsidRPr="00E3038E">
        <w:t>(X</w:t>
      </w:r>
      <w:r w:rsidRPr="00E3038E">
        <w:rPr>
          <w:vertAlign w:val="superscript"/>
        </w:rPr>
        <w:t>1</w:t>
      </w:r>
      <w:r w:rsidRPr="00E3038E">
        <w:t>Σ</w:t>
      </w:r>
      <w:r w:rsidRPr="00E3038E">
        <w:rPr>
          <w:vertAlign w:val="subscript"/>
        </w:rPr>
        <w:t>g</w:t>
      </w:r>
      <w:r w:rsidRPr="00E3038E">
        <w:rPr>
          <w:vertAlign w:val="superscript"/>
        </w:rPr>
        <w:t>+</w:t>
      </w:r>
      <w:r w:rsidRPr="00E3038E">
        <w:t>)]—competing C</w:t>
      </w:r>
      <w:r w:rsidRPr="00E3038E">
        <w:rPr>
          <w:vertAlign w:val="subscript"/>
        </w:rPr>
        <w:t>3</w:t>
      </w:r>
      <w:r w:rsidRPr="00E3038E">
        <w:t>H</w:t>
      </w:r>
      <w:r w:rsidRPr="00E3038E">
        <w:rPr>
          <w:vertAlign w:val="subscript"/>
        </w:rPr>
        <w:t xml:space="preserve">2 </w:t>
      </w:r>
      <w:r w:rsidRPr="00E3038E">
        <w:t>+ H and C</w:t>
      </w:r>
      <w:r w:rsidRPr="00E3038E">
        <w:rPr>
          <w:vertAlign w:val="subscript"/>
        </w:rPr>
        <w:t>3</w:t>
      </w:r>
      <w:r w:rsidRPr="00E3038E">
        <w:t>H + H</w:t>
      </w:r>
      <w:r w:rsidRPr="00E3038E">
        <w:rPr>
          <w:vertAlign w:val="subscript"/>
        </w:rPr>
        <w:t>2</w:t>
      </w:r>
      <w:r w:rsidRPr="00E3038E">
        <w:t xml:space="preserve"> channels. </w:t>
      </w:r>
      <w:r w:rsidRPr="00E3038E">
        <w:rPr>
          <w:i/>
        </w:rPr>
        <w:t>Phys. Chem. Chem. Phys.</w:t>
      </w:r>
      <w:r w:rsidRPr="00E3038E">
        <w:t xml:space="preserve"> </w:t>
      </w:r>
      <w:r w:rsidRPr="00E3038E">
        <w:rPr>
          <w:b/>
        </w:rPr>
        <w:t>2011</w:t>
      </w:r>
      <w:r w:rsidRPr="00E3038E">
        <w:t xml:space="preserve">, </w:t>
      </w:r>
      <w:r w:rsidRPr="00E3038E">
        <w:rPr>
          <w:i/>
        </w:rPr>
        <w:t>13</w:t>
      </w:r>
      <w:r w:rsidRPr="00E3038E">
        <w:t>, 240-252.</w:t>
      </w:r>
      <w:bookmarkEnd w:id="13"/>
    </w:p>
    <w:p w14:paraId="0D2828C0" w14:textId="77777777" w:rsidR="00E3038E" w:rsidRPr="00E3038E" w:rsidRDefault="00E3038E" w:rsidP="00E3038E">
      <w:pPr>
        <w:pStyle w:val="EndNoteBibliography"/>
        <w:spacing w:after="0"/>
      </w:pPr>
      <w:bookmarkStart w:id="14" w:name="_ENREF_11"/>
      <w:r w:rsidRPr="00E3038E">
        <w:t>(11)</w:t>
      </w:r>
      <w:r w:rsidRPr="00E3038E">
        <w:tab/>
        <w:t xml:space="preserve">Daly, N. R. Scintillation type mass spectrometer ion detector. </w:t>
      </w:r>
      <w:r w:rsidRPr="00E3038E">
        <w:rPr>
          <w:i/>
        </w:rPr>
        <w:t>Rev. Sci. lnstrum.</w:t>
      </w:r>
      <w:r w:rsidRPr="00E3038E">
        <w:t xml:space="preserve"> </w:t>
      </w:r>
      <w:r w:rsidRPr="00E3038E">
        <w:rPr>
          <w:b/>
        </w:rPr>
        <w:t>1960</w:t>
      </w:r>
      <w:r w:rsidRPr="00E3038E">
        <w:t xml:space="preserve">, </w:t>
      </w:r>
      <w:r w:rsidRPr="00E3038E">
        <w:rPr>
          <w:i/>
        </w:rPr>
        <w:t>31</w:t>
      </w:r>
      <w:r w:rsidRPr="00E3038E">
        <w:t>, 264-267.</w:t>
      </w:r>
      <w:bookmarkEnd w:id="14"/>
    </w:p>
    <w:p w14:paraId="3FCAC5C0" w14:textId="77777777" w:rsidR="00E3038E" w:rsidRPr="00E3038E" w:rsidRDefault="00E3038E" w:rsidP="00E3038E">
      <w:pPr>
        <w:pStyle w:val="EndNoteBibliography"/>
        <w:spacing w:after="0"/>
      </w:pPr>
      <w:bookmarkStart w:id="15" w:name="_ENREF_12"/>
      <w:r w:rsidRPr="00E3038E">
        <w:lastRenderedPageBreak/>
        <w:t>(12)</w:t>
      </w:r>
      <w:r w:rsidRPr="00E3038E">
        <w:tab/>
        <w:t xml:space="preserve">Brink, G. O. Electron bombardment molecular beam detector. </w:t>
      </w:r>
      <w:r w:rsidRPr="00E3038E">
        <w:rPr>
          <w:i/>
        </w:rPr>
        <w:t>Rev. Sci. lnstrum.</w:t>
      </w:r>
      <w:r w:rsidRPr="00E3038E">
        <w:t xml:space="preserve"> </w:t>
      </w:r>
      <w:r w:rsidRPr="00E3038E">
        <w:rPr>
          <w:b/>
        </w:rPr>
        <w:t>1966</w:t>
      </w:r>
      <w:r w:rsidRPr="00E3038E">
        <w:t xml:space="preserve">, </w:t>
      </w:r>
      <w:r w:rsidRPr="00E3038E">
        <w:rPr>
          <w:i/>
        </w:rPr>
        <w:t>37</w:t>
      </w:r>
      <w:r w:rsidRPr="00E3038E">
        <w:t>, 857-860.</w:t>
      </w:r>
      <w:bookmarkEnd w:id="15"/>
    </w:p>
    <w:p w14:paraId="6CDAD301" w14:textId="77777777" w:rsidR="00E3038E" w:rsidRPr="00E3038E" w:rsidRDefault="00E3038E" w:rsidP="00E3038E">
      <w:pPr>
        <w:pStyle w:val="EndNoteBibliography"/>
        <w:spacing w:after="0"/>
      </w:pPr>
      <w:bookmarkStart w:id="16" w:name="_ENREF_13"/>
      <w:r w:rsidRPr="00E3038E">
        <w:t>(13)</w:t>
      </w:r>
      <w:r w:rsidRPr="00E3038E">
        <w:tab/>
        <w:t xml:space="preserve">Levine, R. D. </w:t>
      </w:r>
      <w:r w:rsidRPr="00E3038E">
        <w:rPr>
          <w:i/>
        </w:rPr>
        <w:t>Molecular Reaction Dynamics</w:t>
      </w:r>
      <w:r w:rsidRPr="00E3038E">
        <w:t>; Cambridge University Press: Cambridge, U.K., 2005.</w:t>
      </w:r>
      <w:bookmarkEnd w:id="16"/>
    </w:p>
    <w:p w14:paraId="6BB18F1F" w14:textId="77777777" w:rsidR="00E3038E" w:rsidRPr="00E3038E" w:rsidRDefault="00E3038E" w:rsidP="00E3038E">
      <w:pPr>
        <w:pStyle w:val="EndNoteBibliography"/>
        <w:spacing w:after="0"/>
      </w:pPr>
      <w:bookmarkStart w:id="17" w:name="_ENREF_14"/>
      <w:r w:rsidRPr="00E3038E">
        <w:rPr>
          <w:rFonts w:hint="eastAsia"/>
        </w:rPr>
        <w:t>(14)</w:t>
      </w:r>
      <w:r w:rsidRPr="00E3038E">
        <w:rPr>
          <w:rFonts w:hint="eastAsia"/>
        </w:rPr>
        <w:tab/>
        <w:t>Becke, A. D. A new mixing of Hartree</w:t>
      </w:r>
      <w:r w:rsidRPr="00E3038E">
        <w:rPr>
          <w:rFonts w:hint="eastAsia"/>
        </w:rPr>
        <w:t>–</w:t>
      </w:r>
      <w:r w:rsidRPr="00E3038E">
        <w:rPr>
          <w:rFonts w:hint="eastAsia"/>
        </w:rPr>
        <w:t>Fock and local density</w:t>
      </w:r>
      <w:r w:rsidRPr="00E3038E">
        <w:rPr>
          <w:rFonts w:hint="eastAsia"/>
        </w:rPr>
        <w:t>‐</w:t>
      </w:r>
      <w:r w:rsidRPr="00E3038E">
        <w:rPr>
          <w:rFonts w:hint="eastAsia"/>
        </w:rPr>
        <w:t xml:space="preserve">functional theories. </w:t>
      </w:r>
      <w:r w:rsidRPr="00E3038E">
        <w:rPr>
          <w:rFonts w:hint="eastAsia"/>
          <w:i/>
        </w:rPr>
        <w:t>J. Chem. Phys.</w:t>
      </w:r>
      <w:r w:rsidRPr="00E3038E">
        <w:rPr>
          <w:rFonts w:hint="eastAsia"/>
        </w:rPr>
        <w:t xml:space="preserve"> </w:t>
      </w:r>
      <w:r w:rsidRPr="00E3038E">
        <w:rPr>
          <w:rFonts w:hint="eastAsia"/>
          <w:b/>
        </w:rPr>
        <w:t>1993</w:t>
      </w:r>
      <w:r w:rsidRPr="00E3038E">
        <w:rPr>
          <w:rFonts w:hint="eastAsia"/>
        </w:rPr>
        <w:t xml:space="preserve">, </w:t>
      </w:r>
      <w:r w:rsidRPr="00E3038E">
        <w:rPr>
          <w:rFonts w:hint="eastAsia"/>
          <w:i/>
        </w:rPr>
        <w:t>98</w:t>
      </w:r>
      <w:r w:rsidRPr="00E3038E">
        <w:rPr>
          <w:rFonts w:hint="eastAsia"/>
        </w:rPr>
        <w:t>, 1372</w:t>
      </w:r>
      <w:r w:rsidRPr="00E3038E">
        <w:t>-1377.</w:t>
      </w:r>
      <w:bookmarkEnd w:id="17"/>
    </w:p>
    <w:p w14:paraId="6574D9CD" w14:textId="77777777" w:rsidR="00E3038E" w:rsidRPr="00E3038E" w:rsidRDefault="00E3038E" w:rsidP="00E3038E">
      <w:pPr>
        <w:pStyle w:val="EndNoteBibliography"/>
        <w:spacing w:after="0"/>
      </w:pPr>
      <w:bookmarkStart w:id="18" w:name="_ENREF_15"/>
      <w:r w:rsidRPr="00E3038E">
        <w:t>(15)</w:t>
      </w:r>
      <w:r w:rsidRPr="00E3038E">
        <w:tab/>
        <w:t xml:space="preserve">Lee, C.; Yang, W.; Parr, R. G. Development of the Colle-Salvetti correlation-energy formula into a functional of the electron density. </w:t>
      </w:r>
      <w:r w:rsidRPr="00E3038E">
        <w:rPr>
          <w:i/>
        </w:rPr>
        <w:t>Phys. Rev. B</w:t>
      </w:r>
      <w:r w:rsidRPr="00E3038E">
        <w:t xml:space="preserve"> </w:t>
      </w:r>
      <w:r w:rsidRPr="00E3038E">
        <w:rPr>
          <w:b/>
        </w:rPr>
        <w:t>1988</w:t>
      </w:r>
      <w:r w:rsidRPr="00E3038E">
        <w:t xml:space="preserve">, </w:t>
      </w:r>
      <w:r w:rsidRPr="00E3038E">
        <w:rPr>
          <w:i/>
        </w:rPr>
        <w:t>37</w:t>
      </w:r>
      <w:r w:rsidRPr="00E3038E">
        <w:t>, 785.</w:t>
      </w:r>
      <w:bookmarkEnd w:id="18"/>
    </w:p>
    <w:p w14:paraId="3C829FD0" w14:textId="77777777" w:rsidR="00E3038E" w:rsidRPr="00E3038E" w:rsidRDefault="00E3038E" w:rsidP="00E3038E">
      <w:pPr>
        <w:pStyle w:val="EndNoteBibliography"/>
        <w:spacing w:after="0"/>
      </w:pPr>
      <w:bookmarkStart w:id="19" w:name="_ENREF_16"/>
      <w:r w:rsidRPr="00E3038E">
        <w:t>(16)</w:t>
      </w:r>
      <w:r w:rsidRPr="00E3038E">
        <w:tab/>
        <w:t xml:space="preserve">Curtiss, L. A.; Raghavachari, K.; Redfern, P. C.; Rassolov, V.; Pople, J. A. Gaussian-3 (G3) theory for molecules containing first and second-row atoms. </w:t>
      </w:r>
      <w:r w:rsidRPr="00E3038E">
        <w:rPr>
          <w:i/>
        </w:rPr>
        <w:t>J. Chem. Phys.</w:t>
      </w:r>
      <w:r w:rsidRPr="00E3038E">
        <w:t xml:space="preserve"> </w:t>
      </w:r>
      <w:r w:rsidRPr="00E3038E">
        <w:rPr>
          <w:b/>
        </w:rPr>
        <w:t>1998</w:t>
      </w:r>
      <w:r w:rsidRPr="00E3038E">
        <w:t xml:space="preserve">, </w:t>
      </w:r>
      <w:r w:rsidRPr="00E3038E">
        <w:rPr>
          <w:i/>
        </w:rPr>
        <w:t>109</w:t>
      </w:r>
      <w:r w:rsidRPr="00E3038E">
        <w:t>, 7764-7776.</w:t>
      </w:r>
      <w:bookmarkEnd w:id="19"/>
    </w:p>
    <w:p w14:paraId="46CD2D65" w14:textId="77777777" w:rsidR="00E3038E" w:rsidRPr="00E3038E" w:rsidRDefault="00E3038E" w:rsidP="00E3038E">
      <w:pPr>
        <w:pStyle w:val="EndNoteBibliography"/>
        <w:spacing w:after="0"/>
      </w:pPr>
      <w:bookmarkStart w:id="20" w:name="_ENREF_17"/>
      <w:r w:rsidRPr="00E3038E">
        <w:t>(17)</w:t>
      </w:r>
      <w:r w:rsidRPr="00E3038E">
        <w:tab/>
        <w:t xml:space="preserve">Baboul, A. G.; Curtiss, L. A.; Redfern, P. C.; Raghavachari, K. Gaussian-3 theory using density functional geometries and zero-point energies. </w:t>
      </w:r>
      <w:r w:rsidRPr="00E3038E">
        <w:rPr>
          <w:i/>
        </w:rPr>
        <w:t>J. Chem. Phys.</w:t>
      </w:r>
      <w:r w:rsidRPr="00E3038E">
        <w:t xml:space="preserve"> </w:t>
      </w:r>
      <w:r w:rsidRPr="00E3038E">
        <w:rPr>
          <w:b/>
        </w:rPr>
        <w:t>1999</w:t>
      </w:r>
      <w:r w:rsidRPr="00E3038E">
        <w:t xml:space="preserve">, </w:t>
      </w:r>
      <w:r w:rsidRPr="00E3038E">
        <w:rPr>
          <w:i/>
        </w:rPr>
        <w:t>110</w:t>
      </w:r>
      <w:r w:rsidRPr="00E3038E">
        <w:t>, 7650-7657.</w:t>
      </w:r>
      <w:bookmarkEnd w:id="20"/>
    </w:p>
    <w:p w14:paraId="422A1B61" w14:textId="77777777" w:rsidR="00E3038E" w:rsidRPr="00E3038E" w:rsidRDefault="00E3038E" w:rsidP="00E3038E">
      <w:pPr>
        <w:pStyle w:val="EndNoteBibliography"/>
        <w:spacing w:after="0"/>
      </w:pPr>
      <w:bookmarkStart w:id="21" w:name="_ENREF_18"/>
      <w:r w:rsidRPr="00E3038E">
        <w:t>(18)</w:t>
      </w:r>
      <w:r w:rsidRPr="00E3038E">
        <w:tab/>
        <w:t xml:space="preserve">Curtiss, L. A.; Raghavachari, K.; Redfern, P. C.; Baboul, A. G.; Pople, J. A. Gaussian-3 theory using coupled cluster energies. </w:t>
      </w:r>
      <w:r w:rsidRPr="00E3038E">
        <w:rPr>
          <w:i/>
        </w:rPr>
        <w:t>Chem. Phys. Lett.</w:t>
      </w:r>
      <w:r w:rsidRPr="00E3038E">
        <w:t xml:space="preserve"> </w:t>
      </w:r>
      <w:r w:rsidRPr="00E3038E">
        <w:rPr>
          <w:b/>
        </w:rPr>
        <w:t>1999</w:t>
      </w:r>
      <w:r w:rsidRPr="00E3038E">
        <w:t xml:space="preserve">, </w:t>
      </w:r>
      <w:r w:rsidRPr="00E3038E">
        <w:rPr>
          <w:i/>
        </w:rPr>
        <w:t>314</w:t>
      </w:r>
      <w:r w:rsidRPr="00E3038E">
        <w:t>, 101-107.</w:t>
      </w:r>
      <w:bookmarkEnd w:id="21"/>
    </w:p>
    <w:p w14:paraId="5AC78A35" w14:textId="77777777" w:rsidR="00E3038E" w:rsidRPr="00E3038E" w:rsidRDefault="00E3038E" w:rsidP="00E3038E">
      <w:pPr>
        <w:pStyle w:val="EndNoteBibliography"/>
        <w:spacing w:after="0"/>
      </w:pPr>
      <w:bookmarkStart w:id="22" w:name="_ENREF_19"/>
      <w:r w:rsidRPr="00E3038E">
        <w:t>(19)</w:t>
      </w:r>
      <w:r w:rsidRPr="00E3038E">
        <w:tab/>
        <w:t xml:space="preserve">Jin, H.; Mebel, A. M.; Farooq, A. Acetylene addition to the fulvenallenyl moiety in aromatic hydrocarbons. </w:t>
      </w:r>
      <w:r w:rsidRPr="00E3038E">
        <w:rPr>
          <w:i/>
        </w:rPr>
        <w:t>Proc. Combust. Inst.</w:t>
      </w:r>
      <w:r w:rsidRPr="00E3038E">
        <w:t xml:space="preserve"> </w:t>
      </w:r>
      <w:r w:rsidRPr="00E3038E">
        <w:rPr>
          <w:b/>
        </w:rPr>
        <w:t>2024</w:t>
      </w:r>
      <w:r w:rsidRPr="00E3038E">
        <w:t xml:space="preserve">, </w:t>
      </w:r>
      <w:r w:rsidRPr="00E3038E">
        <w:rPr>
          <w:i/>
        </w:rPr>
        <w:t>40</w:t>
      </w:r>
      <w:r w:rsidRPr="00E3038E">
        <w:t>, 105777.</w:t>
      </w:r>
      <w:bookmarkEnd w:id="22"/>
    </w:p>
    <w:p w14:paraId="0CDD2DE1" w14:textId="77777777" w:rsidR="00E3038E" w:rsidRPr="00E3038E" w:rsidRDefault="00E3038E" w:rsidP="00E3038E">
      <w:pPr>
        <w:pStyle w:val="EndNoteBibliography"/>
        <w:spacing w:after="0"/>
      </w:pPr>
      <w:bookmarkStart w:id="23" w:name="_ENREF_20"/>
      <w:r w:rsidRPr="00E3038E">
        <w:t>(20)</w:t>
      </w:r>
      <w:r w:rsidRPr="00E3038E">
        <w:tab/>
        <w:t xml:space="preserve">Frisch, M. J.; Trucks, G. W.; Schlegel, H. B.; Scuseria, G. E.; Robb, M. A.; Cheeseman, J. R.; Scalmani, G.; Barone, V.; Mennucci, B.; Petersson, G. A.; et al. </w:t>
      </w:r>
      <w:r w:rsidRPr="00E3038E">
        <w:rPr>
          <w:i/>
        </w:rPr>
        <w:t>Gaussian 16</w:t>
      </w:r>
      <w:r w:rsidRPr="00E3038E">
        <w:t xml:space="preserve"> Revision C. 1; Gaussian Inc.: Wallingford, CT, 2019.</w:t>
      </w:r>
      <w:bookmarkEnd w:id="23"/>
    </w:p>
    <w:p w14:paraId="6110DFCA" w14:textId="77777777" w:rsidR="00E3038E" w:rsidRPr="00E3038E" w:rsidRDefault="00E3038E" w:rsidP="00E3038E">
      <w:pPr>
        <w:pStyle w:val="EndNoteBibliography"/>
        <w:spacing w:after="0"/>
      </w:pPr>
      <w:bookmarkStart w:id="24" w:name="_ENREF_21"/>
      <w:r w:rsidRPr="00E3038E">
        <w:t>(21)</w:t>
      </w:r>
      <w:r w:rsidRPr="00E3038E">
        <w:tab/>
        <w:t xml:space="preserve">Werner, H. J.; Knowles, P. J.; Lindh, R.; Manby, F. R.; Schütz, M.; Celani, P.; Korona, T.; Rauhut, G.; Amos, R.; Bernhardsson, A.; et al. </w:t>
      </w:r>
      <w:r w:rsidRPr="00E3038E">
        <w:rPr>
          <w:i/>
        </w:rPr>
        <w:t>MOLPRO, version 2021.2</w:t>
      </w:r>
      <w:r w:rsidRPr="00E3038E">
        <w:t xml:space="preserve"> </w:t>
      </w:r>
      <w:r w:rsidRPr="00E3038E">
        <w:rPr>
          <w:i/>
        </w:rPr>
        <w:t xml:space="preserve">A Package of Ab Initio Programs; </w:t>
      </w:r>
      <w:r w:rsidRPr="00E3038E">
        <w:t>University of Cardiff: Cardiff, UK, 2021.</w:t>
      </w:r>
      <w:bookmarkEnd w:id="24"/>
    </w:p>
    <w:p w14:paraId="6ED6985F" w14:textId="77777777" w:rsidR="00E3038E" w:rsidRPr="00E3038E" w:rsidRDefault="00E3038E" w:rsidP="00E3038E">
      <w:pPr>
        <w:pStyle w:val="EndNoteBibliography"/>
        <w:spacing w:after="0"/>
      </w:pPr>
      <w:bookmarkStart w:id="25" w:name="_ENREF_22"/>
      <w:r w:rsidRPr="00E3038E">
        <w:t>(22)</w:t>
      </w:r>
      <w:r w:rsidRPr="00E3038E">
        <w:tab/>
        <w:t xml:space="preserve">Robinson, P. J.; Holbrook, K. A. </w:t>
      </w:r>
      <w:r w:rsidRPr="00E3038E">
        <w:rPr>
          <w:i/>
        </w:rPr>
        <w:t>Unimolecular Reactions</w:t>
      </w:r>
      <w:r w:rsidRPr="00E3038E">
        <w:t>; Wiley-Interscience: London and New York, 1972.</w:t>
      </w:r>
      <w:bookmarkEnd w:id="25"/>
    </w:p>
    <w:p w14:paraId="57E13BB6" w14:textId="77777777" w:rsidR="00E3038E" w:rsidRPr="00E3038E" w:rsidRDefault="00E3038E" w:rsidP="00E3038E">
      <w:pPr>
        <w:pStyle w:val="EndNoteBibliography"/>
        <w:spacing w:after="0"/>
      </w:pPr>
      <w:bookmarkStart w:id="26" w:name="_ENREF_23"/>
      <w:r w:rsidRPr="00E3038E">
        <w:t>(23)</w:t>
      </w:r>
      <w:r w:rsidRPr="00E3038E">
        <w:tab/>
        <w:t xml:space="preserve">Eyring, H.; Lin, S. H.; Lin, S. M. </w:t>
      </w:r>
      <w:r w:rsidRPr="00E3038E">
        <w:rPr>
          <w:i/>
        </w:rPr>
        <w:t>Basic Chemical Kinetics</w:t>
      </w:r>
      <w:r w:rsidRPr="00E3038E">
        <w:t>; John Wiley &amp; Sons, New York, Chichester, Brisbane, Toronto, 1980.</w:t>
      </w:r>
      <w:bookmarkEnd w:id="26"/>
    </w:p>
    <w:p w14:paraId="3A5223D9" w14:textId="77777777" w:rsidR="00E3038E" w:rsidRPr="00E3038E" w:rsidRDefault="00E3038E" w:rsidP="00E3038E">
      <w:pPr>
        <w:pStyle w:val="EndNoteBibliography"/>
        <w:spacing w:after="0"/>
      </w:pPr>
      <w:bookmarkStart w:id="27" w:name="_ENREF_24"/>
      <w:r w:rsidRPr="00E3038E">
        <w:t>(24)</w:t>
      </w:r>
      <w:r w:rsidRPr="00E3038E">
        <w:tab/>
        <w:t xml:space="preserve">Steinfeld, J. I.; Francisco, J. S.; Hase, W. L. </w:t>
      </w:r>
      <w:r w:rsidRPr="00E3038E">
        <w:rPr>
          <w:i/>
        </w:rPr>
        <w:t>Chemical Kinetics and Dynamics</w:t>
      </w:r>
      <w:r w:rsidRPr="00E3038E">
        <w:t>; Prentice Hall: Upper Saddle River, NJ, 1999.</w:t>
      </w:r>
      <w:bookmarkEnd w:id="27"/>
    </w:p>
    <w:p w14:paraId="1254C4E4" w14:textId="77777777" w:rsidR="00E3038E" w:rsidRPr="00E3038E" w:rsidRDefault="00E3038E" w:rsidP="00E3038E">
      <w:pPr>
        <w:pStyle w:val="EndNoteBibliography"/>
        <w:spacing w:after="0"/>
      </w:pPr>
      <w:bookmarkStart w:id="28" w:name="_ENREF_25"/>
      <w:r w:rsidRPr="00E3038E">
        <w:t>(25)</w:t>
      </w:r>
      <w:r w:rsidRPr="00E3038E">
        <w:tab/>
        <w:t xml:space="preserve">Kislov, V. V.; Nguyen, T. L.; Mebel, A. M.; Lin, S. H.; Smith, S. C. Photodissociation of benzene under collision-free conditions: An ab initio/Rice–Ramsperger–Kassel–Marcus study. </w:t>
      </w:r>
      <w:r w:rsidRPr="00E3038E">
        <w:rPr>
          <w:i/>
        </w:rPr>
        <w:t>J. Chem. Phys.</w:t>
      </w:r>
      <w:r w:rsidRPr="00E3038E">
        <w:t xml:space="preserve"> </w:t>
      </w:r>
      <w:r w:rsidRPr="00E3038E">
        <w:rPr>
          <w:b/>
        </w:rPr>
        <w:t>2004</w:t>
      </w:r>
      <w:r w:rsidRPr="00E3038E">
        <w:t xml:space="preserve">, </w:t>
      </w:r>
      <w:r w:rsidRPr="00E3038E">
        <w:rPr>
          <w:i/>
        </w:rPr>
        <w:t>120</w:t>
      </w:r>
      <w:r w:rsidRPr="00E3038E">
        <w:t>, 7008-7017.</w:t>
      </w:r>
      <w:bookmarkEnd w:id="28"/>
    </w:p>
    <w:p w14:paraId="5BF7A3CC" w14:textId="77777777" w:rsidR="00E3038E" w:rsidRPr="00E3038E" w:rsidRDefault="00E3038E" w:rsidP="00E3038E">
      <w:pPr>
        <w:pStyle w:val="EndNoteBibliography"/>
        <w:spacing w:after="0"/>
      </w:pPr>
      <w:bookmarkStart w:id="29" w:name="_ENREF_26"/>
      <w:r w:rsidRPr="00E3038E">
        <w:lastRenderedPageBreak/>
        <w:t>(26)</w:t>
      </w:r>
      <w:r w:rsidRPr="00E3038E">
        <w:tab/>
        <w:t>He, C.; Zhao, L.; Thomas, A. M.; Morozov, A. N.; Mebel, A. M.; Kaiser, R. I. Elucidating the chemical dynamics of the elementary reactions of the 1-propynyl radical (CH</w:t>
      </w:r>
      <w:r w:rsidRPr="00E3038E">
        <w:rPr>
          <w:vertAlign w:val="subscript"/>
        </w:rPr>
        <w:t>3</w:t>
      </w:r>
      <w:r w:rsidRPr="00E3038E">
        <w:t>CC; X</w:t>
      </w:r>
      <w:r w:rsidRPr="00E3038E">
        <w:rPr>
          <w:vertAlign w:val="superscript"/>
        </w:rPr>
        <w:t>2</w:t>
      </w:r>
      <w:r w:rsidRPr="00E3038E">
        <w:t>A</w:t>
      </w:r>
      <w:r w:rsidRPr="00E3038E">
        <w:rPr>
          <w:vertAlign w:val="subscript"/>
        </w:rPr>
        <w:t>1</w:t>
      </w:r>
      <w:r w:rsidRPr="00E3038E">
        <w:t>) with methylacetylene (H</w:t>
      </w:r>
      <w:r w:rsidRPr="00E3038E">
        <w:rPr>
          <w:vertAlign w:val="subscript"/>
        </w:rPr>
        <w:t>3</w:t>
      </w:r>
      <w:r w:rsidRPr="00E3038E">
        <w:t>CCCH; X</w:t>
      </w:r>
      <w:r w:rsidRPr="00E3038E">
        <w:rPr>
          <w:vertAlign w:val="superscript"/>
        </w:rPr>
        <w:t>1</w:t>
      </w:r>
      <w:r w:rsidRPr="00E3038E">
        <w:t>A</w:t>
      </w:r>
      <w:r w:rsidRPr="00E3038E">
        <w:rPr>
          <w:vertAlign w:val="subscript"/>
        </w:rPr>
        <w:t>1</w:t>
      </w:r>
      <w:r w:rsidRPr="00E3038E">
        <w:t>) and allene (H</w:t>
      </w:r>
      <w:r w:rsidRPr="00E3038E">
        <w:rPr>
          <w:vertAlign w:val="subscript"/>
        </w:rPr>
        <w:t>2</w:t>
      </w:r>
      <w:r w:rsidRPr="00E3038E">
        <w:t>CCCH</w:t>
      </w:r>
      <w:r w:rsidRPr="00E3038E">
        <w:rPr>
          <w:vertAlign w:val="subscript"/>
        </w:rPr>
        <w:t>2</w:t>
      </w:r>
      <w:r w:rsidRPr="00E3038E">
        <w:t>; X</w:t>
      </w:r>
      <w:r w:rsidRPr="00E3038E">
        <w:rPr>
          <w:vertAlign w:val="superscript"/>
        </w:rPr>
        <w:t>1</w:t>
      </w:r>
      <w:r w:rsidRPr="00E3038E">
        <w:t>A</w:t>
      </w:r>
      <w:r w:rsidRPr="00E3038E">
        <w:rPr>
          <w:vertAlign w:val="subscript"/>
        </w:rPr>
        <w:t>1</w:t>
      </w:r>
      <w:r w:rsidRPr="00E3038E">
        <w:t xml:space="preserve">). </w:t>
      </w:r>
      <w:r w:rsidRPr="00E3038E">
        <w:rPr>
          <w:i/>
        </w:rPr>
        <w:t>J. Phys. Chem. A</w:t>
      </w:r>
      <w:r w:rsidRPr="00E3038E">
        <w:t xml:space="preserve"> </w:t>
      </w:r>
      <w:r w:rsidRPr="00E3038E">
        <w:rPr>
          <w:b/>
        </w:rPr>
        <w:t>2019</w:t>
      </w:r>
      <w:r w:rsidRPr="00E3038E">
        <w:t xml:space="preserve">, </w:t>
      </w:r>
      <w:r w:rsidRPr="00E3038E">
        <w:rPr>
          <w:i/>
        </w:rPr>
        <w:t>123</w:t>
      </w:r>
      <w:r w:rsidRPr="00E3038E">
        <w:t>, 5446-5462.</w:t>
      </w:r>
      <w:bookmarkEnd w:id="29"/>
    </w:p>
    <w:p w14:paraId="1701DFFD" w14:textId="77777777" w:rsidR="00E3038E" w:rsidRPr="00E3038E" w:rsidRDefault="00E3038E" w:rsidP="00E3038E">
      <w:pPr>
        <w:pStyle w:val="EndNoteBibliography"/>
        <w:spacing w:after="0"/>
      </w:pPr>
      <w:bookmarkStart w:id="30" w:name="_ENREF_27"/>
      <w:r w:rsidRPr="00E3038E">
        <w:t>(27)</w:t>
      </w:r>
      <w:r w:rsidRPr="00E3038E">
        <w:tab/>
        <w:t xml:space="preserve">Mebel, A. M.; Landera, A.; Kaiser, R. I. Formation mechanisms of naphthalene and indene: From the interstellar medium to combustion flames. </w:t>
      </w:r>
      <w:r w:rsidRPr="00E3038E">
        <w:rPr>
          <w:i/>
        </w:rPr>
        <w:t>J. Phys. Chem. A</w:t>
      </w:r>
      <w:r w:rsidRPr="00E3038E">
        <w:t xml:space="preserve"> </w:t>
      </w:r>
      <w:r w:rsidRPr="00E3038E">
        <w:rPr>
          <w:b/>
        </w:rPr>
        <w:t>2017</w:t>
      </w:r>
      <w:r w:rsidRPr="00E3038E">
        <w:t xml:space="preserve">, </w:t>
      </w:r>
      <w:r w:rsidRPr="00E3038E">
        <w:rPr>
          <w:i/>
        </w:rPr>
        <w:t>121</w:t>
      </w:r>
      <w:r w:rsidRPr="00E3038E">
        <w:t>, 901-926.</w:t>
      </w:r>
      <w:bookmarkEnd w:id="30"/>
    </w:p>
    <w:p w14:paraId="26F4951E" w14:textId="77777777" w:rsidR="00E3038E" w:rsidRPr="00E3038E" w:rsidRDefault="00E3038E" w:rsidP="00E3038E">
      <w:pPr>
        <w:pStyle w:val="EndNoteBibliography"/>
        <w:spacing w:after="0"/>
      </w:pPr>
      <w:bookmarkStart w:id="31" w:name="_ENREF_28"/>
      <w:r w:rsidRPr="00E3038E">
        <w:t>(28)</w:t>
      </w:r>
      <w:r w:rsidRPr="00E3038E">
        <w:tab/>
        <w:t>Mebel, A. M.; Li, W.; Pratali Maffei, L.; Cavallotti, C.; Morozov, A. N.; Wang, C.-Y.; Yang, J.-Z.; Zhao, L.; Kaiser, R. I. Fulvenallenyl radical (C</w:t>
      </w:r>
      <w:r w:rsidRPr="00E3038E">
        <w:rPr>
          <w:vertAlign w:val="subscript"/>
        </w:rPr>
        <w:t>7</w:t>
      </w:r>
      <w:r w:rsidRPr="00E3038E">
        <w:t>H</w:t>
      </w:r>
      <w:r w:rsidRPr="00E3038E">
        <w:rPr>
          <w:vertAlign w:val="subscript"/>
        </w:rPr>
        <w:t>5</w:t>
      </w:r>
      <w:r w:rsidRPr="00E3038E">
        <w:rPr>
          <w:vertAlign w:val="superscript"/>
        </w:rPr>
        <w:t>·</w:t>
      </w:r>
      <w:r w:rsidRPr="00E3038E">
        <w:t>)-mediated gas-phase synthesis of bicyclic aromatic C</w:t>
      </w:r>
      <w:r w:rsidRPr="00E3038E">
        <w:rPr>
          <w:vertAlign w:val="subscript"/>
        </w:rPr>
        <w:t>10</w:t>
      </w:r>
      <w:r w:rsidRPr="00E3038E">
        <w:t>H</w:t>
      </w:r>
      <w:r w:rsidRPr="00E3038E">
        <w:rPr>
          <w:vertAlign w:val="subscript"/>
        </w:rPr>
        <w:t xml:space="preserve">8 </w:t>
      </w:r>
      <w:r w:rsidRPr="00E3038E">
        <w:t xml:space="preserve">isomers: can fulvenallenyl efficiently react with closed-shell hydrocarbons? </w:t>
      </w:r>
      <w:r w:rsidRPr="00E3038E">
        <w:rPr>
          <w:i/>
        </w:rPr>
        <w:t>J. Phys. Chem. A</w:t>
      </w:r>
      <w:r w:rsidRPr="00E3038E">
        <w:t xml:space="preserve"> </w:t>
      </w:r>
      <w:r w:rsidRPr="00E3038E">
        <w:rPr>
          <w:b/>
        </w:rPr>
        <w:t>2024</w:t>
      </w:r>
      <w:r w:rsidRPr="00E3038E">
        <w:t xml:space="preserve">, </w:t>
      </w:r>
      <w:r w:rsidRPr="00E3038E">
        <w:rPr>
          <w:i/>
        </w:rPr>
        <w:t>128</w:t>
      </w:r>
      <w:r w:rsidRPr="00E3038E">
        <w:t>, 5707-5720.</w:t>
      </w:r>
      <w:bookmarkEnd w:id="31"/>
    </w:p>
    <w:p w14:paraId="57B467CC" w14:textId="77777777" w:rsidR="00E3038E" w:rsidRPr="00E3038E" w:rsidRDefault="00E3038E" w:rsidP="00E3038E">
      <w:pPr>
        <w:pStyle w:val="EndNoteBibliography"/>
        <w:spacing w:after="0"/>
      </w:pPr>
      <w:bookmarkStart w:id="32" w:name="_ENREF_29"/>
      <w:r w:rsidRPr="00E3038E">
        <w:t>(29)</w:t>
      </w:r>
      <w:r w:rsidRPr="00E3038E">
        <w:tab/>
        <w:t xml:space="preserve">Lourderaj, U.; Sun, R.; Kohale, S. C.; Barnes, G. L.; De Jong, W. A.; Windus, T. L.; Hase, W. L. The VENUS/NWChem software package. Tight coupling between chemical dynamics simulations and electronic structure theory. </w:t>
      </w:r>
      <w:r w:rsidRPr="00E3038E">
        <w:rPr>
          <w:i/>
        </w:rPr>
        <w:t>Comput. Phys. Commun.</w:t>
      </w:r>
      <w:r w:rsidRPr="00E3038E">
        <w:t xml:space="preserve"> </w:t>
      </w:r>
      <w:r w:rsidRPr="00E3038E">
        <w:rPr>
          <w:b/>
        </w:rPr>
        <w:t>2014</w:t>
      </w:r>
      <w:r w:rsidRPr="00E3038E">
        <w:t xml:space="preserve">, </w:t>
      </w:r>
      <w:r w:rsidRPr="00E3038E">
        <w:rPr>
          <w:i/>
        </w:rPr>
        <w:t>185</w:t>
      </w:r>
      <w:r w:rsidRPr="00E3038E">
        <w:t>, 1074-1080.</w:t>
      </w:r>
      <w:bookmarkEnd w:id="32"/>
    </w:p>
    <w:p w14:paraId="57D61246" w14:textId="77777777" w:rsidR="00E3038E" w:rsidRPr="00E3038E" w:rsidRDefault="00E3038E" w:rsidP="00E3038E">
      <w:pPr>
        <w:pStyle w:val="EndNoteBibliography"/>
        <w:spacing w:after="0"/>
      </w:pPr>
      <w:bookmarkStart w:id="33" w:name="_ENREF_30"/>
      <w:r w:rsidRPr="00E3038E">
        <w:t>(30)</w:t>
      </w:r>
      <w:r w:rsidRPr="00E3038E">
        <w:tab/>
        <w:t xml:space="preserve">Hu, X.; Hase, W. L.; Pirraglia, T. Vectorization of the general Monte Carlo classical trajectory program VENUS. </w:t>
      </w:r>
      <w:r w:rsidRPr="00E3038E">
        <w:rPr>
          <w:i/>
        </w:rPr>
        <w:t>J. Comput. Chem.</w:t>
      </w:r>
      <w:r w:rsidRPr="00E3038E">
        <w:t xml:space="preserve"> </w:t>
      </w:r>
      <w:r w:rsidRPr="00E3038E">
        <w:rPr>
          <w:b/>
        </w:rPr>
        <w:t>1991</w:t>
      </w:r>
      <w:r w:rsidRPr="00E3038E">
        <w:t xml:space="preserve">, </w:t>
      </w:r>
      <w:r w:rsidRPr="00E3038E">
        <w:rPr>
          <w:i/>
        </w:rPr>
        <w:t>12</w:t>
      </w:r>
      <w:r w:rsidRPr="00E3038E">
        <w:t>, 1014-1024.</w:t>
      </w:r>
      <w:bookmarkEnd w:id="33"/>
    </w:p>
    <w:p w14:paraId="4C1EC80E" w14:textId="77777777" w:rsidR="00E3038E" w:rsidRPr="00E3038E" w:rsidRDefault="00E3038E" w:rsidP="00E3038E">
      <w:pPr>
        <w:pStyle w:val="EndNoteBibliography"/>
        <w:spacing w:after="0"/>
      </w:pPr>
      <w:bookmarkStart w:id="34" w:name="_ENREF_31"/>
      <w:r w:rsidRPr="00E3038E">
        <w:t>(31)</w:t>
      </w:r>
      <w:r w:rsidRPr="00E3038E">
        <w:tab/>
        <w:t xml:space="preserve">Kendall, R. A.; Aprà, E.; Bernholdt, D. E.; Bylaska, E. J.; Dupuis, M.; Fann, G. I.; Harrison, R. J.; Ju, J.; Nichols, J. A.; Nieplocha, J. High performance computational chemistry: An overview of NWChem a distributed parallel application. </w:t>
      </w:r>
      <w:r w:rsidRPr="00E3038E">
        <w:rPr>
          <w:i/>
        </w:rPr>
        <w:t>Comput. Phys. Commun.</w:t>
      </w:r>
      <w:r w:rsidRPr="00E3038E">
        <w:t xml:space="preserve"> </w:t>
      </w:r>
      <w:r w:rsidRPr="00E3038E">
        <w:rPr>
          <w:b/>
        </w:rPr>
        <w:t>2000</w:t>
      </w:r>
      <w:r w:rsidRPr="00E3038E">
        <w:t xml:space="preserve">, </w:t>
      </w:r>
      <w:r w:rsidRPr="00E3038E">
        <w:rPr>
          <w:i/>
        </w:rPr>
        <w:t>128</w:t>
      </w:r>
      <w:r w:rsidRPr="00E3038E">
        <w:t>, 260-283.</w:t>
      </w:r>
      <w:bookmarkEnd w:id="34"/>
    </w:p>
    <w:p w14:paraId="152E5BEC" w14:textId="77777777" w:rsidR="00E3038E" w:rsidRPr="00E3038E" w:rsidRDefault="00E3038E" w:rsidP="00E3038E">
      <w:pPr>
        <w:pStyle w:val="EndNoteBibliography"/>
        <w:spacing w:after="0"/>
      </w:pPr>
      <w:bookmarkStart w:id="35" w:name="_ENREF_32"/>
      <w:r w:rsidRPr="00E3038E">
        <w:t>(32)</w:t>
      </w:r>
      <w:r w:rsidRPr="00E3038E">
        <w:tab/>
        <w:t>He, C.; Fujioka, K.; Nikolayev, A. A.; Zhao, L.; Doddipatla, S.; Azyazov, V. N.; Mebel, A. M.; Sun, R.; Kaiser, R. I. A chemical dynamics study of the reaction of the methylidyne radical (CH, X</w:t>
      </w:r>
      <w:r w:rsidRPr="00E3038E">
        <w:rPr>
          <w:vertAlign w:val="superscript"/>
        </w:rPr>
        <w:t>2</w:t>
      </w:r>
      <w:r w:rsidRPr="00E3038E">
        <w:t>Π) with dimethylacetylene (CH</w:t>
      </w:r>
      <w:r w:rsidRPr="00E3038E">
        <w:rPr>
          <w:vertAlign w:val="subscript"/>
        </w:rPr>
        <w:t>3</w:t>
      </w:r>
      <w:r w:rsidRPr="00E3038E">
        <w:t>CCCH</w:t>
      </w:r>
      <w:r w:rsidRPr="00E3038E">
        <w:rPr>
          <w:vertAlign w:val="subscript"/>
        </w:rPr>
        <w:t>3</w:t>
      </w:r>
      <w:r w:rsidRPr="00E3038E">
        <w:t>, X</w:t>
      </w:r>
      <w:r w:rsidRPr="00E3038E">
        <w:rPr>
          <w:vertAlign w:val="superscript"/>
        </w:rPr>
        <w:t>1</w:t>
      </w:r>
      <w:r w:rsidRPr="00E3038E">
        <w:t>A</w:t>
      </w:r>
      <w:r w:rsidRPr="00E3038E">
        <w:rPr>
          <w:vertAlign w:val="subscript"/>
        </w:rPr>
        <w:t>1g</w:t>
      </w:r>
      <w:r w:rsidRPr="00E3038E">
        <w:t xml:space="preserve">). </w:t>
      </w:r>
      <w:r w:rsidRPr="00E3038E">
        <w:rPr>
          <w:i/>
        </w:rPr>
        <w:t>Phys. Chem. Chem. Phys.</w:t>
      </w:r>
      <w:r w:rsidRPr="00E3038E">
        <w:t xml:space="preserve"> </w:t>
      </w:r>
      <w:r w:rsidRPr="00E3038E">
        <w:rPr>
          <w:b/>
        </w:rPr>
        <w:t>2022</w:t>
      </w:r>
      <w:r w:rsidRPr="00E3038E">
        <w:t xml:space="preserve">, </w:t>
      </w:r>
      <w:r w:rsidRPr="00E3038E">
        <w:rPr>
          <w:i/>
        </w:rPr>
        <w:t>24</w:t>
      </w:r>
      <w:r w:rsidRPr="00E3038E">
        <w:t>, 578-593.</w:t>
      </w:r>
      <w:bookmarkEnd w:id="35"/>
    </w:p>
    <w:p w14:paraId="653B0200" w14:textId="77777777" w:rsidR="00E3038E" w:rsidRPr="00E3038E" w:rsidRDefault="00E3038E" w:rsidP="00E3038E">
      <w:pPr>
        <w:pStyle w:val="EndNoteBibliography"/>
        <w:spacing w:after="0"/>
      </w:pPr>
      <w:bookmarkStart w:id="36" w:name="_ENREF_33"/>
      <w:r w:rsidRPr="00E3038E">
        <w:t>(33)</w:t>
      </w:r>
      <w:r w:rsidRPr="00E3038E">
        <w:tab/>
        <w:t xml:space="preserve">Stephens, P. J.; Devlin, F. J.; Chabalowski, C. F.; Frisch, M. J. Ab initio calculation of vibrational absorption and circular dichroism spectra using density functional force fields. </w:t>
      </w:r>
      <w:r w:rsidRPr="00E3038E">
        <w:rPr>
          <w:i/>
        </w:rPr>
        <w:t>J. Phys. Chem.</w:t>
      </w:r>
      <w:r w:rsidRPr="00E3038E">
        <w:t xml:space="preserve"> </w:t>
      </w:r>
      <w:r w:rsidRPr="00E3038E">
        <w:rPr>
          <w:b/>
        </w:rPr>
        <w:t>1994</w:t>
      </w:r>
      <w:r w:rsidRPr="00E3038E">
        <w:t xml:space="preserve">, </w:t>
      </w:r>
      <w:r w:rsidRPr="00E3038E">
        <w:rPr>
          <w:i/>
        </w:rPr>
        <w:t>98</w:t>
      </w:r>
      <w:r w:rsidRPr="00E3038E">
        <w:t>, 11623-11627.</w:t>
      </w:r>
      <w:bookmarkEnd w:id="36"/>
    </w:p>
    <w:p w14:paraId="22E92E3E" w14:textId="77777777" w:rsidR="00E3038E" w:rsidRPr="00E3038E" w:rsidRDefault="00E3038E" w:rsidP="00E3038E">
      <w:pPr>
        <w:pStyle w:val="EndNoteBibliography"/>
        <w:spacing w:after="0"/>
      </w:pPr>
      <w:bookmarkStart w:id="37" w:name="_ENREF_34"/>
      <w:r w:rsidRPr="00E3038E">
        <w:t>(34)</w:t>
      </w:r>
      <w:r w:rsidRPr="00E3038E">
        <w:tab/>
        <w:t xml:space="preserve">Raghavachari, K.; Trucks, G. W.; Pople, J. A.; Head-Gordon, M. A fifth-order perturbation comparison of electron correlation theories. </w:t>
      </w:r>
      <w:r w:rsidRPr="00E3038E">
        <w:rPr>
          <w:i/>
        </w:rPr>
        <w:t>Chem. Phys. Lett.</w:t>
      </w:r>
      <w:r w:rsidRPr="00E3038E">
        <w:t xml:space="preserve"> </w:t>
      </w:r>
      <w:r w:rsidRPr="00E3038E">
        <w:rPr>
          <w:b/>
        </w:rPr>
        <w:t>1989</w:t>
      </w:r>
      <w:r w:rsidRPr="00E3038E">
        <w:t xml:space="preserve">, </w:t>
      </w:r>
      <w:r w:rsidRPr="00E3038E">
        <w:rPr>
          <w:i/>
        </w:rPr>
        <w:t>157</w:t>
      </w:r>
      <w:r w:rsidRPr="00E3038E">
        <w:t>, 479-483.</w:t>
      </w:r>
      <w:bookmarkEnd w:id="37"/>
    </w:p>
    <w:p w14:paraId="5A045090" w14:textId="77777777" w:rsidR="00E3038E" w:rsidRPr="00E3038E" w:rsidRDefault="00E3038E" w:rsidP="00E3038E">
      <w:pPr>
        <w:pStyle w:val="EndNoteBibliography"/>
        <w:spacing w:after="0"/>
      </w:pPr>
      <w:bookmarkStart w:id="38" w:name="_ENREF_35"/>
      <w:r w:rsidRPr="00E3038E">
        <w:t>(35)</w:t>
      </w:r>
      <w:r w:rsidRPr="00E3038E">
        <w:tab/>
        <w:t xml:space="preserve">Hehre, W. J.; Ditchfield, R.; Pople, J. A. Self—consistent molecular orbital methods. XII. Further extensions of Gaussian—type basis sets for use in molecular orbital studies of organic molecules. </w:t>
      </w:r>
      <w:r w:rsidRPr="00E3038E">
        <w:rPr>
          <w:i/>
        </w:rPr>
        <w:t>J. Chem. Phys.</w:t>
      </w:r>
      <w:r w:rsidRPr="00E3038E">
        <w:t xml:space="preserve"> </w:t>
      </w:r>
      <w:r w:rsidRPr="00E3038E">
        <w:rPr>
          <w:b/>
        </w:rPr>
        <w:t>1972</w:t>
      </w:r>
      <w:r w:rsidRPr="00E3038E">
        <w:t xml:space="preserve">, </w:t>
      </w:r>
      <w:r w:rsidRPr="00E3038E">
        <w:rPr>
          <w:i/>
        </w:rPr>
        <w:t>56</w:t>
      </w:r>
      <w:r w:rsidRPr="00E3038E">
        <w:t>, 2257-2261.</w:t>
      </w:r>
      <w:bookmarkEnd w:id="38"/>
    </w:p>
    <w:p w14:paraId="21E232BE" w14:textId="77777777" w:rsidR="00E3038E" w:rsidRPr="00E3038E" w:rsidRDefault="00E3038E" w:rsidP="00E3038E">
      <w:pPr>
        <w:pStyle w:val="EndNoteBibliography"/>
        <w:spacing w:after="0"/>
      </w:pPr>
      <w:bookmarkStart w:id="39" w:name="_ENREF_36"/>
      <w:r w:rsidRPr="00E3038E">
        <w:lastRenderedPageBreak/>
        <w:t>(36)</w:t>
      </w:r>
      <w:r w:rsidRPr="00E3038E">
        <w:tab/>
        <w:t>Fujioka, K.; Weitzel, K.-M.; Sun, R. The potential energy profile of the HBr</w:t>
      </w:r>
      <w:r w:rsidRPr="00E3038E">
        <w:rPr>
          <w:vertAlign w:val="superscript"/>
        </w:rPr>
        <w:t>+</w:t>
      </w:r>
      <w:r w:rsidRPr="00E3038E">
        <w:t xml:space="preserve"> + HCl bimolecular collision. </w:t>
      </w:r>
      <w:r w:rsidRPr="00E3038E">
        <w:rPr>
          <w:i/>
        </w:rPr>
        <w:t>J. Phys. Chem. A</w:t>
      </w:r>
      <w:r w:rsidRPr="00E3038E">
        <w:t xml:space="preserve"> </w:t>
      </w:r>
      <w:r w:rsidRPr="00E3038E">
        <w:rPr>
          <w:b/>
        </w:rPr>
        <w:t>2022</w:t>
      </w:r>
      <w:r w:rsidRPr="00E3038E">
        <w:t xml:space="preserve">, </w:t>
      </w:r>
      <w:r w:rsidRPr="00E3038E">
        <w:rPr>
          <w:i/>
        </w:rPr>
        <w:t>126</w:t>
      </w:r>
      <w:r w:rsidRPr="00E3038E">
        <w:t>, 1465-1474.</w:t>
      </w:r>
      <w:bookmarkEnd w:id="39"/>
    </w:p>
    <w:p w14:paraId="4483B19A" w14:textId="77777777" w:rsidR="00E3038E" w:rsidRPr="00E3038E" w:rsidRDefault="00E3038E" w:rsidP="00E3038E">
      <w:pPr>
        <w:pStyle w:val="EndNoteBibliography"/>
        <w:spacing w:after="0"/>
      </w:pPr>
      <w:bookmarkStart w:id="40" w:name="_ENREF_37"/>
      <w:r w:rsidRPr="00E3038E">
        <w:t>(37)</w:t>
      </w:r>
      <w:r w:rsidRPr="00E3038E">
        <w:tab/>
        <w:t>Fujioka, K.; Kaiser, R. I.; Sun, R. Unsupervised reaction pathways search for the oxidation of hypergolic ionic liquids: 1-ethyl-3-methylimidazolium cyanoborohydride (EMIM</w:t>
      </w:r>
      <w:r w:rsidRPr="00E3038E">
        <w:rPr>
          <w:vertAlign w:val="superscript"/>
        </w:rPr>
        <w:t>+</w:t>
      </w:r>
      <w:r w:rsidRPr="00E3038E">
        <w:t>/CBH</w:t>
      </w:r>
      <w:r w:rsidRPr="00E3038E">
        <w:rPr>
          <w:vertAlign w:val="superscript"/>
        </w:rPr>
        <w:t>–</w:t>
      </w:r>
      <w:r w:rsidRPr="00E3038E">
        <w:t xml:space="preserve">) as a case study. </w:t>
      </w:r>
      <w:r w:rsidRPr="00E3038E">
        <w:rPr>
          <w:i/>
        </w:rPr>
        <w:t>J. Phys. Chem. A</w:t>
      </w:r>
      <w:r w:rsidRPr="00E3038E">
        <w:t xml:space="preserve"> </w:t>
      </w:r>
      <w:r w:rsidRPr="00E3038E">
        <w:rPr>
          <w:b/>
        </w:rPr>
        <w:t>2022</w:t>
      </w:r>
      <w:r w:rsidRPr="00E3038E">
        <w:t xml:space="preserve">, </w:t>
      </w:r>
      <w:r w:rsidRPr="00E3038E">
        <w:rPr>
          <w:i/>
        </w:rPr>
        <w:t>127</w:t>
      </w:r>
      <w:r w:rsidRPr="00E3038E">
        <w:t>, 913-923.</w:t>
      </w:r>
      <w:bookmarkEnd w:id="40"/>
    </w:p>
    <w:p w14:paraId="61AFE6E9" w14:textId="77777777" w:rsidR="00E3038E" w:rsidRPr="00E3038E" w:rsidRDefault="00E3038E" w:rsidP="00E3038E">
      <w:pPr>
        <w:pStyle w:val="EndNoteBibliography"/>
        <w:spacing w:after="0"/>
      </w:pPr>
      <w:bookmarkStart w:id="41" w:name="_ENREF_38"/>
      <w:r w:rsidRPr="00E3038E">
        <w:t>(38)</w:t>
      </w:r>
      <w:r w:rsidRPr="00E3038E">
        <w:tab/>
        <w:t xml:space="preserve">Zhang, Y.; Xia, J.; Jiang, B. REANN: A PyTorch-based end-to-end multi-functional deep neural network package for molecular, reactive, and periodic systems. </w:t>
      </w:r>
      <w:r w:rsidRPr="00E3038E">
        <w:rPr>
          <w:i/>
        </w:rPr>
        <w:t>J. Chem. Phys.</w:t>
      </w:r>
      <w:r w:rsidRPr="00E3038E">
        <w:t xml:space="preserve"> </w:t>
      </w:r>
      <w:r w:rsidRPr="00E3038E">
        <w:rPr>
          <w:b/>
        </w:rPr>
        <w:t>2022</w:t>
      </w:r>
      <w:r w:rsidRPr="00E3038E">
        <w:t xml:space="preserve">, </w:t>
      </w:r>
      <w:r w:rsidRPr="00E3038E">
        <w:rPr>
          <w:i/>
        </w:rPr>
        <w:t>156</w:t>
      </w:r>
      <w:r w:rsidRPr="00E3038E">
        <w:t>.</w:t>
      </w:r>
      <w:bookmarkEnd w:id="41"/>
    </w:p>
    <w:p w14:paraId="1992F49B" w14:textId="77777777" w:rsidR="00E3038E" w:rsidRPr="00E3038E" w:rsidRDefault="00E3038E" w:rsidP="00E3038E">
      <w:pPr>
        <w:pStyle w:val="EndNoteBibliography"/>
        <w:spacing w:after="0"/>
      </w:pPr>
      <w:bookmarkStart w:id="42" w:name="_ENREF_39"/>
      <w:r w:rsidRPr="00E3038E">
        <w:t>(39)</w:t>
      </w:r>
      <w:r w:rsidRPr="00E3038E">
        <w:tab/>
        <w:t xml:space="preserve">Larsen, A. H.; Mortensen, J. J.; Blomqvist, J.; Castelli, I. E.; Christensen, R.; Dułak, M.; Friis, J.; Groves, M. N.; Hammer, B.; Hargus, C. The atomic simulation environment—a Python library for working with atoms. </w:t>
      </w:r>
      <w:r w:rsidRPr="00E3038E">
        <w:rPr>
          <w:i/>
        </w:rPr>
        <w:t>J. Phys.: Condens. Matter</w:t>
      </w:r>
      <w:r w:rsidRPr="00E3038E">
        <w:t xml:space="preserve"> </w:t>
      </w:r>
      <w:r w:rsidRPr="00E3038E">
        <w:rPr>
          <w:b/>
        </w:rPr>
        <w:t>2017</w:t>
      </w:r>
      <w:r w:rsidRPr="00E3038E">
        <w:t xml:space="preserve">, </w:t>
      </w:r>
      <w:r w:rsidRPr="00E3038E">
        <w:rPr>
          <w:i/>
        </w:rPr>
        <w:t>29</w:t>
      </w:r>
      <w:r w:rsidRPr="00E3038E">
        <w:t>, 273002.</w:t>
      </w:r>
      <w:bookmarkEnd w:id="42"/>
    </w:p>
    <w:p w14:paraId="3C763573" w14:textId="77777777" w:rsidR="00E3038E" w:rsidRPr="00E3038E" w:rsidRDefault="00E3038E" w:rsidP="00E3038E">
      <w:pPr>
        <w:pStyle w:val="EndNoteBibliography"/>
      </w:pPr>
      <w:bookmarkStart w:id="43" w:name="_ENREF_40"/>
      <w:r w:rsidRPr="00E3038E">
        <w:t>(40)</w:t>
      </w:r>
      <w:r w:rsidRPr="00E3038E">
        <w:tab/>
        <w:t xml:space="preserve">Heller, S. R.; McNaught, A.; Pletnev, I.; Stein, S.; Tchekhovskoi, D. InChI, the IUPAC international chemical identifier. </w:t>
      </w:r>
      <w:r w:rsidRPr="00E3038E">
        <w:rPr>
          <w:i/>
        </w:rPr>
        <w:t>J. Cheminform.</w:t>
      </w:r>
      <w:r w:rsidRPr="00E3038E">
        <w:t xml:space="preserve"> </w:t>
      </w:r>
      <w:r w:rsidRPr="00E3038E">
        <w:rPr>
          <w:b/>
        </w:rPr>
        <w:t>2015</w:t>
      </w:r>
      <w:r w:rsidRPr="00E3038E">
        <w:t xml:space="preserve">, </w:t>
      </w:r>
      <w:r w:rsidRPr="00E3038E">
        <w:rPr>
          <w:i/>
        </w:rPr>
        <w:t>7</w:t>
      </w:r>
      <w:r w:rsidRPr="00E3038E">
        <w:t>, 1-34.</w:t>
      </w:r>
      <w:bookmarkEnd w:id="43"/>
    </w:p>
    <w:p w14:paraId="70CCFDA9" w14:textId="1A57E73E" w:rsidR="00A1285E" w:rsidRPr="00286243" w:rsidRDefault="00A1285E" w:rsidP="00286243">
      <w:pPr>
        <w:tabs>
          <w:tab w:val="left" w:pos="949"/>
        </w:tabs>
        <w:rPr>
          <w:rFonts w:ascii="Times New Roman" w:hAnsi="Times New Roman" w:cs="Times New Roman"/>
          <w:sz w:val="24"/>
          <w:szCs w:val="24"/>
        </w:rPr>
      </w:pPr>
    </w:p>
    <w:sectPr w:rsidR="00A1285E" w:rsidRPr="00286243" w:rsidSect="0054317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98DB0A" w14:textId="77777777" w:rsidR="00A021F2" w:rsidRDefault="00A021F2" w:rsidP="009F4023">
      <w:pPr>
        <w:spacing w:after="0" w:line="240" w:lineRule="auto"/>
      </w:pPr>
      <w:r>
        <w:separator/>
      </w:r>
    </w:p>
  </w:endnote>
  <w:endnote w:type="continuationSeparator" w:id="0">
    <w:p w14:paraId="61576C6C" w14:textId="77777777" w:rsidR="00A021F2" w:rsidRDefault="00A021F2" w:rsidP="009F4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font>
  <w:font w:name="Liberation Serif">
    <w:altName w:val="Times New Roman"/>
    <w:charset w:val="01"/>
    <w:family w:val="roman"/>
    <w:pitch w:val="variable"/>
  </w:font>
  <w:font w:name="Noto Serif CJK SC">
    <w:altName w:val="Cambria"/>
    <w:panose1 w:val="00000000000000000000"/>
    <w:charset w:val="00"/>
    <w:family w:val="roman"/>
    <w:notTrueType/>
    <w:pitch w:val="default"/>
  </w:font>
  <w:font w:name="Lohit Devanagari">
    <w:altName w:val="Calibri"/>
    <w:panose1 w:val="00000000000000000000"/>
    <w:charset w:val="00"/>
    <w:family w:val="roman"/>
    <w:notTrueType/>
    <w:pitch w:val="default"/>
  </w:font>
  <w:font w:name="Arial Black">
    <w:panose1 w:val="020B0A04020102020204"/>
    <w:charset w:val="00"/>
    <w:family w:val="swiss"/>
    <w:pitch w:val="variable"/>
    <w:sig w:usb0="A00002AF" w:usb1="400078FB" w:usb2="00000000" w:usb3="00000000" w:csb0="0000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40686680"/>
      <w:docPartObj>
        <w:docPartGallery w:val="Page Numbers (Bottom of Page)"/>
        <w:docPartUnique/>
      </w:docPartObj>
    </w:sdtPr>
    <w:sdtEndPr>
      <w:rPr>
        <w:noProof/>
      </w:rPr>
    </w:sdtEndPr>
    <w:sdtContent>
      <w:p w14:paraId="5B79A7DA" w14:textId="1F14FEE9" w:rsidR="00C27468" w:rsidRDefault="00C27468">
        <w:pPr>
          <w:pStyle w:val="af"/>
          <w:jc w:val="center"/>
        </w:pPr>
        <w:r>
          <w:fldChar w:fldCharType="begin"/>
        </w:r>
        <w:r>
          <w:instrText xml:space="preserve"> PAGE   \* MERGEFORMAT </w:instrText>
        </w:r>
        <w:r>
          <w:fldChar w:fldCharType="separate"/>
        </w:r>
        <w:r w:rsidR="00447955">
          <w:rPr>
            <w:noProof/>
          </w:rPr>
          <w:t>30</w:t>
        </w:r>
        <w:r>
          <w:rPr>
            <w:noProof/>
          </w:rPr>
          <w:fldChar w:fldCharType="end"/>
        </w:r>
      </w:p>
    </w:sdtContent>
  </w:sdt>
  <w:p w14:paraId="292F8C71" w14:textId="77777777" w:rsidR="00C27468" w:rsidRDefault="00C27468">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4E1200" w14:textId="77777777" w:rsidR="00A021F2" w:rsidRDefault="00A021F2" w:rsidP="009F4023">
      <w:pPr>
        <w:spacing w:after="0" w:line="240" w:lineRule="auto"/>
      </w:pPr>
      <w:r>
        <w:separator/>
      </w:r>
    </w:p>
  </w:footnote>
  <w:footnote w:type="continuationSeparator" w:id="0">
    <w:p w14:paraId="05530206" w14:textId="77777777" w:rsidR="00A021F2" w:rsidRDefault="00A021F2" w:rsidP="009F402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04E5E"/>
    <w:multiLevelType w:val="hybridMultilevel"/>
    <w:tmpl w:val="5A665E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C66EF5"/>
    <w:multiLevelType w:val="multilevel"/>
    <w:tmpl w:val="AB26511C"/>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3B3913"/>
    <w:multiLevelType w:val="hybridMultilevel"/>
    <w:tmpl w:val="F8069CE2"/>
    <w:lvl w:ilvl="0" w:tplc="0D6C5E52">
      <w:start w:val="2"/>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D93D9D"/>
    <w:multiLevelType w:val="hybridMultilevel"/>
    <w:tmpl w:val="032C07A6"/>
    <w:lvl w:ilvl="0" w:tplc="D1A417E4">
      <w:start w:val="2"/>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1D5F64"/>
    <w:multiLevelType w:val="hybridMultilevel"/>
    <w:tmpl w:val="F0466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9D00FE"/>
    <w:multiLevelType w:val="hybridMultilevel"/>
    <w:tmpl w:val="7B76C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78243C"/>
    <w:multiLevelType w:val="multilevel"/>
    <w:tmpl w:val="72361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0883378"/>
    <w:multiLevelType w:val="hybridMultilevel"/>
    <w:tmpl w:val="08DADA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B0021B"/>
    <w:multiLevelType w:val="hybridMultilevel"/>
    <w:tmpl w:val="312A6E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4580DDC"/>
    <w:multiLevelType w:val="hybridMultilevel"/>
    <w:tmpl w:val="DF2AE06A"/>
    <w:lvl w:ilvl="0" w:tplc="F9D275C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BF490A"/>
    <w:multiLevelType w:val="hybridMultilevel"/>
    <w:tmpl w:val="3A3434BC"/>
    <w:lvl w:ilvl="0" w:tplc="5C42BEDA">
      <w:numFmt w:val="bullet"/>
      <w:lvlText w:val=""/>
      <w:lvlJc w:val="left"/>
      <w:pPr>
        <w:ind w:left="810" w:hanging="360"/>
      </w:pPr>
      <w:rPr>
        <w:rFonts w:ascii="Symbol" w:eastAsia="Calibri" w:hAnsi="Symbol" w:cs="Times New Roman"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2D346D87"/>
    <w:multiLevelType w:val="hybridMultilevel"/>
    <w:tmpl w:val="C84CBF48"/>
    <w:lvl w:ilvl="0" w:tplc="ED42C3B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CE61B0"/>
    <w:multiLevelType w:val="multilevel"/>
    <w:tmpl w:val="DFC66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0420556"/>
    <w:multiLevelType w:val="multilevel"/>
    <w:tmpl w:val="AFE4625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6912D5"/>
    <w:multiLevelType w:val="hybridMultilevel"/>
    <w:tmpl w:val="8D0A2024"/>
    <w:lvl w:ilvl="0" w:tplc="74508D84">
      <w:numFmt w:val="bullet"/>
      <w:lvlText w:val=""/>
      <w:lvlJc w:val="left"/>
      <w:pPr>
        <w:ind w:left="1170" w:hanging="360"/>
      </w:pPr>
      <w:rPr>
        <w:rFonts w:ascii="Symbol" w:eastAsia="Calibri" w:hAnsi="Symbol" w:cs="Times New Roman"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5" w15:restartNumberingAfterBreak="0">
    <w:nsid w:val="336728C9"/>
    <w:multiLevelType w:val="hybridMultilevel"/>
    <w:tmpl w:val="152C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EE7A34"/>
    <w:multiLevelType w:val="hybridMultilevel"/>
    <w:tmpl w:val="86B2F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A477E72"/>
    <w:multiLevelType w:val="hybridMultilevel"/>
    <w:tmpl w:val="16169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1E65F43"/>
    <w:multiLevelType w:val="multilevel"/>
    <w:tmpl w:val="9586B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93F49B7"/>
    <w:multiLevelType w:val="hybridMultilevel"/>
    <w:tmpl w:val="FBACB38A"/>
    <w:lvl w:ilvl="0" w:tplc="40F0BC9A">
      <w:start w:val="10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DEC2B8E"/>
    <w:multiLevelType w:val="multilevel"/>
    <w:tmpl w:val="31945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0162F27"/>
    <w:multiLevelType w:val="hybridMultilevel"/>
    <w:tmpl w:val="FFC4B1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B660F26"/>
    <w:multiLevelType w:val="hybridMultilevel"/>
    <w:tmpl w:val="C0C82AA4"/>
    <w:lvl w:ilvl="0" w:tplc="4AD41870">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 w15:restartNumberingAfterBreak="0">
    <w:nsid w:val="6BD510AC"/>
    <w:multiLevelType w:val="hybridMultilevel"/>
    <w:tmpl w:val="48F8A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0466AEC"/>
    <w:multiLevelType w:val="hybridMultilevel"/>
    <w:tmpl w:val="4D088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B1F356C"/>
    <w:multiLevelType w:val="multilevel"/>
    <w:tmpl w:val="71C6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7ECA5D60"/>
    <w:multiLevelType w:val="multilevel"/>
    <w:tmpl w:val="D784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48556666">
    <w:abstractNumId w:val="26"/>
  </w:num>
  <w:num w:numId="2" w16cid:durableId="1369455185">
    <w:abstractNumId w:val="19"/>
  </w:num>
  <w:num w:numId="3" w16cid:durableId="906065102">
    <w:abstractNumId w:val="11"/>
  </w:num>
  <w:num w:numId="4" w16cid:durableId="2144273886">
    <w:abstractNumId w:val="0"/>
  </w:num>
  <w:num w:numId="5" w16cid:durableId="41442302">
    <w:abstractNumId w:val="6"/>
  </w:num>
  <w:num w:numId="6" w16cid:durableId="466583526">
    <w:abstractNumId w:val="25"/>
  </w:num>
  <w:num w:numId="7" w16cid:durableId="2068407096">
    <w:abstractNumId w:val="23"/>
  </w:num>
  <w:num w:numId="8" w16cid:durableId="775902903">
    <w:abstractNumId w:val="4"/>
  </w:num>
  <w:num w:numId="9" w16cid:durableId="462886192">
    <w:abstractNumId w:val="15"/>
  </w:num>
  <w:num w:numId="10" w16cid:durableId="1693333896">
    <w:abstractNumId w:val="16"/>
  </w:num>
  <w:num w:numId="11" w16cid:durableId="1747266045">
    <w:abstractNumId w:val="21"/>
  </w:num>
  <w:num w:numId="12" w16cid:durableId="1937244647">
    <w:abstractNumId w:val="7"/>
  </w:num>
  <w:num w:numId="13" w16cid:durableId="1273590054">
    <w:abstractNumId w:val="24"/>
  </w:num>
  <w:num w:numId="14" w16cid:durableId="1486050174">
    <w:abstractNumId w:val="17"/>
  </w:num>
  <w:num w:numId="15" w16cid:durableId="566957309">
    <w:abstractNumId w:val="12"/>
  </w:num>
  <w:num w:numId="16" w16cid:durableId="1804420988">
    <w:abstractNumId w:val="18"/>
  </w:num>
  <w:num w:numId="17" w16cid:durableId="1453094635">
    <w:abstractNumId w:val="20"/>
  </w:num>
  <w:num w:numId="18" w16cid:durableId="1484203817">
    <w:abstractNumId w:val="13"/>
  </w:num>
  <w:num w:numId="19" w16cid:durableId="126705025">
    <w:abstractNumId w:val="8"/>
  </w:num>
  <w:num w:numId="20" w16cid:durableId="452285714">
    <w:abstractNumId w:val="5"/>
  </w:num>
  <w:num w:numId="21" w16cid:durableId="1072971400">
    <w:abstractNumId w:val="2"/>
  </w:num>
  <w:num w:numId="22" w16cid:durableId="1808205827">
    <w:abstractNumId w:val="9"/>
  </w:num>
  <w:num w:numId="23" w16cid:durableId="1489831478">
    <w:abstractNumId w:val="3"/>
  </w:num>
  <w:num w:numId="24" w16cid:durableId="486016558">
    <w:abstractNumId w:val="22"/>
  </w:num>
  <w:num w:numId="25" w16cid:durableId="1887597716">
    <w:abstractNumId w:val="1"/>
  </w:num>
  <w:num w:numId="26" w16cid:durableId="1252474763">
    <w:abstractNumId w:val="10"/>
  </w:num>
  <w:num w:numId="27" w16cid:durableId="150720519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9&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34&lt;/item&gt;&lt;item&gt;35&lt;/item&gt;&lt;item&gt;117&lt;/item&gt;&lt;item&gt;766&lt;/item&gt;&lt;item&gt;767&lt;/item&gt;&lt;item&gt;1108&lt;/item&gt;&lt;item&gt;1119&lt;/item&gt;&lt;item&gt;1120&lt;/item&gt;&lt;item&gt;1121&lt;/item&gt;&lt;item&gt;1122&lt;/item&gt;&lt;item&gt;1123&lt;/item&gt;&lt;item&gt;1124&lt;/item&gt;&lt;item&gt;1127&lt;/item&gt;&lt;item&gt;1128&lt;/item&gt;&lt;item&gt;1298&lt;/item&gt;&lt;item&gt;1300&lt;/item&gt;&lt;item&gt;1301&lt;/item&gt;&lt;item&gt;1813&lt;/item&gt;&lt;item&gt;1814&lt;/item&gt;&lt;item&gt;1815&lt;/item&gt;&lt;item&gt;1816&lt;/item&gt;&lt;item&gt;1817&lt;/item&gt;&lt;item&gt;1818&lt;/item&gt;&lt;item&gt;1819&lt;/item&gt;&lt;item&gt;1820&lt;/item&gt;&lt;item&gt;1821&lt;/item&gt;&lt;item&gt;1822&lt;/item&gt;&lt;item&gt;1823&lt;/item&gt;&lt;item&gt;1824&lt;/item&gt;&lt;item&gt;1826&lt;/item&gt;&lt;item&gt;1827&lt;/item&gt;&lt;item&gt;1828&lt;/item&gt;&lt;item&gt;2518&lt;/item&gt;&lt;item&gt;2519&lt;/item&gt;&lt;item&gt;2533&lt;/item&gt;&lt;item&gt;2534&lt;/item&gt;&lt;item&gt;2535&lt;/item&gt;&lt;item&gt;2584&lt;/item&gt;&lt;item&gt;2585&lt;/item&gt;&lt;item&gt;2586&lt;/item&gt;&lt;/record-ids&gt;&lt;/item&gt;&lt;/Libraries&gt;"/>
  </w:docVars>
  <w:rsids>
    <w:rsidRoot w:val="00FC22C8"/>
    <w:rsid w:val="00000187"/>
    <w:rsid w:val="00000961"/>
    <w:rsid w:val="00001655"/>
    <w:rsid w:val="00003BAF"/>
    <w:rsid w:val="00006228"/>
    <w:rsid w:val="000126FF"/>
    <w:rsid w:val="000158C0"/>
    <w:rsid w:val="00017ED0"/>
    <w:rsid w:val="000263B1"/>
    <w:rsid w:val="00026B6F"/>
    <w:rsid w:val="00026E2E"/>
    <w:rsid w:val="0003082A"/>
    <w:rsid w:val="00032FA6"/>
    <w:rsid w:val="000331A8"/>
    <w:rsid w:val="0003423C"/>
    <w:rsid w:val="00035E61"/>
    <w:rsid w:val="00037049"/>
    <w:rsid w:val="000427F2"/>
    <w:rsid w:val="000429DA"/>
    <w:rsid w:val="00042A9B"/>
    <w:rsid w:val="00042B12"/>
    <w:rsid w:val="0004400A"/>
    <w:rsid w:val="00044FC8"/>
    <w:rsid w:val="000477F5"/>
    <w:rsid w:val="00056923"/>
    <w:rsid w:val="0006126C"/>
    <w:rsid w:val="00063895"/>
    <w:rsid w:val="00063C7C"/>
    <w:rsid w:val="00072246"/>
    <w:rsid w:val="00081925"/>
    <w:rsid w:val="00082EDE"/>
    <w:rsid w:val="00083B60"/>
    <w:rsid w:val="00083DEE"/>
    <w:rsid w:val="00087679"/>
    <w:rsid w:val="00091096"/>
    <w:rsid w:val="00093C43"/>
    <w:rsid w:val="000970AD"/>
    <w:rsid w:val="000A1FFA"/>
    <w:rsid w:val="000A22B7"/>
    <w:rsid w:val="000A52A4"/>
    <w:rsid w:val="000B4971"/>
    <w:rsid w:val="000B5194"/>
    <w:rsid w:val="000C0FA0"/>
    <w:rsid w:val="000C6A6C"/>
    <w:rsid w:val="000C7CC9"/>
    <w:rsid w:val="000D53BA"/>
    <w:rsid w:val="000D662B"/>
    <w:rsid w:val="000E28FD"/>
    <w:rsid w:val="000E4247"/>
    <w:rsid w:val="000F7C59"/>
    <w:rsid w:val="00100E80"/>
    <w:rsid w:val="00102264"/>
    <w:rsid w:val="001072C0"/>
    <w:rsid w:val="001115ED"/>
    <w:rsid w:val="001162D9"/>
    <w:rsid w:val="0011758C"/>
    <w:rsid w:val="0012327B"/>
    <w:rsid w:val="001239DB"/>
    <w:rsid w:val="00124C35"/>
    <w:rsid w:val="00124DCA"/>
    <w:rsid w:val="001322B9"/>
    <w:rsid w:val="0013502D"/>
    <w:rsid w:val="001354DE"/>
    <w:rsid w:val="001407F4"/>
    <w:rsid w:val="00141351"/>
    <w:rsid w:val="00152E38"/>
    <w:rsid w:val="001531FD"/>
    <w:rsid w:val="00153F6E"/>
    <w:rsid w:val="0015689E"/>
    <w:rsid w:val="001632D5"/>
    <w:rsid w:val="00163331"/>
    <w:rsid w:val="00165A51"/>
    <w:rsid w:val="00165F1E"/>
    <w:rsid w:val="00165FAA"/>
    <w:rsid w:val="001712FB"/>
    <w:rsid w:val="001723DA"/>
    <w:rsid w:val="00176BC9"/>
    <w:rsid w:val="00177EBF"/>
    <w:rsid w:val="00181F7D"/>
    <w:rsid w:val="00182FFA"/>
    <w:rsid w:val="00185AA4"/>
    <w:rsid w:val="0019636C"/>
    <w:rsid w:val="001968C4"/>
    <w:rsid w:val="0019728F"/>
    <w:rsid w:val="00197389"/>
    <w:rsid w:val="00197A48"/>
    <w:rsid w:val="001A2679"/>
    <w:rsid w:val="001B0BCC"/>
    <w:rsid w:val="001B2C4F"/>
    <w:rsid w:val="001B474A"/>
    <w:rsid w:val="001B5FB6"/>
    <w:rsid w:val="001B6817"/>
    <w:rsid w:val="001C4A2C"/>
    <w:rsid w:val="001C506B"/>
    <w:rsid w:val="001C5C99"/>
    <w:rsid w:val="001D0289"/>
    <w:rsid w:val="001D0AE8"/>
    <w:rsid w:val="001D14B2"/>
    <w:rsid w:val="001D1843"/>
    <w:rsid w:val="001D40EB"/>
    <w:rsid w:val="001D4BD2"/>
    <w:rsid w:val="001D501D"/>
    <w:rsid w:val="001E1AD3"/>
    <w:rsid w:val="001E1F44"/>
    <w:rsid w:val="001E2059"/>
    <w:rsid w:val="001E3291"/>
    <w:rsid w:val="001E3303"/>
    <w:rsid w:val="001E3DF0"/>
    <w:rsid w:val="001E6A09"/>
    <w:rsid w:val="001F1A6F"/>
    <w:rsid w:val="001F766F"/>
    <w:rsid w:val="0020752E"/>
    <w:rsid w:val="00210839"/>
    <w:rsid w:val="00211573"/>
    <w:rsid w:val="00213BDC"/>
    <w:rsid w:val="00216162"/>
    <w:rsid w:val="002231A7"/>
    <w:rsid w:val="00224CD5"/>
    <w:rsid w:val="002277B8"/>
    <w:rsid w:val="00233444"/>
    <w:rsid w:val="00235CDE"/>
    <w:rsid w:val="00235E68"/>
    <w:rsid w:val="00240465"/>
    <w:rsid w:val="00254144"/>
    <w:rsid w:val="00256059"/>
    <w:rsid w:val="00256986"/>
    <w:rsid w:val="00261098"/>
    <w:rsid w:val="002702A8"/>
    <w:rsid w:val="00273B0F"/>
    <w:rsid w:val="002753AF"/>
    <w:rsid w:val="00275C6E"/>
    <w:rsid w:val="002768F7"/>
    <w:rsid w:val="00282192"/>
    <w:rsid w:val="00286243"/>
    <w:rsid w:val="00287D17"/>
    <w:rsid w:val="0029095F"/>
    <w:rsid w:val="00295C37"/>
    <w:rsid w:val="00296F81"/>
    <w:rsid w:val="002A322B"/>
    <w:rsid w:val="002A7142"/>
    <w:rsid w:val="002A79C7"/>
    <w:rsid w:val="002B0005"/>
    <w:rsid w:val="002C1B05"/>
    <w:rsid w:val="002C4561"/>
    <w:rsid w:val="002C55EE"/>
    <w:rsid w:val="002C5711"/>
    <w:rsid w:val="002D261C"/>
    <w:rsid w:val="002D5C27"/>
    <w:rsid w:val="002D6798"/>
    <w:rsid w:val="002E1526"/>
    <w:rsid w:val="002E266D"/>
    <w:rsid w:val="002E465C"/>
    <w:rsid w:val="002E4F59"/>
    <w:rsid w:val="002E78FD"/>
    <w:rsid w:val="002F0E5B"/>
    <w:rsid w:val="00302A98"/>
    <w:rsid w:val="00304C73"/>
    <w:rsid w:val="00312E86"/>
    <w:rsid w:val="003178E9"/>
    <w:rsid w:val="00333B6B"/>
    <w:rsid w:val="00337B55"/>
    <w:rsid w:val="00342998"/>
    <w:rsid w:val="00344836"/>
    <w:rsid w:val="003450A5"/>
    <w:rsid w:val="00345A59"/>
    <w:rsid w:val="00346071"/>
    <w:rsid w:val="00346E47"/>
    <w:rsid w:val="00350F4E"/>
    <w:rsid w:val="00352324"/>
    <w:rsid w:val="00352B2F"/>
    <w:rsid w:val="003548B6"/>
    <w:rsid w:val="00355EA6"/>
    <w:rsid w:val="00356F20"/>
    <w:rsid w:val="00357846"/>
    <w:rsid w:val="003621D9"/>
    <w:rsid w:val="003656D1"/>
    <w:rsid w:val="00366B88"/>
    <w:rsid w:val="00370F08"/>
    <w:rsid w:val="00373D52"/>
    <w:rsid w:val="00377094"/>
    <w:rsid w:val="00381675"/>
    <w:rsid w:val="003839AE"/>
    <w:rsid w:val="0038434A"/>
    <w:rsid w:val="003848A7"/>
    <w:rsid w:val="00384F90"/>
    <w:rsid w:val="00394DA7"/>
    <w:rsid w:val="00394FAE"/>
    <w:rsid w:val="003A662E"/>
    <w:rsid w:val="003A7315"/>
    <w:rsid w:val="003B34F8"/>
    <w:rsid w:val="003B46F2"/>
    <w:rsid w:val="003B53FA"/>
    <w:rsid w:val="003B5BA2"/>
    <w:rsid w:val="003B5CC4"/>
    <w:rsid w:val="003B71BB"/>
    <w:rsid w:val="003B7580"/>
    <w:rsid w:val="003C07C5"/>
    <w:rsid w:val="003C31D5"/>
    <w:rsid w:val="003D2143"/>
    <w:rsid w:val="003D40CE"/>
    <w:rsid w:val="003D7B38"/>
    <w:rsid w:val="003E0822"/>
    <w:rsid w:val="003E0AC3"/>
    <w:rsid w:val="003E2E77"/>
    <w:rsid w:val="003E2FF6"/>
    <w:rsid w:val="003E7775"/>
    <w:rsid w:val="003F130B"/>
    <w:rsid w:val="003F20AA"/>
    <w:rsid w:val="003F3F7B"/>
    <w:rsid w:val="003F4BC9"/>
    <w:rsid w:val="003F4DB2"/>
    <w:rsid w:val="003F6924"/>
    <w:rsid w:val="003F695D"/>
    <w:rsid w:val="004013F7"/>
    <w:rsid w:val="0040418C"/>
    <w:rsid w:val="00411F4C"/>
    <w:rsid w:val="00416111"/>
    <w:rsid w:val="004171C0"/>
    <w:rsid w:val="00423858"/>
    <w:rsid w:val="0042418C"/>
    <w:rsid w:val="00427140"/>
    <w:rsid w:val="00437A62"/>
    <w:rsid w:val="0044230A"/>
    <w:rsid w:val="004430C5"/>
    <w:rsid w:val="00443A7F"/>
    <w:rsid w:val="00446A7D"/>
    <w:rsid w:val="00446D18"/>
    <w:rsid w:val="00447948"/>
    <w:rsid w:val="00447955"/>
    <w:rsid w:val="00447977"/>
    <w:rsid w:val="004570CB"/>
    <w:rsid w:val="00463586"/>
    <w:rsid w:val="00470163"/>
    <w:rsid w:val="004724E2"/>
    <w:rsid w:val="00473769"/>
    <w:rsid w:val="004814CE"/>
    <w:rsid w:val="00481D4D"/>
    <w:rsid w:val="00481F20"/>
    <w:rsid w:val="00485917"/>
    <w:rsid w:val="004870CF"/>
    <w:rsid w:val="00491AA8"/>
    <w:rsid w:val="004A76C2"/>
    <w:rsid w:val="004B2426"/>
    <w:rsid w:val="004B47DD"/>
    <w:rsid w:val="004B5DAD"/>
    <w:rsid w:val="004B6A09"/>
    <w:rsid w:val="004C1E11"/>
    <w:rsid w:val="004C244D"/>
    <w:rsid w:val="004D067C"/>
    <w:rsid w:val="004D0F3C"/>
    <w:rsid w:val="004D19AB"/>
    <w:rsid w:val="004D22C2"/>
    <w:rsid w:val="004D3470"/>
    <w:rsid w:val="004D3E57"/>
    <w:rsid w:val="004D53EF"/>
    <w:rsid w:val="004D6455"/>
    <w:rsid w:val="004D69ED"/>
    <w:rsid w:val="004D6CBC"/>
    <w:rsid w:val="004E4F91"/>
    <w:rsid w:val="004E5684"/>
    <w:rsid w:val="004F2BA3"/>
    <w:rsid w:val="004F6F3B"/>
    <w:rsid w:val="00500A41"/>
    <w:rsid w:val="005029AA"/>
    <w:rsid w:val="005055D6"/>
    <w:rsid w:val="005118A2"/>
    <w:rsid w:val="005135D0"/>
    <w:rsid w:val="005175B7"/>
    <w:rsid w:val="005205B6"/>
    <w:rsid w:val="00520B47"/>
    <w:rsid w:val="0052409C"/>
    <w:rsid w:val="00524913"/>
    <w:rsid w:val="005261D4"/>
    <w:rsid w:val="00531F59"/>
    <w:rsid w:val="00542BE5"/>
    <w:rsid w:val="00543172"/>
    <w:rsid w:val="0054554B"/>
    <w:rsid w:val="005553B8"/>
    <w:rsid w:val="00562631"/>
    <w:rsid w:val="00563C6C"/>
    <w:rsid w:val="0056656A"/>
    <w:rsid w:val="00573027"/>
    <w:rsid w:val="00575601"/>
    <w:rsid w:val="00575664"/>
    <w:rsid w:val="00583332"/>
    <w:rsid w:val="00584BD1"/>
    <w:rsid w:val="00586E3B"/>
    <w:rsid w:val="00591E5E"/>
    <w:rsid w:val="005A0BA5"/>
    <w:rsid w:val="005A10F3"/>
    <w:rsid w:val="005A4F39"/>
    <w:rsid w:val="005A73EA"/>
    <w:rsid w:val="005B3A8E"/>
    <w:rsid w:val="005B6E93"/>
    <w:rsid w:val="005C0421"/>
    <w:rsid w:val="005C2F61"/>
    <w:rsid w:val="005C37DE"/>
    <w:rsid w:val="005C3B20"/>
    <w:rsid w:val="005C6631"/>
    <w:rsid w:val="005C7753"/>
    <w:rsid w:val="005D0CBC"/>
    <w:rsid w:val="005D0F63"/>
    <w:rsid w:val="005D3B02"/>
    <w:rsid w:val="005D5FC5"/>
    <w:rsid w:val="005E07C4"/>
    <w:rsid w:val="005E3ABA"/>
    <w:rsid w:val="005E3C89"/>
    <w:rsid w:val="005E604E"/>
    <w:rsid w:val="005F358C"/>
    <w:rsid w:val="005F38F1"/>
    <w:rsid w:val="005F5160"/>
    <w:rsid w:val="005F5B3D"/>
    <w:rsid w:val="005F6800"/>
    <w:rsid w:val="00604E59"/>
    <w:rsid w:val="00614F81"/>
    <w:rsid w:val="00615166"/>
    <w:rsid w:val="00617DF8"/>
    <w:rsid w:val="006276BE"/>
    <w:rsid w:val="006302FF"/>
    <w:rsid w:val="0063255C"/>
    <w:rsid w:val="00635C36"/>
    <w:rsid w:val="006361ED"/>
    <w:rsid w:val="006415E1"/>
    <w:rsid w:val="0064172B"/>
    <w:rsid w:val="0065177D"/>
    <w:rsid w:val="00654205"/>
    <w:rsid w:val="00655321"/>
    <w:rsid w:val="00672BC5"/>
    <w:rsid w:val="00685500"/>
    <w:rsid w:val="00690288"/>
    <w:rsid w:val="0069237E"/>
    <w:rsid w:val="00692484"/>
    <w:rsid w:val="006A0113"/>
    <w:rsid w:val="006A0A1C"/>
    <w:rsid w:val="006A6254"/>
    <w:rsid w:val="006B160C"/>
    <w:rsid w:val="006B650C"/>
    <w:rsid w:val="006B745F"/>
    <w:rsid w:val="006C1FE9"/>
    <w:rsid w:val="006C227D"/>
    <w:rsid w:val="006C2788"/>
    <w:rsid w:val="006C5573"/>
    <w:rsid w:val="006D04E3"/>
    <w:rsid w:val="006D072B"/>
    <w:rsid w:val="006D26D3"/>
    <w:rsid w:val="006E482D"/>
    <w:rsid w:val="006E4904"/>
    <w:rsid w:val="006E7626"/>
    <w:rsid w:val="006F0371"/>
    <w:rsid w:val="006F1543"/>
    <w:rsid w:val="006F1659"/>
    <w:rsid w:val="006F5419"/>
    <w:rsid w:val="0070261B"/>
    <w:rsid w:val="00702BA8"/>
    <w:rsid w:val="00703FB6"/>
    <w:rsid w:val="0070407D"/>
    <w:rsid w:val="00704A10"/>
    <w:rsid w:val="007068C3"/>
    <w:rsid w:val="00707F21"/>
    <w:rsid w:val="007100E4"/>
    <w:rsid w:val="007104DF"/>
    <w:rsid w:val="00710B5F"/>
    <w:rsid w:val="007122CD"/>
    <w:rsid w:val="007126D1"/>
    <w:rsid w:val="00712A41"/>
    <w:rsid w:val="00715D7B"/>
    <w:rsid w:val="00716974"/>
    <w:rsid w:val="0071777C"/>
    <w:rsid w:val="00717E29"/>
    <w:rsid w:val="00727ACD"/>
    <w:rsid w:val="0073260C"/>
    <w:rsid w:val="00740321"/>
    <w:rsid w:val="00742AFA"/>
    <w:rsid w:val="00747979"/>
    <w:rsid w:val="007557A8"/>
    <w:rsid w:val="00763417"/>
    <w:rsid w:val="00766465"/>
    <w:rsid w:val="00766EE8"/>
    <w:rsid w:val="00766FC5"/>
    <w:rsid w:val="00770A2A"/>
    <w:rsid w:val="00770C8B"/>
    <w:rsid w:val="0077134A"/>
    <w:rsid w:val="0077247E"/>
    <w:rsid w:val="00772A6E"/>
    <w:rsid w:val="00773061"/>
    <w:rsid w:val="00773971"/>
    <w:rsid w:val="00773D69"/>
    <w:rsid w:val="007767F4"/>
    <w:rsid w:val="00782F60"/>
    <w:rsid w:val="00785F35"/>
    <w:rsid w:val="00786D7E"/>
    <w:rsid w:val="00787E6C"/>
    <w:rsid w:val="007910F3"/>
    <w:rsid w:val="0079207A"/>
    <w:rsid w:val="0079595B"/>
    <w:rsid w:val="007A2433"/>
    <w:rsid w:val="007A2D34"/>
    <w:rsid w:val="007A4292"/>
    <w:rsid w:val="007A594F"/>
    <w:rsid w:val="007B0264"/>
    <w:rsid w:val="007B401A"/>
    <w:rsid w:val="007B5342"/>
    <w:rsid w:val="007C44B3"/>
    <w:rsid w:val="007C4F90"/>
    <w:rsid w:val="007D239E"/>
    <w:rsid w:val="007D51DF"/>
    <w:rsid w:val="007D7397"/>
    <w:rsid w:val="007E4890"/>
    <w:rsid w:val="007E7CC6"/>
    <w:rsid w:val="007E7E01"/>
    <w:rsid w:val="007F04E8"/>
    <w:rsid w:val="007F0639"/>
    <w:rsid w:val="007F1792"/>
    <w:rsid w:val="007F37CD"/>
    <w:rsid w:val="007F3C07"/>
    <w:rsid w:val="007F46FE"/>
    <w:rsid w:val="007F52B6"/>
    <w:rsid w:val="007F7847"/>
    <w:rsid w:val="00802861"/>
    <w:rsid w:val="0080301A"/>
    <w:rsid w:val="008044AE"/>
    <w:rsid w:val="00817B5B"/>
    <w:rsid w:val="0082132A"/>
    <w:rsid w:val="0082721A"/>
    <w:rsid w:val="00830571"/>
    <w:rsid w:val="00832309"/>
    <w:rsid w:val="00835218"/>
    <w:rsid w:val="008359E3"/>
    <w:rsid w:val="0084056B"/>
    <w:rsid w:val="008417A9"/>
    <w:rsid w:val="00843D56"/>
    <w:rsid w:val="008505D0"/>
    <w:rsid w:val="0085226D"/>
    <w:rsid w:val="0085228D"/>
    <w:rsid w:val="008527DC"/>
    <w:rsid w:val="008532B7"/>
    <w:rsid w:val="00854064"/>
    <w:rsid w:val="008543FC"/>
    <w:rsid w:val="00864AB0"/>
    <w:rsid w:val="00864DF3"/>
    <w:rsid w:val="00866B7E"/>
    <w:rsid w:val="00870B57"/>
    <w:rsid w:val="00870DF8"/>
    <w:rsid w:val="00872691"/>
    <w:rsid w:val="008753F6"/>
    <w:rsid w:val="00876AFE"/>
    <w:rsid w:val="0088337C"/>
    <w:rsid w:val="008875A7"/>
    <w:rsid w:val="00890A8B"/>
    <w:rsid w:val="00891305"/>
    <w:rsid w:val="00891DAD"/>
    <w:rsid w:val="0089308F"/>
    <w:rsid w:val="008A7735"/>
    <w:rsid w:val="008B20A3"/>
    <w:rsid w:val="008B4B5C"/>
    <w:rsid w:val="008B5835"/>
    <w:rsid w:val="008B593F"/>
    <w:rsid w:val="008B7AE3"/>
    <w:rsid w:val="008C1B58"/>
    <w:rsid w:val="008C4D7B"/>
    <w:rsid w:val="008D0347"/>
    <w:rsid w:val="008D20D4"/>
    <w:rsid w:val="008D423D"/>
    <w:rsid w:val="008F0A7D"/>
    <w:rsid w:val="008F1A77"/>
    <w:rsid w:val="008F5FD0"/>
    <w:rsid w:val="008F793E"/>
    <w:rsid w:val="008F7B75"/>
    <w:rsid w:val="009035F2"/>
    <w:rsid w:val="009122ED"/>
    <w:rsid w:val="00913E76"/>
    <w:rsid w:val="00915FE4"/>
    <w:rsid w:val="009163E3"/>
    <w:rsid w:val="00916E9E"/>
    <w:rsid w:val="0092048A"/>
    <w:rsid w:val="009245AA"/>
    <w:rsid w:val="00925205"/>
    <w:rsid w:val="00934215"/>
    <w:rsid w:val="00936771"/>
    <w:rsid w:val="00936A08"/>
    <w:rsid w:val="00937FA3"/>
    <w:rsid w:val="00943487"/>
    <w:rsid w:val="00945B42"/>
    <w:rsid w:val="009526B5"/>
    <w:rsid w:val="0096347B"/>
    <w:rsid w:val="00965B57"/>
    <w:rsid w:val="009669EF"/>
    <w:rsid w:val="0096772E"/>
    <w:rsid w:val="00980425"/>
    <w:rsid w:val="0098459E"/>
    <w:rsid w:val="00985AAF"/>
    <w:rsid w:val="00985AFE"/>
    <w:rsid w:val="0099355C"/>
    <w:rsid w:val="009935B9"/>
    <w:rsid w:val="009A2CCC"/>
    <w:rsid w:val="009A3FA5"/>
    <w:rsid w:val="009A5DAF"/>
    <w:rsid w:val="009B3A4C"/>
    <w:rsid w:val="009B427B"/>
    <w:rsid w:val="009C11F6"/>
    <w:rsid w:val="009C226B"/>
    <w:rsid w:val="009C48FE"/>
    <w:rsid w:val="009C56E9"/>
    <w:rsid w:val="009D58A1"/>
    <w:rsid w:val="009D5FE3"/>
    <w:rsid w:val="009E050C"/>
    <w:rsid w:val="009E2BF5"/>
    <w:rsid w:val="009E35A0"/>
    <w:rsid w:val="009E6016"/>
    <w:rsid w:val="009E7441"/>
    <w:rsid w:val="009E7810"/>
    <w:rsid w:val="009F3CC2"/>
    <w:rsid w:val="009F4023"/>
    <w:rsid w:val="009F6106"/>
    <w:rsid w:val="00A021F2"/>
    <w:rsid w:val="00A0243C"/>
    <w:rsid w:val="00A027DF"/>
    <w:rsid w:val="00A0480A"/>
    <w:rsid w:val="00A04AD1"/>
    <w:rsid w:val="00A06A04"/>
    <w:rsid w:val="00A06A5B"/>
    <w:rsid w:val="00A1141B"/>
    <w:rsid w:val="00A1156B"/>
    <w:rsid w:val="00A1285E"/>
    <w:rsid w:val="00A14AC5"/>
    <w:rsid w:val="00A15416"/>
    <w:rsid w:val="00A17319"/>
    <w:rsid w:val="00A20D00"/>
    <w:rsid w:val="00A24F71"/>
    <w:rsid w:val="00A25BA2"/>
    <w:rsid w:val="00A26FCE"/>
    <w:rsid w:val="00A32CF4"/>
    <w:rsid w:val="00A3323F"/>
    <w:rsid w:val="00A40404"/>
    <w:rsid w:val="00A45C14"/>
    <w:rsid w:val="00A572DF"/>
    <w:rsid w:val="00A5741C"/>
    <w:rsid w:val="00A57A9C"/>
    <w:rsid w:val="00A57B49"/>
    <w:rsid w:val="00A62C69"/>
    <w:rsid w:val="00A66C75"/>
    <w:rsid w:val="00A66CAE"/>
    <w:rsid w:val="00A72D23"/>
    <w:rsid w:val="00A7418D"/>
    <w:rsid w:val="00A74838"/>
    <w:rsid w:val="00A8249F"/>
    <w:rsid w:val="00A844AF"/>
    <w:rsid w:val="00A867BE"/>
    <w:rsid w:val="00A91563"/>
    <w:rsid w:val="00A9412E"/>
    <w:rsid w:val="00A95BB6"/>
    <w:rsid w:val="00AA2A84"/>
    <w:rsid w:val="00AA6BD7"/>
    <w:rsid w:val="00AA6F19"/>
    <w:rsid w:val="00AB1512"/>
    <w:rsid w:val="00AB738A"/>
    <w:rsid w:val="00AC1A64"/>
    <w:rsid w:val="00AC1E5A"/>
    <w:rsid w:val="00AD0B17"/>
    <w:rsid w:val="00AD40A7"/>
    <w:rsid w:val="00AD4CFA"/>
    <w:rsid w:val="00AD608D"/>
    <w:rsid w:val="00AD6F4C"/>
    <w:rsid w:val="00AE0DA2"/>
    <w:rsid w:val="00AE2427"/>
    <w:rsid w:val="00AE5005"/>
    <w:rsid w:val="00AE653F"/>
    <w:rsid w:val="00AF1A62"/>
    <w:rsid w:val="00AF2EE2"/>
    <w:rsid w:val="00AF601B"/>
    <w:rsid w:val="00AF6039"/>
    <w:rsid w:val="00B0072F"/>
    <w:rsid w:val="00B025B9"/>
    <w:rsid w:val="00B14DB0"/>
    <w:rsid w:val="00B21680"/>
    <w:rsid w:val="00B26757"/>
    <w:rsid w:val="00B30219"/>
    <w:rsid w:val="00B404F4"/>
    <w:rsid w:val="00B4686C"/>
    <w:rsid w:val="00B4700F"/>
    <w:rsid w:val="00B50A3C"/>
    <w:rsid w:val="00B53ECF"/>
    <w:rsid w:val="00B55954"/>
    <w:rsid w:val="00B55CE8"/>
    <w:rsid w:val="00B63ECA"/>
    <w:rsid w:val="00B710D6"/>
    <w:rsid w:val="00B73505"/>
    <w:rsid w:val="00B756B7"/>
    <w:rsid w:val="00B82BE4"/>
    <w:rsid w:val="00B839AE"/>
    <w:rsid w:val="00B8778E"/>
    <w:rsid w:val="00B92EDB"/>
    <w:rsid w:val="00B93800"/>
    <w:rsid w:val="00B93CF1"/>
    <w:rsid w:val="00B96482"/>
    <w:rsid w:val="00B9702F"/>
    <w:rsid w:val="00B9768B"/>
    <w:rsid w:val="00B9795F"/>
    <w:rsid w:val="00BA36BE"/>
    <w:rsid w:val="00BA53A8"/>
    <w:rsid w:val="00BA5DE4"/>
    <w:rsid w:val="00BB1983"/>
    <w:rsid w:val="00BB3825"/>
    <w:rsid w:val="00BB40E9"/>
    <w:rsid w:val="00BB6FEA"/>
    <w:rsid w:val="00BB75D3"/>
    <w:rsid w:val="00BC00A5"/>
    <w:rsid w:val="00BC59D1"/>
    <w:rsid w:val="00BC7C44"/>
    <w:rsid w:val="00BD1D69"/>
    <w:rsid w:val="00BD20E5"/>
    <w:rsid w:val="00BF1915"/>
    <w:rsid w:val="00BF1946"/>
    <w:rsid w:val="00BF2A44"/>
    <w:rsid w:val="00BF6D95"/>
    <w:rsid w:val="00C006F4"/>
    <w:rsid w:val="00C01A37"/>
    <w:rsid w:val="00C035D7"/>
    <w:rsid w:val="00C0606C"/>
    <w:rsid w:val="00C11000"/>
    <w:rsid w:val="00C137A8"/>
    <w:rsid w:val="00C176D6"/>
    <w:rsid w:val="00C20953"/>
    <w:rsid w:val="00C269AA"/>
    <w:rsid w:val="00C27468"/>
    <w:rsid w:val="00C32F81"/>
    <w:rsid w:val="00C412F2"/>
    <w:rsid w:val="00C41D50"/>
    <w:rsid w:val="00C42A7F"/>
    <w:rsid w:val="00C447E9"/>
    <w:rsid w:val="00C47A03"/>
    <w:rsid w:val="00C50ABD"/>
    <w:rsid w:val="00C53C50"/>
    <w:rsid w:val="00C578B3"/>
    <w:rsid w:val="00C61BAD"/>
    <w:rsid w:val="00C62DF7"/>
    <w:rsid w:val="00C6523E"/>
    <w:rsid w:val="00C72B68"/>
    <w:rsid w:val="00C74162"/>
    <w:rsid w:val="00C766B4"/>
    <w:rsid w:val="00C83A55"/>
    <w:rsid w:val="00C84EEB"/>
    <w:rsid w:val="00C9471E"/>
    <w:rsid w:val="00C95CB9"/>
    <w:rsid w:val="00C97F7D"/>
    <w:rsid w:val="00CA06C0"/>
    <w:rsid w:val="00CA2FBD"/>
    <w:rsid w:val="00CA3E5E"/>
    <w:rsid w:val="00CB0ED8"/>
    <w:rsid w:val="00CB7F15"/>
    <w:rsid w:val="00CC03C2"/>
    <w:rsid w:val="00CC2686"/>
    <w:rsid w:val="00CC7B0B"/>
    <w:rsid w:val="00CD3377"/>
    <w:rsid w:val="00CE0162"/>
    <w:rsid w:val="00CE0704"/>
    <w:rsid w:val="00CE1A1C"/>
    <w:rsid w:val="00CE53EE"/>
    <w:rsid w:val="00CE5992"/>
    <w:rsid w:val="00CE5BC5"/>
    <w:rsid w:val="00CE77AE"/>
    <w:rsid w:val="00CF168B"/>
    <w:rsid w:val="00CF4020"/>
    <w:rsid w:val="00CF45CC"/>
    <w:rsid w:val="00CF6A99"/>
    <w:rsid w:val="00D02738"/>
    <w:rsid w:val="00D02AEF"/>
    <w:rsid w:val="00D040B5"/>
    <w:rsid w:val="00D0782D"/>
    <w:rsid w:val="00D1034F"/>
    <w:rsid w:val="00D15E11"/>
    <w:rsid w:val="00D20258"/>
    <w:rsid w:val="00D222B3"/>
    <w:rsid w:val="00D264C0"/>
    <w:rsid w:val="00D276B8"/>
    <w:rsid w:val="00D31F4A"/>
    <w:rsid w:val="00D3340E"/>
    <w:rsid w:val="00D45C49"/>
    <w:rsid w:val="00D5299D"/>
    <w:rsid w:val="00D57067"/>
    <w:rsid w:val="00D62C01"/>
    <w:rsid w:val="00D65911"/>
    <w:rsid w:val="00D67FDB"/>
    <w:rsid w:val="00D72BDE"/>
    <w:rsid w:val="00D7618B"/>
    <w:rsid w:val="00D772EA"/>
    <w:rsid w:val="00D8091C"/>
    <w:rsid w:val="00D81D8C"/>
    <w:rsid w:val="00D87789"/>
    <w:rsid w:val="00D91F12"/>
    <w:rsid w:val="00DB0DA8"/>
    <w:rsid w:val="00DB51EE"/>
    <w:rsid w:val="00DB6413"/>
    <w:rsid w:val="00DB7745"/>
    <w:rsid w:val="00DC2D32"/>
    <w:rsid w:val="00DC78B9"/>
    <w:rsid w:val="00DC7EE5"/>
    <w:rsid w:val="00DD06B0"/>
    <w:rsid w:val="00DD38EB"/>
    <w:rsid w:val="00DE0C88"/>
    <w:rsid w:val="00DE0E85"/>
    <w:rsid w:val="00DE2F2A"/>
    <w:rsid w:val="00DE367C"/>
    <w:rsid w:val="00DE420C"/>
    <w:rsid w:val="00DE44E2"/>
    <w:rsid w:val="00DF35E5"/>
    <w:rsid w:val="00E01F1C"/>
    <w:rsid w:val="00E0407E"/>
    <w:rsid w:val="00E11AB8"/>
    <w:rsid w:val="00E13BE8"/>
    <w:rsid w:val="00E145C7"/>
    <w:rsid w:val="00E1510F"/>
    <w:rsid w:val="00E1794B"/>
    <w:rsid w:val="00E21E50"/>
    <w:rsid w:val="00E26AC4"/>
    <w:rsid w:val="00E3038E"/>
    <w:rsid w:val="00E30C17"/>
    <w:rsid w:val="00E31D8D"/>
    <w:rsid w:val="00E33FD5"/>
    <w:rsid w:val="00E34146"/>
    <w:rsid w:val="00E358D8"/>
    <w:rsid w:val="00E37C16"/>
    <w:rsid w:val="00E42E25"/>
    <w:rsid w:val="00E447A5"/>
    <w:rsid w:val="00E44815"/>
    <w:rsid w:val="00E4560F"/>
    <w:rsid w:val="00E478E3"/>
    <w:rsid w:val="00E542D6"/>
    <w:rsid w:val="00E61504"/>
    <w:rsid w:val="00E61EEC"/>
    <w:rsid w:val="00E64D8D"/>
    <w:rsid w:val="00E67129"/>
    <w:rsid w:val="00E7131A"/>
    <w:rsid w:val="00E74F08"/>
    <w:rsid w:val="00E76BFF"/>
    <w:rsid w:val="00E821E9"/>
    <w:rsid w:val="00E87B23"/>
    <w:rsid w:val="00E92083"/>
    <w:rsid w:val="00E933F5"/>
    <w:rsid w:val="00E968B5"/>
    <w:rsid w:val="00E96FA3"/>
    <w:rsid w:val="00E97531"/>
    <w:rsid w:val="00E97916"/>
    <w:rsid w:val="00EA0C41"/>
    <w:rsid w:val="00EA26BE"/>
    <w:rsid w:val="00EB03FA"/>
    <w:rsid w:val="00EB1BF1"/>
    <w:rsid w:val="00EB36D4"/>
    <w:rsid w:val="00EB5144"/>
    <w:rsid w:val="00EB5E22"/>
    <w:rsid w:val="00EB760E"/>
    <w:rsid w:val="00EC7720"/>
    <w:rsid w:val="00ED39FC"/>
    <w:rsid w:val="00ED673B"/>
    <w:rsid w:val="00ED77CB"/>
    <w:rsid w:val="00EE1BDF"/>
    <w:rsid w:val="00EE277A"/>
    <w:rsid w:val="00EE63AD"/>
    <w:rsid w:val="00EF2C20"/>
    <w:rsid w:val="00F00C70"/>
    <w:rsid w:val="00F01AAD"/>
    <w:rsid w:val="00F02A46"/>
    <w:rsid w:val="00F04476"/>
    <w:rsid w:val="00F065B2"/>
    <w:rsid w:val="00F068D2"/>
    <w:rsid w:val="00F110F1"/>
    <w:rsid w:val="00F11F71"/>
    <w:rsid w:val="00F14F8C"/>
    <w:rsid w:val="00F154EA"/>
    <w:rsid w:val="00F15701"/>
    <w:rsid w:val="00F168B5"/>
    <w:rsid w:val="00F21770"/>
    <w:rsid w:val="00F26D87"/>
    <w:rsid w:val="00F27859"/>
    <w:rsid w:val="00F30218"/>
    <w:rsid w:val="00F3254B"/>
    <w:rsid w:val="00F32F29"/>
    <w:rsid w:val="00F336EF"/>
    <w:rsid w:val="00F35B5F"/>
    <w:rsid w:val="00F37EEF"/>
    <w:rsid w:val="00F44405"/>
    <w:rsid w:val="00F51F5F"/>
    <w:rsid w:val="00F53091"/>
    <w:rsid w:val="00F53693"/>
    <w:rsid w:val="00F542E7"/>
    <w:rsid w:val="00F60E58"/>
    <w:rsid w:val="00F628C9"/>
    <w:rsid w:val="00F6572E"/>
    <w:rsid w:val="00F7085B"/>
    <w:rsid w:val="00F71F1B"/>
    <w:rsid w:val="00F73C4C"/>
    <w:rsid w:val="00F77D22"/>
    <w:rsid w:val="00F852F1"/>
    <w:rsid w:val="00F85FE2"/>
    <w:rsid w:val="00FA28D4"/>
    <w:rsid w:val="00FA527B"/>
    <w:rsid w:val="00FB3856"/>
    <w:rsid w:val="00FB51CB"/>
    <w:rsid w:val="00FB6479"/>
    <w:rsid w:val="00FC1E99"/>
    <w:rsid w:val="00FC22C8"/>
    <w:rsid w:val="00FC3845"/>
    <w:rsid w:val="00FC56F1"/>
    <w:rsid w:val="00FC6243"/>
    <w:rsid w:val="00FC6F26"/>
    <w:rsid w:val="00FC71D5"/>
    <w:rsid w:val="00FD04BE"/>
    <w:rsid w:val="00FD0761"/>
    <w:rsid w:val="00FD3ECC"/>
    <w:rsid w:val="00FD4C17"/>
    <w:rsid w:val="00FE041F"/>
    <w:rsid w:val="00FE6152"/>
    <w:rsid w:val="00FE7D86"/>
    <w:rsid w:val="00FF10B3"/>
    <w:rsid w:val="00FF2691"/>
    <w:rsid w:val="00FF2A80"/>
    <w:rsid w:val="00FF47A9"/>
    <w:rsid w:val="00FF6134"/>
    <w:rsid w:val="00FF7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B73790"/>
  <w15:docId w15:val="{36DAC517-B333-48C1-B080-9AE3B837C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宋体"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7D239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link w:val="20"/>
    <w:uiPriority w:val="9"/>
    <w:qFormat/>
    <w:rsid w:val="00165F1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165F1E"/>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4">
    <w:name w:val="heading 4"/>
    <w:basedOn w:val="a"/>
    <w:next w:val="a"/>
    <w:link w:val="40"/>
    <w:rsid w:val="005F5B3D"/>
    <w:pPr>
      <w:keepNext/>
      <w:keepLines/>
      <w:spacing w:before="240" w:after="40" w:line="256" w:lineRule="auto"/>
      <w:outlineLvl w:val="3"/>
    </w:pPr>
    <w:rPr>
      <w:rFonts w:ascii="Calibri" w:eastAsia="Calibri" w:hAnsi="Calibri" w:cs="Calibri"/>
      <w:b/>
      <w:sz w:val="24"/>
      <w:szCs w:val="24"/>
    </w:rPr>
  </w:style>
  <w:style w:type="paragraph" w:styleId="5">
    <w:name w:val="heading 5"/>
    <w:basedOn w:val="a"/>
    <w:next w:val="a"/>
    <w:link w:val="50"/>
    <w:rsid w:val="005F5B3D"/>
    <w:pPr>
      <w:keepNext/>
      <w:keepLines/>
      <w:spacing w:before="220" w:after="40" w:line="256" w:lineRule="auto"/>
      <w:outlineLvl w:val="4"/>
    </w:pPr>
    <w:rPr>
      <w:rFonts w:ascii="Calibri" w:eastAsia="Calibri" w:hAnsi="Calibri" w:cs="Calibri"/>
      <w:b/>
    </w:rPr>
  </w:style>
  <w:style w:type="paragraph" w:styleId="6">
    <w:name w:val="heading 6"/>
    <w:basedOn w:val="a"/>
    <w:next w:val="a"/>
    <w:link w:val="60"/>
    <w:rsid w:val="005F5B3D"/>
    <w:pPr>
      <w:keepNext/>
      <w:keepLines/>
      <w:spacing w:before="200" w:after="40" w:line="256" w:lineRule="auto"/>
      <w:outlineLvl w:val="5"/>
    </w:pPr>
    <w:rPr>
      <w:rFonts w:ascii="Calibri" w:eastAsia="Calibri" w:hAnsi="Calibri" w:cs="Calibri"/>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178E9"/>
    <w:rPr>
      <w:color w:val="0000FF"/>
      <w:u w:val="single"/>
    </w:rPr>
  </w:style>
  <w:style w:type="character" w:customStyle="1" w:styleId="20">
    <w:name w:val="标题 2 字符"/>
    <w:basedOn w:val="a0"/>
    <w:link w:val="2"/>
    <w:uiPriority w:val="9"/>
    <w:rsid w:val="00165F1E"/>
    <w:rPr>
      <w:rFonts w:ascii="Times New Roman" w:eastAsia="Times New Roman" w:hAnsi="Times New Roman" w:cs="Times New Roman"/>
      <w:b/>
      <w:bCs/>
      <w:sz w:val="36"/>
      <w:szCs w:val="36"/>
    </w:rPr>
  </w:style>
  <w:style w:type="character" w:customStyle="1" w:styleId="30">
    <w:name w:val="标题 3 字符"/>
    <w:basedOn w:val="a0"/>
    <w:link w:val="3"/>
    <w:uiPriority w:val="9"/>
    <w:rsid w:val="00165F1E"/>
    <w:rPr>
      <w:rFonts w:ascii="Times New Roman" w:eastAsia="Times New Roman" w:hAnsi="Times New Roman" w:cs="Times New Roman"/>
      <w:b/>
      <w:bCs/>
      <w:sz w:val="27"/>
      <w:szCs w:val="27"/>
    </w:rPr>
  </w:style>
  <w:style w:type="paragraph" w:customStyle="1" w:styleId="rteparagraph">
    <w:name w:val="rte__paragraph"/>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list-item">
    <w:name w:val="rte__list-item"/>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Normal (Web)"/>
    <w:basedOn w:val="a"/>
    <w:uiPriority w:val="99"/>
    <w:unhideWhenUsed/>
    <w:rsid w:val="00165F1E"/>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165F1E"/>
    <w:rPr>
      <w:b/>
      <w:bCs/>
    </w:rPr>
  </w:style>
  <w:style w:type="table" w:styleId="a6">
    <w:name w:val="Table Grid"/>
    <w:basedOn w:val="a1"/>
    <w:uiPriority w:val="39"/>
    <w:rsid w:val="00B93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B93800"/>
    <w:pPr>
      <w:ind w:left="720"/>
      <w:contextualSpacing/>
    </w:pPr>
  </w:style>
  <w:style w:type="paragraph" w:styleId="a8">
    <w:name w:val="Plain Text"/>
    <w:basedOn w:val="a"/>
    <w:link w:val="a9"/>
    <w:uiPriority w:val="99"/>
    <w:semiHidden/>
    <w:unhideWhenUsed/>
    <w:rsid w:val="00BF191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9">
    <w:name w:val="纯文本 字符"/>
    <w:basedOn w:val="a0"/>
    <w:link w:val="a8"/>
    <w:uiPriority w:val="99"/>
    <w:semiHidden/>
    <w:rsid w:val="00BF1915"/>
    <w:rPr>
      <w:rFonts w:ascii="Times New Roman" w:eastAsia="Times New Roman" w:hAnsi="Times New Roman" w:cs="Times New Roman"/>
      <w:sz w:val="24"/>
      <w:szCs w:val="24"/>
    </w:rPr>
  </w:style>
  <w:style w:type="character" w:customStyle="1" w:styleId="apple-converted-space">
    <w:name w:val="apple-converted-space"/>
    <w:basedOn w:val="a0"/>
    <w:rsid w:val="00BF1915"/>
  </w:style>
  <w:style w:type="paragraph" w:styleId="HTML">
    <w:name w:val="HTML Preformatted"/>
    <w:basedOn w:val="a"/>
    <w:link w:val="HTML0"/>
    <w:uiPriority w:val="99"/>
    <w:semiHidden/>
    <w:unhideWhenUsed/>
    <w:rsid w:val="006C22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预设格式 字符"/>
    <w:basedOn w:val="a0"/>
    <w:link w:val="HTML"/>
    <w:uiPriority w:val="99"/>
    <w:semiHidden/>
    <w:rsid w:val="006C227D"/>
    <w:rPr>
      <w:rFonts w:ascii="Courier New" w:eastAsia="Times New Roman" w:hAnsi="Courier New" w:cs="Courier New"/>
      <w:sz w:val="20"/>
      <w:szCs w:val="20"/>
    </w:rPr>
  </w:style>
  <w:style w:type="paragraph" w:styleId="aa">
    <w:name w:val="endnote text"/>
    <w:basedOn w:val="a"/>
    <w:link w:val="ab"/>
    <w:uiPriority w:val="99"/>
    <w:semiHidden/>
    <w:unhideWhenUsed/>
    <w:rsid w:val="009F4023"/>
    <w:pPr>
      <w:spacing w:after="0" w:line="240" w:lineRule="auto"/>
    </w:pPr>
    <w:rPr>
      <w:sz w:val="20"/>
      <w:szCs w:val="20"/>
    </w:rPr>
  </w:style>
  <w:style w:type="character" w:customStyle="1" w:styleId="ab">
    <w:name w:val="尾注文本 字符"/>
    <w:basedOn w:val="a0"/>
    <w:link w:val="aa"/>
    <w:uiPriority w:val="99"/>
    <w:semiHidden/>
    <w:rsid w:val="009F4023"/>
    <w:rPr>
      <w:sz w:val="20"/>
      <w:szCs w:val="20"/>
    </w:rPr>
  </w:style>
  <w:style w:type="character" w:styleId="ac">
    <w:name w:val="endnote reference"/>
    <w:basedOn w:val="a0"/>
    <w:uiPriority w:val="99"/>
    <w:semiHidden/>
    <w:unhideWhenUsed/>
    <w:rsid w:val="009F4023"/>
    <w:rPr>
      <w:vertAlign w:val="superscript"/>
    </w:rPr>
  </w:style>
  <w:style w:type="character" w:customStyle="1" w:styleId="hgkelc">
    <w:name w:val="hgkelc"/>
    <w:basedOn w:val="a0"/>
    <w:rsid w:val="00A32CF4"/>
  </w:style>
  <w:style w:type="character" w:customStyle="1" w:styleId="10">
    <w:name w:val="标题 1 字符"/>
    <w:basedOn w:val="a0"/>
    <w:link w:val="1"/>
    <w:uiPriority w:val="9"/>
    <w:rsid w:val="007D239E"/>
    <w:rPr>
      <w:rFonts w:asciiTheme="majorHAnsi" w:eastAsiaTheme="majorEastAsia" w:hAnsiTheme="majorHAnsi" w:cstheme="majorBidi"/>
      <w:color w:val="365F91" w:themeColor="accent1" w:themeShade="BF"/>
      <w:sz w:val="32"/>
      <w:szCs w:val="32"/>
    </w:rPr>
  </w:style>
  <w:style w:type="paragraph" w:customStyle="1" w:styleId="wsj-article-headline">
    <w:name w:val="wsj-article-headline"/>
    <w:basedOn w:val="a"/>
    <w:rsid w:val="007D239E"/>
    <w:pPr>
      <w:spacing w:before="100" w:beforeAutospacing="1" w:after="100" w:afterAutospacing="1" w:line="240" w:lineRule="auto"/>
    </w:pPr>
    <w:rPr>
      <w:rFonts w:ascii="Times New Roman" w:eastAsia="Times New Roman" w:hAnsi="Times New Roman" w:cs="Times New Roman"/>
      <w:sz w:val="24"/>
      <w:szCs w:val="24"/>
    </w:rPr>
  </w:style>
  <w:style w:type="paragraph" w:styleId="ad">
    <w:name w:val="header"/>
    <w:basedOn w:val="a"/>
    <w:link w:val="ae"/>
    <w:uiPriority w:val="99"/>
    <w:unhideWhenUsed/>
    <w:rsid w:val="00E31D8D"/>
    <w:pPr>
      <w:tabs>
        <w:tab w:val="center" w:pos="4680"/>
        <w:tab w:val="right" w:pos="9360"/>
      </w:tabs>
      <w:spacing w:after="0" w:line="240" w:lineRule="auto"/>
    </w:pPr>
  </w:style>
  <w:style w:type="character" w:customStyle="1" w:styleId="ae">
    <w:name w:val="页眉 字符"/>
    <w:basedOn w:val="a0"/>
    <w:link w:val="ad"/>
    <w:uiPriority w:val="99"/>
    <w:rsid w:val="00E31D8D"/>
  </w:style>
  <w:style w:type="paragraph" w:styleId="af">
    <w:name w:val="footer"/>
    <w:basedOn w:val="a"/>
    <w:link w:val="af0"/>
    <w:uiPriority w:val="99"/>
    <w:unhideWhenUsed/>
    <w:rsid w:val="00E31D8D"/>
    <w:pPr>
      <w:tabs>
        <w:tab w:val="center" w:pos="4680"/>
        <w:tab w:val="right" w:pos="9360"/>
      </w:tabs>
      <w:spacing w:after="0" w:line="240" w:lineRule="auto"/>
    </w:pPr>
  </w:style>
  <w:style w:type="character" w:customStyle="1" w:styleId="af0">
    <w:name w:val="页脚 字符"/>
    <w:basedOn w:val="a0"/>
    <w:link w:val="af"/>
    <w:uiPriority w:val="99"/>
    <w:rsid w:val="00E31D8D"/>
  </w:style>
  <w:style w:type="character" w:customStyle="1" w:styleId="column-info">
    <w:name w:val="column-info"/>
    <w:basedOn w:val="a0"/>
    <w:rsid w:val="006F5419"/>
  </w:style>
  <w:style w:type="character" w:customStyle="1" w:styleId="hide-xs">
    <w:name w:val="hide-xs"/>
    <w:basedOn w:val="a0"/>
    <w:rsid w:val="006F5419"/>
  </w:style>
  <w:style w:type="character" w:customStyle="1" w:styleId="util">
    <w:name w:val="util"/>
    <w:basedOn w:val="a0"/>
    <w:rsid w:val="006F5419"/>
  </w:style>
  <w:style w:type="paragraph" w:customStyle="1" w:styleId="notify-list">
    <w:name w:val="notify-list"/>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as-card-icon">
    <w:name w:val="has-card-icon"/>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rntbal">
    <w:name w:val="crntbal"/>
    <w:basedOn w:val="a0"/>
    <w:rsid w:val="006F5419"/>
  </w:style>
  <w:style w:type="character" w:customStyle="1" w:styleId="has-detail-link">
    <w:name w:val="has-detail-link"/>
    <w:basedOn w:val="a0"/>
    <w:rsid w:val="006F5419"/>
  </w:style>
  <w:style w:type="character" w:customStyle="1" w:styleId="acctbal">
    <w:name w:val="acctbal"/>
    <w:basedOn w:val="a0"/>
    <w:rsid w:val="006F5419"/>
  </w:style>
  <w:style w:type="paragraph" w:customStyle="1" w:styleId="blueprint-autopay">
    <w:name w:val="blueprint-autopay"/>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t">
    <w:name w:val="hit"/>
    <w:basedOn w:val="a0"/>
    <w:rsid w:val="008D423D"/>
  </w:style>
  <w:style w:type="character" w:customStyle="1" w:styleId="iconlinktext">
    <w:name w:val="iconlinktext"/>
    <w:basedOn w:val="a0"/>
    <w:rsid w:val="008D423D"/>
  </w:style>
  <w:style w:type="paragraph" w:customStyle="1" w:styleId="detailwho">
    <w:name w:val="detailwho"/>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etailwholabel">
    <w:name w:val="detailwholabel"/>
    <w:basedOn w:val="a0"/>
    <w:rsid w:val="008D423D"/>
  </w:style>
  <w:style w:type="paragraph" w:customStyle="1" w:styleId="detailsource">
    <w:name w:val="detailsource"/>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EndNoteBibliographyTitle">
    <w:name w:val="EndNote Bibliography Title"/>
    <w:basedOn w:val="a"/>
    <w:link w:val="EndNoteBibliographyTitle0"/>
    <w:rsid w:val="00A5741C"/>
    <w:pPr>
      <w:spacing w:after="0"/>
      <w:jc w:val="both"/>
    </w:pPr>
    <w:rPr>
      <w:rFonts w:ascii="Times New Roman" w:hAnsi="Times New Roman" w:cs="Times New Roman"/>
      <w:noProof/>
      <w:sz w:val="24"/>
    </w:rPr>
  </w:style>
  <w:style w:type="character" w:customStyle="1" w:styleId="EndNoteBibliographyTitle0">
    <w:name w:val="EndNote Bibliography Title 字符"/>
    <w:basedOn w:val="a0"/>
    <w:link w:val="EndNoteBibliographyTitle"/>
    <w:rsid w:val="00A5741C"/>
    <w:rPr>
      <w:rFonts w:ascii="Times New Roman" w:hAnsi="Times New Roman" w:cs="Times New Roman"/>
      <w:noProof/>
      <w:sz w:val="24"/>
    </w:rPr>
  </w:style>
  <w:style w:type="paragraph" w:customStyle="1" w:styleId="EndNoteBibliography">
    <w:name w:val="EndNote Bibliography"/>
    <w:basedOn w:val="a"/>
    <w:link w:val="EndNoteBibliography0"/>
    <w:rsid w:val="00A5741C"/>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a0"/>
    <w:link w:val="EndNoteBibliography"/>
    <w:rsid w:val="00A5741C"/>
    <w:rPr>
      <w:rFonts w:ascii="Times New Roman" w:hAnsi="Times New Roman" w:cs="Times New Roman"/>
      <w:noProof/>
      <w:sz w:val="24"/>
    </w:rPr>
  </w:style>
  <w:style w:type="character" w:customStyle="1" w:styleId="UnresolvedMention1">
    <w:name w:val="Unresolved Mention1"/>
    <w:basedOn w:val="a0"/>
    <w:uiPriority w:val="99"/>
    <w:semiHidden/>
    <w:unhideWhenUsed/>
    <w:rsid w:val="00B4700F"/>
    <w:rPr>
      <w:color w:val="605E5C"/>
      <w:shd w:val="clear" w:color="auto" w:fill="E1DFDD"/>
    </w:rPr>
  </w:style>
  <w:style w:type="paragraph" w:customStyle="1" w:styleId="Abstract">
    <w:name w:val="Abstract"/>
    <w:basedOn w:val="a"/>
    <w:qFormat/>
    <w:rsid w:val="00210839"/>
    <w:pPr>
      <w:spacing w:after="360" w:line="225" w:lineRule="exact"/>
      <w:jc w:val="both"/>
    </w:pPr>
    <w:rPr>
      <w:rFonts w:ascii="Arial" w:eastAsia="MS Mincho" w:hAnsi="Arial" w:cs="Times New Roman"/>
      <w:sz w:val="16"/>
      <w:szCs w:val="20"/>
      <w:lang w:val="en-GB" w:eastAsia="ja-JP"/>
    </w:rPr>
  </w:style>
  <w:style w:type="paragraph" w:styleId="af1">
    <w:name w:val="Balloon Text"/>
    <w:basedOn w:val="a"/>
    <w:link w:val="af2"/>
    <w:uiPriority w:val="99"/>
    <w:semiHidden/>
    <w:unhideWhenUsed/>
    <w:rsid w:val="0096347B"/>
    <w:pPr>
      <w:spacing w:after="0" w:line="240" w:lineRule="auto"/>
    </w:pPr>
    <w:rPr>
      <w:rFonts w:ascii="Segoe UI" w:hAnsi="Segoe UI" w:cs="Segoe UI"/>
      <w:sz w:val="18"/>
      <w:szCs w:val="18"/>
    </w:rPr>
  </w:style>
  <w:style w:type="character" w:customStyle="1" w:styleId="af2">
    <w:name w:val="批注框文本 字符"/>
    <w:basedOn w:val="a0"/>
    <w:link w:val="af1"/>
    <w:uiPriority w:val="99"/>
    <w:semiHidden/>
    <w:rsid w:val="0096347B"/>
    <w:rPr>
      <w:rFonts w:ascii="Segoe UI" w:hAnsi="Segoe UI" w:cs="Segoe UI"/>
      <w:sz w:val="18"/>
      <w:szCs w:val="18"/>
    </w:rPr>
  </w:style>
  <w:style w:type="character" w:styleId="af3">
    <w:name w:val="annotation reference"/>
    <w:basedOn w:val="a0"/>
    <w:uiPriority w:val="99"/>
    <w:semiHidden/>
    <w:unhideWhenUsed/>
    <w:rsid w:val="00BA53A8"/>
    <w:rPr>
      <w:sz w:val="16"/>
      <w:szCs w:val="16"/>
    </w:rPr>
  </w:style>
  <w:style w:type="paragraph" w:styleId="af4">
    <w:name w:val="annotation text"/>
    <w:basedOn w:val="a"/>
    <w:link w:val="af5"/>
    <w:uiPriority w:val="99"/>
    <w:semiHidden/>
    <w:unhideWhenUsed/>
    <w:rsid w:val="00BA53A8"/>
    <w:pPr>
      <w:spacing w:line="240" w:lineRule="auto"/>
    </w:pPr>
    <w:rPr>
      <w:sz w:val="20"/>
      <w:szCs w:val="20"/>
    </w:rPr>
  </w:style>
  <w:style w:type="character" w:customStyle="1" w:styleId="af5">
    <w:name w:val="批注文字 字符"/>
    <w:basedOn w:val="a0"/>
    <w:link w:val="af4"/>
    <w:uiPriority w:val="99"/>
    <w:semiHidden/>
    <w:rsid w:val="00BA53A8"/>
    <w:rPr>
      <w:sz w:val="20"/>
      <w:szCs w:val="20"/>
    </w:rPr>
  </w:style>
  <w:style w:type="paragraph" w:styleId="af6">
    <w:name w:val="annotation subject"/>
    <w:basedOn w:val="af4"/>
    <w:next w:val="af4"/>
    <w:link w:val="af7"/>
    <w:uiPriority w:val="99"/>
    <w:semiHidden/>
    <w:unhideWhenUsed/>
    <w:rsid w:val="00BA53A8"/>
    <w:rPr>
      <w:b/>
      <w:bCs/>
    </w:rPr>
  </w:style>
  <w:style w:type="character" w:customStyle="1" w:styleId="af7">
    <w:name w:val="批注主题 字符"/>
    <w:basedOn w:val="af5"/>
    <w:link w:val="af6"/>
    <w:uiPriority w:val="99"/>
    <w:semiHidden/>
    <w:rsid w:val="00BA53A8"/>
    <w:rPr>
      <w:b/>
      <w:bCs/>
      <w:sz w:val="20"/>
      <w:szCs w:val="20"/>
    </w:rPr>
  </w:style>
  <w:style w:type="paragraph" w:styleId="af8">
    <w:name w:val="Revision"/>
    <w:hidden/>
    <w:uiPriority w:val="99"/>
    <w:semiHidden/>
    <w:rsid w:val="00F27859"/>
    <w:pPr>
      <w:spacing w:after="0" w:line="240" w:lineRule="auto"/>
    </w:pPr>
  </w:style>
  <w:style w:type="character" w:customStyle="1" w:styleId="11">
    <w:name w:val="未处理的提及1"/>
    <w:basedOn w:val="a0"/>
    <w:uiPriority w:val="99"/>
    <w:semiHidden/>
    <w:unhideWhenUsed/>
    <w:rsid w:val="00F27859"/>
    <w:rPr>
      <w:color w:val="605E5C"/>
      <w:shd w:val="clear" w:color="auto" w:fill="E1DFDD"/>
    </w:rPr>
  </w:style>
  <w:style w:type="character" w:customStyle="1" w:styleId="Hyperlink1">
    <w:name w:val="Hyperlink1"/>
    <w:basedOn w:val="a0"/>
    <w:uiPriority w:val="99"/>
    <w:unhideWhenUsed/>
    <w:qFormat/>
    <w:rsid w:val="00473769"/>
    <w:rPr>
      <w:color w:val="0000FF" w:themeColor="hyperlink"/>
      <w:u w:val="single"/>
    </w:rPr>
  </w:style>
  <w:style w:type="character" w:customStyle="1" w:styleId="fontstyle01">
    <w:name w:val="fontstyle01"/>
    <w:basedOn w:val="a0"/>
    <w:qFormat/>
    <w:rsid w:val="000158C0"/>
    <w:rPr>
      <w:rFonts w:ascii="Times-Roman" w:hAnsi="Times-Roman"/>
      <w:b w:val="0"/>
      <w:bCs w:val="0"/>
      <w:i w:val="0"/>
      <w:iCs w:val="0"/>
      <w:color w:val="000000"/>
      <w:sz w:val="20"/>
      <w:szCs w:val="20"/>
    </w:rPr>
  </w:style>
  <w:style w:type="paragraph" w:customStyle="1" w:styleId="P1">
    <w:name w:val="P1"/>
    <w:basedOn w:val="a"/>
    <w:link w:val="P10"/>
    <w:qFormat/>
    <w:rsid w:val="000158C0"/>
    <w:pPr>
      <w:suppressAutoHyphens/>
      <w:spacing w:after="0" w:line="225" w:lineRule="exact"/>
      <w:jc w:val="both"/>
    </w:pPr>
    <w:rPr>
      <w:rFonts w:ascii="Arial" w:eastAsia="MS Mincho" w:hAnsi="Arial" w:cs="Times New Roman"/>
      <w:sz w:val="17"/>
      <w:szCs w:val="24"/>
      <w:lang w:eastAsia="ja-JP"/>
    </w:rPr>
  </w:style>
  <w:style w:type="character" w:customStyle="1" w:styleId="P10">
    <w:name w:val="P1 字符"/>
    <w:link w:val="P1"/>
    <w:locked/>
    <w:rsid w:val="001115ED"/>
    <w:rPr>
      <w:rFonts w:ascii="Arial" w:eastAsia="MS Mincho" w:hAnsi="Arial" w:cs="Times New Roman"/>
      <w:sz w:val="17"/>
      <w:szCs w:val="24"/>
      <w:lang w:eastAsia="ja-JP"/>
    </w:rPr>
  </w:style>
  <w:style w:type="paragraph" w:customStyle="1" w:styleId="H2">
    <w:name w:val="H2"/>
    <w:basedOn w:val="a"/>
    <w:qFormat/>
    <w:rsid w:val="000E4247"/>
    <w:pPr>
      <w:spacing w:before="460" w:after="230" w:line="230" w:lineRule="atLeast"/>
      <w:outlineLvl w:val="0"/>
    </w:pPr>
    <w:rPr>
      <w:rFonts w:ascii="Arial" w:eastAsia="MS Mincho" w:hAnsi="Arial" w:cs="Times New Roman"/>
      <w:b/>
      <w:bCs/>
      <w:sz w:val="18"/>
      <w:szCs w:val="20"/>
      <w:lang w:eastAsia="ja-JP"/>
    </w:rPr>
  </w:style>
  <w:style w:type="table" w:styleId="61">
    <w:name w:val="Grid Table 6 Colorful"/>
    <w:basedOn w:val="a1"/>
    <w:uiPriority w:val="51"/>
    <w:rsid w:val="00F15701"/>
    <w:pPr>
      <w:suppressAutoHyphens/>
      <w:spacing w:after="0" w:line="240" w:lineRule="auto"/>
    </w:pPr>
    <w:rPr>
      <w:rFonts w:ascii="Liberation Serif" w:eastAsia="Noto Serif CJK SC" w:hAnsi="Liberation Serif" w:cs="Lohit Devanagari"/>
      <w:color w:val="000000" w:themeColor="text1"/>
      <w:kern w:val="2"/>
      <w:sz w:val="24"/>
      <w:szCs w:val="24"/>
      <w:lang w:eastAsia="zh-CN" w:bidi="hi-IN"/>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21">
    <w:name w:val="Grid Table 2"/>
    <w:basedOn w:val="a1"/>
    <w:uiPriority w:val="47"/>
    <w:rsid w:val="00F15701"/>
    <w:pPr>
      <w:suppressAutoHyphens/>
      <w:spacing w:after="0" w:line="240" w:lineRule="auto"/>
    </w:pPr>
    <w:rPr>
      <w:rFonts w:ascii="Liberation Serif" w:eastAsia="Noto Serif CJK SC" w:hAnsi="Liberation Serif" w:cs="Lohit Devanagari"/>
      <w:kern w:val="2"/>
      <w:sz w:val="24"/>
      <w:szCs w:val="24"/>
      <w:lang w:eastAsia="zh-CN" w:bidi="hi-IN"/>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af9">
    <w:name w:val="caption"/>
    <w:basedOn w:val="a"/>
    <w:next w:val="a"/>
    <w:unhideWhenUsed/>
    <w:qFormat/>
    <w:rsid w:val="0063255C"/>
    <w:pPr>
      <w:spacing w:line="240" w:lineRule="auto"/>
    </w:pPr>
    <w:rPr>
      <w:rFonts w:ascii="Calibri" w:eastAsia="Calibri" w:hAnsi="Calibri" w:cs="Times New Roman"/>
      <w:i/>
      <w:iCs/>
      <w:color w:val="44546A"/>
      <w:sz w:val="18"/>
      <w:szCs w:val="18"/>
    </w:rPr>
  </w:style>
  <w:style w:type="character" w:customStyle="1" w:styleId="40">
    <w:name w:val="标题 4 字符"/>
    <w:basedOn w:val="a0"/>
    <w:link w:val="4"/>
    <w:rsid w:val="005F5B3D"/>
    <w:rPr>
      <w:rFonts w:ascii="Calibri" w:eastAsia="Calibri" w:hAnsi="Calibri" w:cs="Calibri"/>
      <w:b/>
      <w:sz w:val="24"/>
      <w:szCs w:val="24"/>
    </w:rPr>
  </w:style>
  <w:style w:type="character" w:customStyle="1" w:styleId="50">
    <w:name w:val="标题 5 字符"/>
    <w:basedOn w:val="a0"/>
    <w:link w:val="5"/>
    <w:rsid w:val="005F5B3D"/>
    <w:rPr>
      <w:rFonts w:ascii="Calibri" w:eastAsia="Calibri" w:hAnsi="Calibri" w:cs="Calibri"/>
      <w:b/>
    </w:rPr>
  </w:style>
  <w:style w:type="character" w:customStyle="1" w:styleId="60">
    <w:name w:val="标题 6 字符"/>
    <w:basedOn w:val="a0"/>
    <w:link w:val="6"/>
    <w:rsid w:val="005F5B3D"/>
    <w:rPr>
      <w:rFonts w:ascii="Calibri" w:eastAsia="Calibri" w:hAnsi="Calibri" w:cs="Calibri"/>
      <w:b/>
      <w:sz w:val="20"/>
      <w:szCs w:val="20"/>
    </w:rPr>
  </w:style>
  <w:style w:type="paragraph" w:customStyle="1" w:styleId="Title1">
    <w:name w:val="Title1"/>
    <w:basedOn w:val="a"/>
    <w:next w:val="a"/>
    <w:qFormat/>
    <w:rsid w:val="005F5B3D"/>
    <w:pPr>
      <w:spacing w:before="360" w:after="0" w:line="480" w:lineRule="exact"/>
    </w:pPr>
    <w:rPr>
      <w:rFonts w:ascii="Arial" w:eastAsia="MS Mincho" w:hAnsi="Arial" w:cs="Times New Roman"/>
      <w:b/>
      <w:sz w:val="32"/>
      <w:szCs w:val="28"/>
      <w:lang w:val="de-DE" w:eastAsia="ja-JP"/>
    </w:rPr>
  </w:style>
  <w:style w:type="paragraph" w:customStyle="1" w:styleId="Authors">
    <w:name w:val="Authors"/>
    <w:basedOn w:val="a"/>
    <w:qFormat/>
    <w:rsid w:val="005F5B3D"/>
    <w:pPr>
      <w:spacing w:before="120" w:after="360" w:line="320" w:lineRule="exact"/>
    </w:pPr>
    <w:rPr>
      <w:rFonts w:ascii="Arial" w:eastAsia="MS Mincho" w:hAnsi="Arial" w:cs="Times New Roman"/>
      <w:szCs w:val="24"/>
      <w:lang w:val="en-GB" w:eastAsia="ja-JP"/>
    </w:rPr>
  </w:style>
  <w:style w:type="paragraph" w:customStyle="1" w:styleId="P1withoutIndendation">
    <w:name w:val="P1_without_Indendation"/>
    <w:basedOn w:val="a"/>
    <w:qFormat/>
    <w:rsid w:val="005F5B3D"/>
    <w:pPr>
      <w:spacing w:after="0" w:line="225" w:lineRule="exact"/>
      <w:jc w:val="both"/>
    </w:pPr>
    <w:rPr>
      <w:rFonts w:ascii="Arial" w:eastAsia="MS Mincho" w:hAnsi="Arial" w:cs="Times New Roman"/>
      <w:sz w:val="17"/>
      <w:szCs w:val="24"/>
      <w:lang w:val="de-DE" w:eastAsia="ja-JP"/>
    </w:rPr>
  </w:style>
  <w:style w:type="paragraph" w:customStyle="1" w:styleId="H1">
    <w:name w:val="H1"/>
    <w:basedOn w:val="1"/>
    <w:qFormat/>
    <w:rsid w:val="005F5B3D"/>
    <w:pPr>
      <w:keepNext w:val="0"/>
      <w:keepLines w:val="0"/>
      <w:spacing w:before="460" w:after="230" w:line="230" w:lineRule="atLeast"/>
    </w:pPr>
    <w:rPr>
      <w:rFonts w:ascii="Arial" w:eastAsia="MS Mincho" w:hAnsi="Arial" w:cs="Times New Roman"/>
      <w:b/>
      <w:color w:val="auto"/>
      <w:sz w:val="22"/>
      <w:szCs w:val="20"/>
      <w:lang w:eastAsia="ja-JP"/>
    </w:rPr>
  </w:style>
  <w:style w:type="paragraph" w:customStyle="1" w:styleId="Adress">
    <w:name w:val="Adress"/>
    <w:basedOn w:val="a"/>
    <w:qFormat/>
    <w:rsid w:val="005F5B3D"/>
    <w:pPr>
      <w:spacing w:after="0" w:line="180" w:lineRule="exact"/>
      <w:ind w:left="425" w:hanging="425"/>
    </w:pPr>
    <w:rPr>
      <w:rFonts w:ascii="Arial" w:eastAsia="MS Mincho" w:hAnsi="Arial" w:cs="Times New Roman"/>
      <w:sz w:val="14"/>
      <w:szCs w:val="20"/>
      <w:lang w:val="de-DE" w:eastAsia="ja-JP"/>
    </w:rPr>
  </w:style>
  <w:style w:type="paragraph" w:customStyle="1" w:styleId="Footnote">
    <w:name w:val="Footnote"/>
    <w:basedOn w:val="Adress"/>
    <w:unhideWhenUsed/>
    <w:rsid w:val="005F5B3D"/>
    <w:pPr>
      <w:spacing w:before="120"/>
    </w:pPr>
    <w:rPr>
      <w:szCs w:val="14"/>
      <w:lang w:val="en-GB"/>
    </w:rPr>
  </w:style>
  <w:style w:type="paragraph" w:customStyle="1" w:styleId="References">
    <w:name w:val="References"/>
    <w:basedOn w:val="a"/>
    <w:qFormat/>
    <w:rsid w:val="005F5B3D"/>
    <w:pPr>
      <w:spacing w:after="0" w:line="200" w:lineRule="exact"/>
      <w:ind w:left="425" w:hanging="425"/>
      <w:jc w:val="both"/>
    </w:pPr>
    <w:rPr>
      <w:rFonts w:ascii="Arial" w:eastAsia="MS Mincho" w:hAnsi="Arial" w:cs="Times New Roman"/>
      <w:sz w:val="14"/>
      <w:szCs w:val="14"/>
      <w:lang w:val="en-GB" w:eastAsia="ja-JP"/>
    </w:rPr>
  </w:style>
  <w:style w:type="paragraph" w:customStyle="1" w:styleId="ColumnTitle">
    <w:name w:val="ColumnTitle"/>
    <w:basedOn w:val="a"/>
    <w:rsid w:val="005F5B3D"/>
    <w:pPr>
      <w:pBdr>
        <w:bottom w:val="single" w:sz="36" w:space="1" w:color="DDDDDD"/>
      </w:pBdr>
      <w:spacing w:after="320" w:line="240" w:lineRule="auto"/>
      <w:jc w:val="right"/>
    </w:pPr>
    <w:rPr>
      <w:rFonts w:ascii="Arial" w:eastAsia="MS Mincho" w:hAnsi="Arial" w:cs="Arial"/>
      <w:b/>
      <w:color w:val="C0C0C0"/>
      <w:sz w:val="36"/>
      <w:szCs w:val="36"/>
      <w:lang w:val="en-GB" w:eastAsia="ja-JP"/>
    </w:rPr>
  </w:style>
  <w:style w:type="character" w:customStyle="1" w:styleId="Comment">
    <w:name w:val="Comment"/>
    <w:rsid w:val="005F5B3D"/>
    <w:rPr>
      <w:rFonts w:ascii="Arial" w:hAnsi="Arial"/>
      <w:color w:val="FF0000"/>
      <w:sz w:val="14"/>
    </w:rPr>
  </w:style>
  <w:style w:type="paragraph" w:customStyle="1" w:styleId="SchemeCaption">
    <w:name w:val="SchemeCaption"/>
    <w:basedOn w:val="a"/>
    <w:rsid w:val="005F5B3D"/>
    <w:pPr>
      <w:spacing w:before="230" w:after="460" w:line="180" w:lineRule="exact"/>
      <w:jc w:val="both"/>
    </w:pPr>
    <w:rPr>
      <w:rFonts w:ascii="Arial" w:eastAsia="MS Mincho" w:hAnsi="Arial" w:cs="Times New Roman"/>
      <w:sz w:val="14"/>
      <w:szCs w:val="14"/>
      <w:lang w:val="en-GB" w:eastAsia="ja-JP"/>
    </w:rPr>
  </w:style>
  <w:style w:type="paragraph" w:customStyle="1" w:styleId="FigureCaption">
    <w:name w:val="FigureCaption"/>
    <w:basedOn w:val="a"/>
    <w:rsid w:val="005F5B3D"/>
    <w:pPr>
      <w:spacing w:before="230" w:after="460" w:line="180" w:lineRule="exact"/>
      <w:jc w:val="both"/>
    </w:pPr>
    <w:rPr>
      <w:rFonts w:ascii="Arial" w:eastAsia="MS Mincho" w:hAnsi="Arial" w:cs="Times New Roman"/>
      <w:sz w:val="14"/>
      <w:szCs w:val="14"/>
      <w:lang w:val="en-GB" w:eastAsia="ja-JP"/>
    </w:rPr>
  </w:style>
  <w:style w:type="paragraph" w:customStyle="1" w:styleId="TableCaption">
    <w:name w:val="TableCaption"/>
    <w:basedOn w:val="a"/>
    <w:qFormat/>
    <w:rsid w:val="005F5B3D"/>
    <w:pPr>
      <w:spacing w:after="120" w:line="180" w:lineRule="exact"/>
      <w:jc w:val="both"/>
    </w:pPr>
    <w:rPr>
      <w:rFonts w:ascii="Arial" w:eastAsia="MS Mincho" w:hAnsi="Arial" w:cs="Times New Roman"/>
      <w:sz w:val="14"/>
      <w:szCs w:val="14"/>
      <w:lang w:val="en-GB" w:eastAsia="ja-JP"/>
    </w:rPr>
  </w:style>
  <w:style w:type="paragraph" w:customStyle="1" w:styleId="TableHead">
    <w:name w:val="TableHead"/>
    <w:basedOn w:val="TableCaption"/>
    <w:qFormat/>
    <w:rsid w:val="005F5B3D"/>
    <w:pPr>
      <w:pBdr>
        <w:top w:val="single" w:sz="4" w:space="4" w:color="FFFFFF"/>
        <w:left w:val="single" w:sz="4" w:space="4" w:color="FFFFFF"/>
        <w:bottom w:val="single" w:sz="4" w:space="4" w:color="FFFFFF"/>
        <w:right w:val="single" w:sz="4" w:space="4" w:color="FFFFFF"/>
      </w:pBdr>
      <w:spacing w:after="0"/>
    </w:pPr>
  </w:style>
  <w:style w:type="paragraph" w:customStyle="1" w:styleId="TableBody">
    <w:name w:val="TableBody"/>
    <w:basedOn w:val="TableHead"/>
    <w:rsid w:val="005F5B3D"/>
  </w:style>
  <w:style w:type="paragraph" w:customStyle="1" w:styleId="TableFoot">
    <w:name w:val="TableFoot"/>
    <w:basedOn w:val="TableBody"/>
    <w:rsid w:val="005F5B3D"/>
    <w:pPr>
      <w:spacing w:before="60" w:after="60"/>
    </w:pPr>
  </w:style>
  <w:style w:type="paragraph" w:customStyle="1" w:styleId="H3">
    <w:name w:val="H3"/>
    <w:basedOn w:val="H2"/>
    <w:qFormat/>
    <w:rsid w:val="005F5B3D"/>
    <w:rPr>
      <w:b w:val="0"/>
      <w:bCs w:val="0"/>
      <w:i/>
      <w:iCs/>
    </w:rPr>
  </w:style>
  <w:style w:type="paragraph" w:customStyle="1" w:styleId="ManuscriptID">
    <w:name w:val="ManuscriptID"/>
    <w:basedOn w:val="a"/>
    <w:rsid w:val="005F5B3D"/>
    <w:pPr>
      <w:spacing w:before="220" w:after="0" w:line="230" w:lineRule="exact"/>
    </w:pPr>
    <w:rPr>
      <w:rFonts w:ascii="Arial" w:eastAsia="MS Mincho" w:hAnsi="Arial" w:cs="Times New Roman"/>
      <w:b/>
      <w:sz w:val="17"/>
      <w:szCs w:val="15"/>
      <w:lang w:val="en-GB" w:eastAsia="ja-JP"/>
    </w:rPr>
  </w:style>
  <w:style w:type="paragraph" w:customStyle="1" w:styleId="Intro">
    <w:name w:val="Intro"/>
    <w:basedOn w:val="a"/>
    <w:rsid w:val="005F5B3D"/>
    <w:pPr>
      <w:spacing w:after="0" w:line="240" w:lineRule="auto"/>
      <w:jc w:val="center"/>
    </w:pPr>
    <w:rPr>
      <w:rFonts w:ascii="Arial" w:eastAsia="Times New Roman" w:hAnsi="Arial" w:cs="Times New Roman"/>
      <w:sz w:val="32"/>
      <w:szCs w:val="20"/>
      <w:lang w:val="de-DE" w:eastAsia="ja-JP"/>
    </w:rPr>
  </w:style>
  <w:style w:type="paragraph" w:customStyle="1" w:styleId="TitleTOC">
    <w:name w:val="Title_TOC"/>
    <w:basedOn w:val="a"/>
    <w:rsid w:val="005F5B3D"/>
    <w:pPr>
      <w:spacing w:before="120" w:after="0" w:line="225" w:lineRule="atLeast"/>
    </w:pPr>
    <w:rPr>
      <w:rFonts w:ascii="Arial" w:eastAsia="MS Mincho" w:hAnsi="Arial" w:cs="Times New Roman"/>
      <w:b/>
      <w:sz w:val="17"/>
      <w:szCs w:val="20"/>
      <w:lang w:val="en-GB" w:eastAsia="ja-JP"/>
    </w:rPr>
  </w:style>
  <w:style w:type="paragraph" w:customStyle="1" w:styleId="TableOfContentText">
    <w:name w:val="TableOfContentText"/>
    <w:basedOn w:val="a"/>
    <w:rsid w:val="005F5B3D"/>
    <w:pPr>
      <w:spacing w:before="120" w:after="0" w:line="225" w:lineRule="atLeast"/>
    </w:pPr>
    <w:rPr>
      <w:rFonts w:ascii="Arial" w:eastAsia="MS Mincho" w:hAnsi="Arial" w:cs="Times New Roman"/>
      <w:color w:val="000000"/>
      <w:sz w:val="17"/>
      <w:szCs w:val="20"/>
      <w:lang w:val="en-GB" w:eastAsia="ja-JP"/>
    </w:rPr>
  </w:style>
  <w:style w:type="paragraph" w:customStyle="1" w:styleId="P1withIndendation">
    <w:name w:val="P1_with_Indendation"/>
    <w:basedOn w:val="TableCaption"/>
    <w:qFormat/>
    <w:rsid w:val="005F5B3D"/>
    <w:pPr>
      <w:spacing w:line="225" w:lineRule="exact"/>
      <w:ind w:firstLine="284"/>
    </w:pPr>
    <w:rPr>
      <w:sz w:val="17"/>
    </w:rPr>
  </w:style>
  <w:style w:type="paragraph" w:customStyle="1" w:styleId="Acknowledgements">
    <w:name w:val="Acknowledgements"/>
    <w:basedOn w:val="P1withoutIndendation"/>
    <w:rsid w:val="005F5B3D"/>
    <w:pPr>
      <w:spacing w:after="240" w:line="230" w:lineRule="atLeast"/>
    </w:pPr>
  </w:style>
  <w:style w:type="paragraph" w:customStyle="1" w:styleId="ColumnTitleTOC">
    <w:name w:val="ColumnTitle_TOC"/>
    <w:basedOn w:val="ColumnTitle"/>
    <w:rsid w:val="005F5B3D"/>
    <w:pPr>
      <w:pBdr>
        <w:bottom w:val="single" w:sz="36" w:space="3" w:color="008080"/>
      </w:pBdr>
      <w:spacing w:after="0"/>
      <w:jc w:val="left"/>
    </w:pPr>
    <w:rPr>
      <w:b w:val="0"/>
      <w:color w:val="000000"/>
      <w:sz w:val="28"/>
      <w:szCs w:val="28"/>
    </w:rPr>
  </w:style>
  <w:style w:type="paragraph" w:customStyle="1" w:styleId="MSType">
    <w:name w:val="MSType"/>
    <w:basedOn w:val="ColumnTitleTOC"/>
    <w:rsid w:val="005F5B3D"/>
    <w:pPr>
      <w:framePr w:hSpace="141" w:wrap="around" w:vAnchor="page" w:hAnchor="margin" w:y="1504"/>
      <w:pBdr>
        <w:bottom w:val="none" w:sz="0" w:space="0" w:color="auto"/>
      </w:pBdr>
      <w:spacing w:before="60" w:after="60"/>
    </w:pPr>
    <w:rPr>
      <w:rFonts w:ascii="Arial Black" w:hAnsi="Arial Black"/>
      <w:b/>
      <w:color w:val="FFFFFF"/>
      <w:spacing w:val="20"/>
      <w:sz w:val="20"/>
      <w:szCs w:val="20"/>
    </w:rPr>
  </w:style>
  <w:style w:type="paragraph" w:customStyle="1" w:styleId="PageNumbers">
    <w:name w:val="PageNumbers"/>
    <w:basedOn w:val="a"/>
    <w:rsid w:val="005F5B3D"/>
    <w:pPr>
      <w:spacing w:before="230" w:after="0" w:line="240" w:lineRule="auto"/>
    </w:pPr>
    <w:rPr>
      <w:rFonts w:ascii="Arial" w:eastAsia="MS Mincho" w:hAnsi="Arial" w:cs="Times New Roman"/>
      <w:b/>
      <w:i/>
      <w:sz w:val="17"/>
      <w:szCs w:val="24"/>
      <w:lang w:val="de-DE" w:eastAsia="ja-JP"/>
    </w:rPr>
  </w:style>
  <w:style w:type="paragraph" w:customStyle="1" w:styleId="TableSpacer">
    <w:name w:val="TableSpacer"/>
    <w:basedOn w:val="a"/>
    <w:qFormat/>
    <w:rsid w:val="005F5B3D"/>
    <w:pPr>
      <w:spacing w:before="360" w:after="0" w:line="240" w:lineRule="auto"/>
    </w:pPr>
    <w:rPr>
      <w:rFonts w:ascii="Arial" w:eastAsia="MS Mincho" w:hAnsi="Arial" w:cs="Times New Roman"/>
      <w:noProof/>
      <w:sz w:val="14"/>
      <w:szCs w:val="24"/>
      <w:lang w:val="de-DE" w:eastAsia="ja-JP"/>
    </w:rPr>
  </w:style>
  <w:style w:type="character" w:styleId="afa">
    <w:name w:val="line number"/>
    <w:uiPriority w:val="99"/>
    <w:semiHidden/>
    <w:unhideWhenUsed/>
    <w:rsid w:val="005F5B3D"/>
  </w:style>
  <w:style w:type="paragraph" w:customStyle="1" w:styleId="List1">
    <w:name w:val="List1"/>
    <w:basedOn w:val="a"/>
    <w:rsid w:val="005F5B3D"/>
    <w:pPr>
      <w:tabs>
        <w:tab w:val="left" w:pos="567"/>
      </w:tabs>
      <w:spacing w:before="240" w:after="120" w:line="480" w:lineRule="exact"/>
      <w:ind w:left="567" w:hanging="567"/>
    </w:pPr>
    <w:rPr>
      <w:rFonts w:ascii="Times New Roman" w:eastAsia="Times New Roman" w:hAnsi="Times New Roman" w:cs="Times New Roman"/>
      <w:sz w:val="24"/>
      <w:szCs w:val="24"/>
      <w:lang w:val="de-DE" w:eastAsia="de-DE"/>
    </w:rPr>
  </w:style>
  <w:style w:type="paragraph" w:styleId="afb">
    <w:name w:val="Bibliography"/>
    <w:basedOn w:val="a"/>
    <w:next w:val="a"/>
    <w:uiPriority w:val="37"/>
    <w:unhideWhenUsed/>
    <w:rsid w:val="005F5B3D"/>
    <w:pPr>
      <w:spacing w:after="160" w:line="259" w:lineRule="auto"/>
    </w:pPr>
    <w:rPr>
      <w:rFonts w:ascii="Calibri" w:eastAsia="Calibri" w:hAnsi="Calibri" w:cs="Times New Roman"/>
    </w:rPr>
  </w:style>
  <w:style w:type="paragraph" w:customStyle="1" w:styleId="Affiliation">
    <w:name w:val="Affiliation"/>
    <w:basedOn w:val="a"/>
    <w:qFormat/>
    <w:rsid w:val="005F5B3D"/>
    <w:pPr>
      <w:spacing w:before="240" w:after="0" w:line="360" w:lineRule="auto"/>
    </w:pPr>
    <w:rPr>
      <w:rFonts w:ascii="Times New Roman" w:eastAsia="Times New Roman" w:hAnsi="Times New Roman" w:cs="Times New Roman"/>
      <w:i/>
      <w:sz w:val="24"/>
      <w:szCs w:val="24"/>
      <w:lang w:val="en-GB" w:eastAsia="en-GB"/>
    </w:rPr>
  </w:style>
  <w:style w:type="numbering" w:customStyle="1" w:styleId="NoList1">
    <w:name w:val="No List1"/>
    <w:next w:val="a2"/>
    <w:uiPriority w:val="99"/>
    <w:semiHidden/>
    <w:unhideWhenUsed/>
    <w:rsid w:val="005F5B3D"/>
  </w:style>
  <w:style w:type="paragraph" w:styleId="afc">
    <w:name w:val="Title"/>
    <w:basedOn w:val="a"/>
    <w:next w:val="a"/>
    <w:link w:val="afd"/>
    <w:rsid w:val="005F5B3D"/>
    <w:pPr>
      <w:keepNext/>
      <w:keepLines/>
      <w:spacing w:before="480" w:after="120" w:line="256" w:lineRule="auto"/>
    </w:pPr>
    <w:rPr>
      <w:rFonts w:ascii="Calibri" w:eastAsia="Calibri" w:hAnsi="Calibri" w:cs="Calibri"/>
      <w:b/>
      <w:sz w:val="72"/>
      <w:szCs w:val="72"/>
    </w:rPr>
  </w:style>
  <w:style w:type="character" w:customStyle="1" w:styleId="afd">
    <w:name w:val="标题 字符"/>
    <w:basedOn w:val="a0"/>
    <w:link w:val="afc"/>
    <w:rsid w:val="005F5B3D"/>
    <w:rPr>
      <w:rFonts w:ascii="Calibri" w:eastAsia="Calibri" w:hAnsi="Calibri" w:cs="Calibri"/>
      <w:b/>
      <w:sz w:val="72"/>
      <w:szCs w:val="72"/>
    </w:rPr>
  </w:style>
  <w:style w:type="paragraph" w:styleId="afe">
    <w:name w:val="Subtitle"/>
    <w:basedOn w:val="a"/>
    <w:next w:val="a"/>
    <w:link w:val="aff"/>
    <w:rsid w:val="005F5B3D"/>
    <w:pPr>
      <w:keepNext/>
      <w:keepLines/>
      <w:spacing w:before="360" w:after="80" w:line="256" w:lineRule="auto"/>
    </w:pPr>
    <w:rPr>
      <w:rFonts w:ascii="Georgia" w:eastAsia="Georgia" w:hAnsi="Georgia" w:cs="Georgia"/>
      <w:i/>
      <w:color w:val="666666"/>
      <w:sz w:val="48"/>
      <w:szCs w:val="48"/>
    </w:rPr>
  </w:style>
  <w:style w:type="character" w:customStyle="1" w:styleId="aff">
    <w:name w:val="副标题 字符"/>
    <w:basedOn w:val="a0"/>
    <w:link w:val="afe"/>
    <w:rsid w:val="005F5B3D"/>
    <w:rPr>
      <w:rFonts w:ascii="Georgia" w:eastAsia="Georgia" w:hAnsi="Georgia" w:cs="Georgia"/>
      <w:i/>
      <w:color w:val="666666"/>
      <w:sz w:val="48"/>
      <w:szCs w:val="48"/>
    </w:rPr>
  </w:style>
  <w:style w:type="table" w:customStyle="1" w:styleId="TableGrid1">
    <w:name w:val="Table Grid1"/>
    <w:basedOn w:val="a1"/>
    <w:next w:val="a6"/>
    <w:uiPriority w:val="39"/>
    <w:rsid w:val="005F5B3D"/>
    <w:pPr>
      <w:spacing w:after="0" w:line="240" w:lineRule="auto"/>
    </w:pPr>
    <w:rPr>
      <w:rFonts w:ascii="Calibri" w:eastAsia="Calibri" w:hAnsi="Calibri" w:cs="Times New Roman"/>
      <w:lang w:val="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FollowedHyperlink"/>
    <w:uiPriority w:val="99"/>
    <w:semiHidden/>
    <w:unhideWhenUsed/>
    <w:rsid w:val="005F5B3D"/>
    <w:rPr>
      <w:color w:val="954F72"/>
      <w:u w:val="single"/>
    </w:rPr>
  </w:style>
  <w:style w:type="paragraph" w:customStyle="1" w:styleId="msonormal0">
    <w:name w:val="msonormal"/>
    <w:basedOn w:val="a"/>
    <w:rsid w:val="005F5B3D"/>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font5">
    <w:name w:val="font5"/>
    <w:basedOn w:val="a"/>
    <w:rsid w:val="005F5B3D"/>
    <w:pPr>
      <w:spacing w:before="100" w:beforeAutospacing="1" w:after="100" w:afterAutospacing="1" w:line="240" w:lineRule="auto"/>
    </w:pPr>
    <w:rPr>
      <w:rFonts w:ascii="Times New Roman" w:eastAsia="Times New Roman" w:hAnsi="Times New Roman" w:cs="Times New Roman"/>
      <w:b/>
      <w:bCs/>
      <w:i/>
      <w:iCs/>
      <w:color w:val="000000"/>
      <w:sz w:val="20"/>
      <w:szCs w:val="20"/>
      <w:lang w:val="ru-RU" w:eastAsia="ru-RU"/>
    </w:rPr>
  </w:style>
  <w:style w:type="paragraph" w:customStyle="1" w:styleId="xl63">
    <w:name w:val="xl63"/>
    <w:basedOn w:val="a"/>
    <w:rsid w:val="005F5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val="ru-RU" w:eastAsia="ru-RU"/>
    </w:rPr>
  </w:style>
  <w:style w:type="paragraph" w:customStyle="1" w:styleId="xl64">
    <w:name w:val="xl64"/>
    <w:basedOn w:val="a"/>
    <w:rsid w:val="005F5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val="ru-RU" w:eastAsia="ru-RU"/>
    </w:rPr>
  </w:style>
  <w:style w:type="paragraph" w:customStyle="1" w:styleId="xl65">
    <w:name w:val="xl65"/>
    <w:basedOn w:val="a"/>
    <w:rsid w:val="005F5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20"/>
      <w:szCs w:val="20"/>
      <w:lang w:val="ru-RU" w:eastAsia="ru-RU"/>
    </w:rPr>
  </w:style>
  <w:style w:type="paragraph" w:customStyle="1" w:styleId="xl66">
    <w:name w:val="xl66"/>
    <w:basedOn w:val="a"/>
    <w:rsid w:val="005F5B3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ru-RU" w:eastAsia="ru-RU"/>
    </w:rPr>
  </w:style>
  <w:style w:type="paragraph" w:customStyle="1" w:styleId="xl67">
    <w:name w:val="xl67"/>
    <w:basedOn w:val="a"/>
    <w:rsid w:val="005F5B3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ru-RU" w:eastAsia="ru-RU"/>
    </w:rPr>
  </w:style>
  <w:style w:type="paragraph" w:customStyle="1" w:styleId="xl68">
    <w:name w:val="xl68"/>
    <w:basedOn w:val="a"/>
    <w:rsid w:val="005F5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val="ru-RU" w:eastAsia="ru-RU"/>
    </w:rPr>
  </w:style>
  <w:style w:type="paragraph" w:customStyle="1" w:styleId="xl69">
    <w:name w:val="xl69"/>
    <w:basedOn w:val="a"/>
    <w:rsid w:val="005F5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ru-RU" w:eastAsia="ru-RU"/>
    </w:rPr>
  </w:style>
  <w:style w:type="paragraph" w:customStyle="1" w:styleId="xl70">
    <w:name w:val="xl70"/>
    <w:basedOn w:val="a"/>
    <w:rsid w:val="005F5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ru-RU" w:eastAsia="ru-RU"/>
    </w:rPr>
  </w:style>
  <w:style w:type="paragraph" w:styleId="TOC">
    <w:name w:val="TOC Heading"/>
    <w:basedOn w:val="1"/>
    <w:next w:val="a"/>
    <w:uiPriority w:val="39"/>
    <w:unhideWhenUsed/>
    <w:qFormat/>
    <w:rsid w:val="005F5B3D"/>
    <w:pPr>
      <w:spacing w:line="259" w:lineRule="auto"/>
      <w:outlineLvl w:val="9"/>
    </w:pPr>
    <w:rPr>
      <w:rFonts w:ascii="Calibri Light" w:eastAsia="Times New Roman" w:hAnsi="Calibri Light" w:cs="Times New Roman"/>
      <w:color w:val="2E74B5"/>
      <w:lang w:val="ru-RU" w:eastAsia="ru-RU"/>
    </w:rPr>
  </w:style>
  <w:style w:type="paragraph" w:styleId="TOC1">
    <w:name w:val="toc 1"/>
    <w:basedOn w:val="a"/>
    <w:next w:val="a"/>
    <w:autoRedefine/>
    <w:uiPriority w:val="39"/>
    <w:unhideWhenUsed/>
    <w:rsid w:val="005F5B3D"/>
    <w:pPr>
      <w:tabs>
        <w:tab w:val="right" w:leader="dot" w:pos="10024"/>
      </w:tabs>
      <w:spacing w:after="0"/>
    </w:pPr>
    <w:rPr>
      <w:rFonts w:ascii="Times New Roman" w:eastAsia="MS Mincho" w:hAnsi="Times New Roman" w:cs="Times New Roman"/>
      <w:sz w:val="24"/>
      <w:szCs w:val="24"/>
      <w:lang w:val="de-DE" w:eastAsia="ja-JP"/>
    </w:rPr>
  </w:style>
  <w:style w:type="paragraph" w:styleId="TOC2">
    <w:name w:val="toc 2"/>
    <w:basedOn w:val="a"/>
    <w:next w:val="a"/>
    <w:autoRedefine/>
    <w:uiPriority w:val="39"/>
    <w:unhideWhenUsed/>
    <w:rsid w:val="005F5B3D"/>
    <w:pPr>
      <w:spacing w:after="100" w:line="259" w:lineRule="auto"/>
      <w:ind w:left="220"/>
    </w:pPr>
    <w:rPr>
      <w:rFonts w:ascii="Calibri" w:eastAsia="Times New Roman" w:hAnsi="Calibri" w:cs="Times New Roman"/>
      <w:lang w:val="ru-RU" w:eastAsia="ru-RU"/>
    </w:rPr>
  </w:style>
  <w:style w:type="paragraph" w:styleId="TOC3">
    <w:name w:val="toc 3"/>
    <w:basedOn w:val="a"/>
    <w:next w:val="a"/>
    <w:autoRedefine/>
    <w:uiPriority w:val="39"/>
    <w:unhideWhenUsed/>
    <w:rsid w:val="005F5B3D"/>
    <w:pPr>
      <w:spacing w:after="100" w:line="259" w:lineRule="auto"/>
      <w:ind w:left="440"/>
    </w:pPr>
    <w:rPr>
      <w:rFonts w:ascii="Calibri" w:eastAsia="Times New Roman" w:hAnsi="Calibri" w:cs="Times New Roman"/>
      <w:lang w:val="ru-RU" w:eastAsia="ru-RU"/>
    </w:rPr>
  </w:style>
  <w:style w:type="character" w:customStyle="1" w:styleId="12">
    <w:name w:val="未处理的提及1"/>
    <w:basedOn w:val="a0"/>
    <w:uiPriority w:val="99"/>
    <w:semiHidden/>
    <w:unhideWhenUsed/>
    <w:rsid w:val="005F5B3D"/>
    <w:rPr>
      <w:color w:val="605E5C"/>
      <w:shd w:val="clear" w:color="auto" w:fill="E1DFDD"/>
    </w:rPr>
  </w:style>
  <w:style w:type="character" w:customStyle="1" w:styleId="UnresolvedMention2">
    <w:name w:val="Unresolved Mention2"/>
    <w:basedOn w:val="a0"/>
    <w:uiPriority w:val="99"/>
    <w:semiHidden/>
    <w:unhideWhenUsed/>
    <w:rsid w:val="005F5B3D"/>
    <w:rPr>
      <w:color w:val="605E5C"/>
      <w:shd w:val="clear" w:color="auto" w:fill="E1DFDD"/>
    </w:rPr>
  </w:style>
  <w:style w:type="character" w:customStyle="1" w:styleId="InternetLink">
    <w:name w:val="Internet Link"/>
    <w:basedOn w:val="a0"/>
    <w:uiPriority w:val="99"/>
    <w:semiHidden/>
    <w:unhideWhenUsed/>
    <w:rsid w:val="005F5B3D"/>
    <w:rPr>
      <w:color w:val="0000FF"/>
      <w:u w:val="single"/>
    </w:rPr>
  </w:style>
  <w:style w:type="character" w:customStyle="1" w:styleId="EndNoteBibliographyChar">
    <w:name w:val="EndNote Bibliography Char"/>
    <w:rsid w:val="005F5B3D"/>
    <w:rPr>
      <w:noProof/>
      <w:sz w:val="24"/>
      <w:lang w:eastAsia="en-US"/>
    </w:rPr>
  </w:style>
  <w:style w:type="paragraph" w:customStyle="1" w:styleId="DecimalAligned">
    <w:name w:val="Decimal Aligned"/>
    <w:basedOn w:val="a"/>
    <w:uiPriority w:val="40"/>
    <w:qFormat/>
    <w:rsid w:val="005F5B3D"/>
    <w:pPr>
      <w:tabs>
        <w:tab w:val="decimal" w:pos="360"/>
      </w:tabs>
    </w:pPr>
    <w:rPr>
      <w:rFonts w:eastAsiaTheme="minorEastAsia" w:cs="Times New Roman"/>
      <w:lang w:eastAsia="zh-CN"/>
    </w:rPr>
  </w:style>
  <w:style w:type="paragraph" w:styleId="aff1">
    <w:name w:val="footnote text"/>
    <w:basedOn w:val="a"/>
    <w:link w:val="aff2"/>
    <w:uiPriority w:val="99"/>
    <w:unhideWhenUsed/>
    <w:rsid w:val="005F5B3D"/>
    <w:pPr>
      <w:spacing w:after="0" w:line="240" w:lineRule="auto"/>
    </w:pPr>
    <w:rPr>
      <w:rFonts w:eastAsiaTheme="minorEastAsia" w:cs="Times New Roman"/>
      <w:sz w:val="20"/>
      <w:szCs w:val="20"/>
      <w:lang w:eastAsia="zh-CN"/>
    </w:rPr>
  </w:style>
  <w:style w:type="character" w:customStyle="1" w:styleId="aff2">
    <w:name w:val="脚注文本 字符"/>
    <w:basedOn w:val="a0"/>
    <w:link w:val="aff1"/>
    <w:uiPriority w:val="99"/>
    <w:rsid w:val="005F5B3D"/>
    <w:rPr>
      <w:rFonts w:eastAsiaTheme="minorEastAsia" w:cs="Times New Roman"/>
      <w:sz w:val="20"/>
      <w:szCs w:val="20"/>
      <w:lang w:eastAsia="zh-CN"/>
    </w:rPr>
  </w:style>
  <w:style w:type="character" w:styleId="aff3">
    <w:name w:val="Subtle Emphasis"/>
    <w:basedOn w:val="a0"/>
    <w:uiPriority w:val="19"/>
    <w:qFormat/>
    <w:rsid w:val="005F5B3D"/>
    <w:rPr>
      <w:i/>
      <w:iCs/>
    </w:rPr>
  </w:style>
  <w:style w:type="table" w:styleId="2-5">
    <w:name w:val="Medium Shading 2 Accent 5"/>
    <w:basedOn w:val="a1"/>
    <w:uiPriority w:val="64"/>
    <w:rsid w:val="005F5B3D"/>
    <w:pPr>
      <w:spacing w:after="0" w:line="240" w:lineRule="auto"/>
    </w:pPr>
    <w:rPr>
      <w:rFonts w:eastAsiaTheme="minorEastAsia"/>
      <w:lang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fontstyle21">
    <w:name w:val="fontstyle21"/>
    <w:basedOn w:val="a0"/>
    <w:rsid w:val="005F5B3D"/>
    <w:rPr>
      <w:rFonts w:ascii="Times New Roman" w:hAnsi="Times New Roman" w:cs="Times New Roman" w:hint="default"/>
      <w:b w:val="0"/>
      <w:bCs w:val="0"/>
      <w:i w:val="0"/>
      <w:iCs w:val="0"/>
      <w:color w:val="000000"/>
      <w:sz w:val="24"/>
      <w:szCs w:val="24"/>
    </w:rPr>
  </w:style>
  <w:style w:type="character" w:styleId="aff4">
    <w:name w:val="Unresolved Mention"/>
    <w:basedOn w:val="a0"/>
    <w:uiPriority w:val="99"/>
    <w:semiHidden/>
    <w:unhideWhenUsed/>
    <w:rsid w:val="000B49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98323">
      <w:bodyDiv w:val="1"/>
      <w:marLeft w:val="0"/>
      <w:marRight w:val="0"/>
      <w:marTop w:val="0"/>
      <w:marBottom w:val="0"/>
      <w:divBdr>
        <w:top w:val="none" w:sz="0" w:space="0" w:color="auto"/>
        <w:left w:val="none" w:sz="0" w:space="0" w:color="auto"/>
        <w:bottom w:val="none" w:sz="0" w:space="0" w:color="auto"/>
        <w:right w:val="none" w:sz="0" w:space="0" w:color="auto"/>
      </w:divBdr>
      <w:divsChild>
        <w:div w:id="529803924">
          <w:marLeft w:val="0"/>
          <w:marRight w:val="0"/>
          <w:marTop w:val="0"/>
          <w:marBottom w:val="0"/>
          <w:divBdr>
            <w:top w:val="none" w:sz="0" w:space="0" w:color="auto"/>
            <w:left w:val="none" w:sz="0" w:space="0" w:color="auto"/>
            <w:bottom w:val="none" w:sz="0" w:space="0" w:color="auto"/>
            <w:right w:val="none" w:sz="0" w:space="0" w:color="auto"/>
          </w:divBdr>
          <w:divsChild>
            <w:div w:id="1840274095">
              <w:marLeft w:val="0"/>
              <w:marRight w:val="0"/>
              <w:marTop w:val="0"/>
              <w:marBottom w:val="0"/>
              <w:divBdr>
                <w:top w:val="single" w:sz="8" w:space="3" w:color="E1E1E1"/>
                <w:left w:val="none" w:sz="0" w:space="0" w:color="auto"/>
                <w:bottom w:val="none" w:sz="0" w:space="0" w:color="auto"/>
                <w:right w:val="none" w:sz="0" w:space="0" w:color="auto"/>
              </w:divBdr>
            </w:div>
          </w:divsChild>
        </w:div>
        <w:div w:id="1571504433">
          <w:marLeft w:val="0"/>
          <w:marRight w:val="0"/>
          <w:marTop w:val="0"/>
          <w:marBottom w:val="0"/>
          <w:divBdr>
            <w:top w:val="none" w:sz="0" w:space="0" w:color="auto"/>
            <w:left w:val="none" w:sz="0" w:space="0" w:color="auto"/>
            <w:bottom w:val="none" w:sz="0" w:space="0" w:color="auto"/>
            <w:right w:val="none" w:sz="0" w:space="0" w:color="auto"/>
          </w:divBdr>
          <w:divsChild>
            <w:div w:id="227034343">
              <w:marLeft w:val="0"/>
              <w:marRight w:val="0"/>
              <w:marTop w:val="0"/>
              <w:marBottom w:val="0"/>
              <w:divBdr>
                <w:top w:val="single" w:sz="8" w:space="3" w:color="B5C4DF"/>
                <w:left w:val="none" w:sz="0" w:space="0" w:color="auto"/>
                <w:bottom w:val="none" w:sz="0" w:space="0" w:color="auto"/>
                <w:right w:val="none" w:sz="0" w:space="0" w:color="auto"/>
              </w:divBdr>
            </w:div>
          </w:divsChild>
        </w:div>
      </w:divsChild>
    </w:div>
    <w:div w:id="46153952">
      <w:bodyDiv w:val="1"/>
      <w:marLeft w:val="0"/>
      <w:marRight w:val="0"/>
      <w:marTop w:val="0"/>
      <w:marBottom w:val="0"/>
      <w:divBdr>
        <w:top w:val="none" w:sz="0" w:space="0" w:color="auto"/>
        <w:left w:val="none" w:sz="0" w:space="0" w:color="auto"/>
        <w:bottom w:val="none" w:sz="0" w:space="0" w:color="auto"/>
        <w:right w:val="none" w:sz="0" w:space="0" w:color="auto"/>
      </w:divBdr>
      <w:divsChild>
        <w:div w:id="2038383204">
          <w:marLeft w:val="0"/>
          <w:marRight w:val="0"/>
          <w:marTop w:val="0"/>
          <w:marBottom w:val="0"/>
          <w:divBdr>
            <w:top w:val="none" w:sz="0" w:space="0" w:color="auto"/>
            <w:left w:val="none" w:sz="0" w:space="0" w:color="auto"/>
            <w:bottom w:val="none" w:sz="0" w:space="0" w:color="auto"/>
            <w:right w:val="none" w:sz="0" w:space="0" w:color="auto"/>
          </w:divBdr>
          <w:divsChild>
            <w:div w:id="11209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17577">
      <w:bodyDiv w:val="1"/>
      <w:marLeft w:val="0"/>
      <w:marRight w:val="0"/>
      <w:marTop w:val="0"/>
      <w:marBottom w:val="0"/>
      <w:divBdr>
        <w:top w:val="none" w:sz="0" w:space="0" w:color="auto"/>
        <w:left w:val="none" w:sz="0" w:space="0" w:color="auto"/>
        <w:bottom w:val="none" w:sz="0" w:space="0" w:color="auto"/>
        <w:right w:val="none" w:sz="0" w:space="0" w:color="auto"/>
      </w:divBdr>
    </w:div>
    <w:div w:id="137694164">
      <w:bodyDiv w:val="1"/>
      <w:marLeft w:val="0"/>
      <w:marRight w:val="0"/>
      <w:marTop w:val="0"/>
      <w:marBottom w:val="0"/>
      <w:divBdr>
        <w:top w:val="none" w:sz="0" w:space="0" w:color="auto"/>
        <w:left w:val="none" w:sz="0" w:space="0" w:color="auto"/>
        <w:bottom w:val="none" w:sz="0" w:space="0" w:color="auto"/>
        <w:right w:val="none" w:sz="0" w:space="0" w:color="auto"/>
      </w:divBdr>
      <w:divsChild>
        <w:div w:id="1309357580">
          <w:marLeft w:val="0"/>
          <w:marRight w:val="0"/>
          <w:marTop w:val="0"/>
          <w:marBottom w:val="0"/>
          <w:divBdr>
            <w:top w:val="none" w:sz="0" w:space="0" w:color="auto"/>
            <w:left w:val="none" w:sz="0" w:space="0" w:color="auto"/>
            <w:bottom w:val="none" w:sz="0" w:space="0" w:color="auto"/>
            <w:right w:val="none" w:sz="0" w:space="0" w:color="auto"/>
          </w:divBdr>
        </w:div>
      </w:divsChild>
    </w:div>
    <w:div w:id="168908772">
      <w:bodyDiv w:val="1"/>
      <w:marLeft w:val="0"/>
      <w:marRight w:val="0"/>
      <w:marTop w:val="0"/>
      <w:marBottom w:val="0"/>
      <w:divBdr>
        <w:top w:val="none" w:sz="0" w:space="0" w:color="auto"/>
        <w:left w:val="none" w:sz="0" w:space="0" w:color="auto"/>
        <w:bottom w:val="none" w:sz="0" w:space="0" w:color="auto"/>
        <w:right w:val="none" w:sz="0" w:space="0" w:color="auto"/>
      </w:divBdr>
      <w:divsChild>
        <w:div w:id="1817144902">
          <w:marLeft w:val="0"/>
          <w:marRight w:val="0"/>
          <w:marTop w:val="0"/>
          <w:marBottom w:val="0"/>
          <w:divBdr>
            <w:top w:val="none" w:sz="0" w:space="0" w:color="auto"/>
            <w:left w:val="none" w:sz="0" w:space="0" w:color="auto"/>
            <w:bottom w:val="none" w:sz="0" w:space="0" w:color="auto"/>
            <w:right w:val="none" w:sz="0" w:space="0" w:color="auto"/>
          </w:divBdr>
        </w:div>
        <w:div w:id="633288687">
          <w:marLeft w:val="0"/>
          <w:marRight w:val="0"/>
          <w:marTop w:val="0"/>
          <w:marBottom w:val="0"/>
          <w:divBdr>
            <w:top w:val="none" w:sz="0" w:space="0" w:color="auto"/>
            <w:left w:val="none" w:sz="0" w:space="0" w:color="auto"/>
            <w:bottom w:val="none" w:sz="0" w:space="0" w:color="auto"/>
            <w:right w:val="none" w:sz="0" w:space="0" w:color="auto"/>
          </w:divBdr>
        </w:div>
        <w:div w:id="1901478468">
          <w:marLeft w:val="0"/>
          <w:marRight w:val="0"/>
          <w:marTop w:val="0"/>
          <w:marBottom w:val="0"/>
          <w:divBdr>
            <w:top w:val="none" w:sz="0" w:space="0" w:color="auto"/>
            <w:left w:val="none" w:sz="0" w:space="0" w:color="auto"/>
            <w:bottom w:val="none" w:sz="0" w:space="0" w:color="auto"/>
            <w:right w:val="none" w:sz="0" w:space="0" w:color="auto"/>
          </w:divBdr>
        </w:div>
        <w:div w:id="1362776736">
          <w:marLeft w:val="0"/>
          <w:marRight w:val="0"/>
          <w:marTop w:val="0"/>
          <w:marBottom w:val="0"/>
          <w:divBdr>
            <w:top w:val="none" w:sz="0" w:space="0" w:color="auto"/>
            <w:left w:val="none" w:sz="0" w:space="0" w:color="auto"/>
            <w:bottom w:val="none" w:sz="0" w:space="0" w:color="auto"/>
            <w:right w:val="none" w:sz="0" w:space="0" w:color="auto"/>
          </w:divBdr>
        </w:div>
        <w:div w:id="1736538912">
          <w:marLeft w:val="0"/>
          <w:marRight w:val="0"/>
          <w:marTop w:val="0"/>
          <w:marBottom w:val="0"/>
          <w:divBdr>
            <w:top w:val="none" w:sz="0" w:space="0" w:color="auto"/>
            <w:left w:val="none" w:sz="0" w:space="0" w:color="auto"/>
            <w:bottom w:val="none" w:sz="0" w:space="0" w:color="auto"/>
            <w:right w:val="none" w:sz="0" w:space="0" w:color="auto"/>
          </w:divBdr>
        </w:div>
        <w:div w:id="422646349">
          <w:marLeft w:val="0"/>
          <w:marRight w:val="0"/>
          <w:marTop w:val="0"/>
          <w:marBottom w:val="0"/>
          <w:divBdr>
            <w:top w:val="none" w:sz="0" w:space="0" w:color="auto"/>
            <w:left w:val="none" w:sz="0" w:space="0" w:color="auto"/>
            <w:bottom w:val="none" w:sz="0" w:space="0" w:color="auto"/>
            <w:right w:val="none" w:sz="0" w:space="0" w:color="auto"/>
          </w:divBdr>
        </w:div>
        <w:div w:id="304511078">
          <w:marLeft w:val="0"/>
          <w:marRight w:val="0"/>
          <w:marTop w:val="0"/>
          <w:marBottom w:val="0"/>
          <w:divBdr>
            <w:top w:val="none" w:sz="0" w:space="0" w:color="auto"/>
            <w:left w:val="none" w:sz="0" w:space="0" w:color="auto"/>
            <w:bottom w:val="none" w:sz="0" w:space="0" w:color="auto"/>
            <w:right w:val="none" w:sz="0" w:space="0" w:color="auto"/>
          </w:divBdr>
        </w:div>
        <w:div w:id="118768124">
          <w:marLeft w:val="0"/>
          <w:marRight w:val="0"/>
          <w:marTop w:val="0"/>
          <w:marBottom w:val="0"/>
          <w:divBdr>
            <w:top w:val="none" w:sz="0" w:space="0" w:color="auto"/>
            <w:left w:val="none" w:sz="0" w:space="0" w:color="auto"/>
            <w:bottom w:val="none" w:sz="0" w:space="0" w:color="auto"/>
            <w:right w:val="none" w:sz="0" w:space="0" w:color="auto"/>
          </w:divBdr>
        </w:div>
      </w:divsChild>
    </w:div>
    <w:div w:id="361132224">
      <w:bodyDiv w:val="1"/>
      <w:marLeft w:val="0"/>
      <w:marRight w:val="0"/>
      <w:marTop w:val="0"/>
      <w:marBottom w:val="0"/>
      <w:divBdr>
        <w:top w:val="none" w:sz="0" w:space="0" w:color="auto"/>
        <w:left w:val="none" w:sz="0" w:space="0" w:color="auto"/>
        <w:bottom w:val="none" w:sz="0" w:space="0" w:color="auto"/>
        <w:right w:val="none" w:sz="0" w:space="0" w:color="auto"/>
      </w:divBdr>
      <w:divsChild>
        <w:div w:id="699475801">
          <w:marLeft w:val="0"/>
          <w:marRight w:val="0"/>
          <w:marTop w:val="0"/>
          <w:marBottom w:val="0"/>
          <w:divBdr>
            <w:top w:val="none" w:sz="0" w:space="0" w:color="auto"/>
            <w:left w:val="none" w:sz="0" w:space="0" w:color="auto"/>
            <w:bottom w:val="none" w:sz="0" w:space="0" w:color="auto"/>
            <w:right w:val="none" w:sz="0" w:space="0" w:color="auto"/>
          </w:divBdr>
        </w:div>
        <w:div w:id="381903000">
          <w:marLeft w:val="0"/>
          <w:marRight w:val="0"/>
          <w:marTop w:val="0"/>
          <w:marBottom w:val="0"/>
          <w:divBdr>
            <w:top w:val="none" w:sz="0" w:space="0" w:color="auto"/>
            <w:left w:val="none" w:sz="0" w:space="0" w:color="auto"/>
            <w:bottom w:val="none" w:sz="0" w:space="0" w:color="auto"/>
            <w:right w:val="none" w:sz="0" w:space="0" w:color="auto"/>
          </w:divBdr>
        </w:div>
        <w:div w:id="1294290577">
          <w:marLeft w:val="0"/>
          <w:marRight w:val="0"/>
          <w:marTop w:val="0"/>
          <w:marBottom w:val="0"/>
          <w:divBdr>
            <w:top w:val="none" w:sz="0" w:space="0" w:color="auto"/>
            <w:left w:val="none" w:sz="0" w:space="0" w:color="auto"/>
            <w:bottom w:val="none" w:sz="0" w:space="0" w:color="auto"/>
            <w:right w:val="none" w:sz="0" w:space="0" w:color="auto"/>
          </w:divBdr>
        </w:div>
        <w:div w:id="539900208">
          <w:marLeft w:val="0"/>
          <w:marRight w:val="0"/>
          <w:marTop w:val="0"/>
          <w:marBottom w:val="0"/>
          <w:divBdr>
            <w:top w:val="none" w:sz="0" w:space="0" w:color="auto"/>
            <w:left w:val="none" w:sz="0" w:space="0" w:color="auto"/>
            <w:bottom w:val="none" w:sz="0" w:space="0" w:color="auto"/>
            <w:right w:val="none" w:sz="0" w:space="0" w:color="auto"/>
          </w:divBdr>
        </w:div>
        <w:div w:id="1938244344">
          <w:marLeft w:val="0"/>
          <w:marRight w:val="0"/>
          <w:marTop w:val="0"/>
          <w:marBottom w:val="0"/>
          <w:divBdr>
            <w:top w:val="none" w:sz="0" w:space="0" w:color="auto"/>
            <w:left w:val="none" w:sz="0" w:space="0" w:color="auto"/>
            <w:bottom w:val="none" w:sz="0" w:space="0" w:color="auto"/>
            <w:right w:val="none" w:sz="0" w:space="0" w:color="auto"/>
          </w:divBdr>
        </w:div>
        <w:div w:id="1375353087">
          <w:marLeft w:val="0"/>
          <w:marRight w:val="0"/>
          <w:marTop w:val="0"/>
          <w:marBottom w:val="0"/>
          <w:divBdr>
            <w:top w:val="none" w:sz="0" w:space="0" w:color="auto"/>
            <w:left w:val="none" w:sz="0" w:space="0" w:color="auto"/>
            <w:bottom w:val="none" w:sz="0" w:space="0" w:color="auto"/>
            <w:right w:val="none" w:sz="0" w:space="0" w:color="auto"/>
          </w:divBdr>
        </w:div>
      </w:divsChild>
    </w:div>
    <w:div w:id="476537159">
      <w:bodyDiv w:val="1"/>
      <w:marLeft w:val="0"/>
      <w:marRight w:val="0"/>
      <w:marTop w:val="0"/>
      <w:marBottom w:val="0"/>
      <w:divBdr>
        <w:top w:val="none" w:sz="0" w:space="0" w:color="auto"/>
        <w:left w:val="none" w:sz="0" w:space="0" w:color="auto"/>
        <w:bottom w:val="none" w:sz="0" w:space="0" w:color="auto"/>
        <w:right w:val="none" w:sz="0" w:space="0" w:color="auto"/>
      </w:divBdr>
      <w:divsChild>
        <w:div w:id="1790733861">
          <w:marLeft w:val="0"/>
          <w:marRight w:val="0"/>
          <w:marTop w:val="0"/>
          <w:marBottom w:val="0"/>
          <w:divBdr>
            <w:top w:val="none" w:sz="0" w:space="0" w:color="auto"/>
            <w:left w:val="none" w:sz="0" w:space="0" w:color="auto"/>
            <w:bottom w:val="none" w:sz="0" w:space="0" w:color="auto"/>
            <w:right w:val="none" w:sz="0" w:space="0" w:color="auto"/>
          </w:divBdr>
          <w:divsChild>
            <w:div w:id="1286623143">
              <w:marLeft w:val="0"/>
              <w:marRight w:val="0"/>
              <w:marTop w:val="0"/>
              <w:marBottom w:val="0"/>
              <w:divBdr>
                <w:top w:val="none" w:sz="0" w:space="0" w:color="auto"/>
                <w:left w:val="none" w:sz="0" w:space="0" w:color="auto"/>
                <w:bottom w:val="none" w:sz="0" w:space="0" w:color="auto"/>
                <w:right w:val="none" w:sz="0" w:space="0" w:color="auto"/>
              </w:divBdr>
              <w:divsChild>
                <w:div w:id="6179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215781">
      <w:bodyDiv w:val="1"/>
      <w:marLeft w:val="0"/>
      <w:marRight w:val="0"/>
      <w:marTop w:val="0"/>
      <w:marBottom w:val="0"/>
      <w:divBdr>
        <w:top w:val="none" w:sz="0" w:space="0" w:color="auto"/>
        <w:left w:val="none" w:sz="0" w:space="0" w:color="auto"/>
        <w:bottom w:val="none" w:sz="0" w:space="0" w:color="auto"/>
        <w:right w:val="none" w:sz="0" w:space="0" w:color="auto"/>
      </w:divBdr>
    </w:div>
    <w:div w:id="512305315">
      <w:bodyDiv w:val="1"/>
      <w:marLeft w:val="0"/>
      <w:marRight w:val="0"/>
      <w:marTop w:val="0"/>
      <w:marBottom w:val="0"/>
      <w:divBdr>
        <w:top w:val="none" w:sz="0" w:space="0" w:color="auto"/>
        <w:left w:val="none" w:sz="0" w:space="0" w:color="auto"/>
        <w:bottom w:val="none" w:sz="0" w:space="0" w:color="auto"/>
        <w:right w:val="none" w:sz="0" w:space="0" w:color="auto"/>
      </w:divBdr>
    </w:div>
    <w:div w:id="603726510">
      <w:bodyDiv w:val="1"/>
      <w:marLeft w:val="0"/>
      <w:marRight w:val="0"/>
      <w:marTop w:val="0"/>
      <w:marBottom w:val="0"/>
      <w:divBdr>
        <w:top w:val="none" w:sz="0" w:space="0" w:color="auto"/>
        <w:left w:val="none" w:sz="0" w:space="0" w:color="auto"/>
        <w:bottom w:val="none" w:sz="0" w:space="0" w:color="auto"/>
        <w:right w:val="none" w:sz="0" w:space="0" w:color="auto"/>
      </w:divBdr>
    </w:div>
    <w:div w:id="607808436">
      <w:bodyDiv w:val="1"/>
      <w:marLeft w:val="0"/>
      <w:marRight w:val="0"/>
      <w:marTop w:val="0"/>
      <w:marBottom w:val="0"/>
      <w:divBdr>
        <w:top w:val="none" w:sz="0" w:space="0" w:color="auto"/>
        <w:left w:val="none" w:sz="0" w:space="0" w:color="auto"/>
        <w:bottom w:val="none" w:sz="0" w:space="0" w:color="auto"/>
        <w:right w:val="none" w:sz="0" w:space="0" w:color="auto"/>
      </w:divBdr>
      <w:divsChild>
        <w:div w:id="1844662408">
          <w:marLeft w:val="0"/>
          <w:marRight w:val="0"/>
          <w:marTop w:val="0"/>
          <w:marBottom w:val="0"/>
          <w:divBdr>
            <w:top w:val="none" w:sz="0" w:space="0" w:color="auto"/>
            <w:left w:val="none" w:sz="0" w:space="0" w:color="auto"/>
            <w:bottom w:val="none" w:sz="0" w:space="0" w:color="auto"/>
            <w:right w:val="none" w:sz="0" w:space="0" w:color="auto"/>
          </w:divBdr>
          <w:divsChild>
            <w:div w:id="925304779">
              <w:marLeft w:val="0"/>
              <w:marRight w:val="0"/>
              <w:marTop w:val="0"/>
              <w:marBottom w:val="0"/>
              <w:divBdr>
                <w:top w:val="none" w:sz="0" w:space="0" w:color="auto"/>
                <w:left w:val="none" w:sz="0" w:space="0" w:color="auto"/>
                <w:bottom w:val="none" w:sz="0" w:space="0" w:color="auto"/>
                <w:right w:val="none" w:sz="0" w:space="0" w:color="auto"/>
              </w:divBdr>
            </w:div>
            <w:div w:id="63142489">
              <w:marLeft w:val="0"/>
              <w:marRight w:val="0"/>
              <w:marTop w:val="0"/>
              <w:marBottom w:val="0"/>
              <w:divBdr>
                <w:top w:val="none" w:sz="0" w:space="0" w:color="auto"/>
                <w:left w:val="none" w:sz="0" w:space="0" w:color="auto"/>
                <w:bottom w:val="none" w:sz="0" w:space="0" w:color="auto"/>
                <w:right w:val="none" w:sz="0" w:space="0" w:color="auto"/>
              </w:divBdr>
            </w:div>
            <w:div w:id="1319385124">
              <w:marLeft w:val="0"/>
              <w:marRight w:val="0"/>
              <w:marTop w:val="0"/>
              <w:marBottom w:val="0"/>
              <w:divBdr>
                <w:top w:val="none" w:sz="0" w:space="0" w:color="auto"/>
                <w:left w:val="none" w:sz="0" w:space="0" w:color="auto"/>
                <w:bottom w:val="none" w:sz="0" w:space="0" w:color="auto"/>
                <w:right w:val="none" w:sz="0" w:space="0" w:color="auto"/>
              </w:divBdr>
            </w:div>
            <w:div w:id="1222672019">
              <w:marLeft w:val="0"/>
              <w:marRight w:val="0"/>
              <w:marTop w:val="0"/>
              <w:marBottom w:val="0"/>
              <w:divBdr>
                <w:top w:val="none" w:sz="0" w:space="0" w:color="auto"/>
                <w:left w:val="none" w:sz="0" w:space="0" w:color="auto"/>
                <w:bottom w:val="none" w:sz="0" w:space="0" w:color="auto"/>
                <w:right w:val="none" w:sz="0" w:space="0" w:color="auto"/>
              </w:divBdr>
            </w:div>
            <w:div w:id="154036050">
              <w:marLeft w:val="0"/>
              <w:marRight w:val="0"/>
              <w:marTop w:val="0"/>
              <w:marBottom w:val="0"/>
              <w:divBdr>
                <w:top w:val="none" w:sz="0" w:space="0" w:color="auto"/>
                <w:left w:val="none" w:sz="0" w:space="0" w:color="auto"/>
                <w:bottom w:val="none" w:sz="0" w:space="0" w:color="auto"/>
                <w:right w:val="none" w:sz="0" w:space="0" w:color="auto"/>
              </w:divBdr>
            </w:div>
            <w:div w:id="1689745908">
              <w:marLeft w:val="0"/>
              <w:marRight w:val="0"/>
              <w:marTop w:val="0"/>
              <w:marBottom w:val="0"/>
              <w:divBdr>
                <w:top w:val="none" w:sz="0" w:space="0" w:color="auto"/>
                <w:left w:val="none" w:sz="0" w:space="0" w:color="auto"/>
                <w:bottom w:val="none" w:sz="0" w:space="0" w:color="auto"/>
                <w:right w:val="none" w:sz="0" w:space="0" w:color="auto"/>
              </w:divBdr>
            </w:div>
            <w:div w:id="64509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066468">
      <w:bodyDiv w:val="1"/>
      <w:marLeft w:val="0"/>
      <w:marRight w:val="0"/>
      <w:marTop w:val="0"/>
      <w:marBottom w:val="0"/>
      <w:divBdr>
        <w:top w:val="none" w:sz="0" w:space="0" w:color="auto"/>
        <w:left w:val="none" w:sz="0" w:space="0" w:color="auto"/>
        <w:bottom w:val="none" w:sz="0" w:space="0" w:color="auto"/>
        <w:right w:val="none" w:sz="0" w:space="0" w:color="auto"/>
      </w:divBdr>
      <w:divsChild>
        <w:div w:id="813454273">
          <w:marLeft w:val="0"/>
          <w:marRight w:val="0"/>
          <w:marTop w:val="0"/>
          <w:marBottom w:val="0"/>
          <w:divBdr>
            <w:top w:val="none" w:sz="0" w:space="0" w:color="auto"/>
            <w:left w:val="none" w:sz="0" w:space="0" w:color="auto"/>
            <w:bottom w:val="none" w:sz="0" w:space="0" w:color="auto"/>
            <w:right w:val="none" w:sz="0" w:space="0" w:color="auto"/>
          </w:divBdr>
          <w:divsChild>
            <w:div w:id="469443905">
              <w:marLeft w:val="0"/>
              <w:marRight w:val="0"/>
              <w:marTop w:val="0"/>
              <w:marBottom w:val="0"/>
              <w:divBdr>
                <w:top w:val="none" w:sz="0" w:space="0" w:color="auto"/>
                <w:left w:val="none" w:sz="0" w:space="0" w:color="auto"/>
                <w:bottom w:val="none" w:sz="0" w:space="0" w:color="auto"/>
                <w:right w:val="none" w:sz="0" w:space="0" w:color="auto"/>
              </w:divBdr>
              <w:divsChild>
                <w:div w:id="2139838835">
                  <w:marLeft w:val="0"/>
                  <w:marRight w:val="0"/>
                  <w:marTop w:val="0"/>
                  <w:marBottom w:val="0"/>
                  <w:divBdr>
                    <w:top w:val="none" w:sz="0" w:space="0" w:color="auto"/>
                    <w:left w:val="none" w:sz="0" w:space="0" w:color="auto"/>
                    <w:bottom w:val="none" w:sz="0" w:space="0" w:color="auto"/>
                    <w:right w:val="none" w:sz="0" w:space="0" w:color="auto"/>
                  </w:divBdr>
                </w:div>
                <w:div w:id="105959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46299">
          <w:marLeft w:val="0"/>
          <w:marRight w:val="0"/>
          <w:marTop w:val="0"/>
          <w:marBottom w:val="0"/>
          <w:divBdr>
            <w:top w:val="none" w:sz="0" w:space="0" w:color="auto"/>
            <w:left w:val="none" w:sz="0" w:space="0" w:color="auto"/>
            <w:bottom w:val="none" w:sz="0" w:space="0" w:color="auto"/>
            <w:right w:val="none" w:sz="0" w:space="0" w:color="auto"/>
          </w:divBdr>
        </w:div>
      </w:divsChild>
    </w:div>
    <w:div w:id="684945040">
      <w:bodyDiv w:val="1"/>
      <w:marLeft w:val="0"/>
      <w:marRight w:val="0"/>
      <w:marTop w:val="0"/>
      <w:marBottom w:val="0"/>
      <w:divBdr>
        <w:top w:val="none" w:sz="0" w:space="0" w:color="auto"/>
        <w:left w:val="none" w:sz="0" w:space="0" w:color="auto"/>
        <w:bottom w:val="none" w:sz="0" w:space="0" w:color="auto"/>
        <w:right w:val="none" w:sz="0" w:space="0" w:color="auto"/>
      </w:divBdr>
      <w:divsChild>
        <w:div w:id="496069003">
          <w:marLeft w:val="0"/>
          <w:marRight w:val="0"/>
          <w:marTop w:val="0"/>
          <w:marBottom w:val="0"/>
          <w:divBdr>
            <w:top w:val="none" w:sz="0" w:space="0" w:color="auto"/>
            <w:left w:val="none" w:sz="0" w:space="0" w:color="auto"/>
            <w:bottom w:val="none" w:sz="0" w:space="0" w:color="auto"/>
            <w:right w:val="none" w:sz="0" w:space="0" w:color="auto"/>
          </w:divBdr>
          <w:divsChild>
            <w:div w:id="113417674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705133224">
      <w:bodyDiv w:val="1"/>
      <w:marLeft w:val="0"/>
      <w:marRight w:val="0"/>
      <w:marTop w:val="0"/>
      <w:marBottom w:val="0"/>
      <w:divBdr>
        <w:top w:val="none" w:sz="0" w:space="0" w:color="auto"/>
        <w:left w:val="none" w:sz="0" w:space="0" w:color="auto"/>
        <w:bottom w:val="none" w:sz="0" w:space="0" w:color="auto"/>
        <w:right w:val="none" w:sz="0" w:space="0" w:color="auto"/>
      </w:divBdr>
      <w:divsChild>
        <w:div w:id="955403507">
          <w:marLeft w:val="0"/>
          <w:marRight w:val="0"/>
          <w:marTop w:val="0"/>
          <w:marBottom w:val="0"/>
          <w:divBdr>
            <w:top w:val="none" w:sz="0" w:space="0" w:color="auto"/>
            <w:left w:val="none" w:sz="0" w:space="0" w:color="auto"/>
            <w:bottom w:val="none" w:sz="0" w:space="0" w:color="auto"/>
            <w:right w:val="none" w:sz="0" w:space="0" w:color="auto"/>
          </w:divBdr>
          <w:divsChild>
            <w:div w:id="190268857">
              <w:marLeft w:val="0"/>
              <w:marRight w:val="0"/>
              <w:marTop w:val="0"/>
              <w:marBottom w:val="0"/>
              <w:divBdr>
                <w:top w:val="none" w:sz="0" w:space="0" w:color="auto"/>
                <w:left w:val="none" w:sz="0" w:space="0" w:color="auto"/>
                <w:bottom w:val="none" w:sz="0" w:space="0" w:color="auto"/>
                <w:right w:val="none" w:sz="0" w:space="0" w:color="auto"/>
              </w:divBdr>
            </w:div>
            <w:div w:id="1691763462">
              <w:marLeft w:val="0"/>
              <w:marRight w:val="0"/>
              <w:marTop w:val="0"/>
              <w:marBottom w:val="0"/>
              <w:divBdr>
                <w:top w:val="none" w:sz="0" w:space="0" w:color="auto"/>
                <w:left w:val="none" w:sz="0" w:space="0" w:color="auto"/>
                <w:bottom w:val="none" w:sz="0" w:space="0" w:color="auto"/>
                <w:right w:val="none" w:sz="0" w:space="0" w:color="auto"/>
              </w:divBdr>
            </w:div>
            <w:div w:id="1586766261">
              <w:marLeft w:val="0"/>
              <w:marRight w:val="0"/>
              <w:marTop w:val="0"/>
              <w:marBottom w:val="0"/>
              <w:divBdr>
                <w:top w:val="none" w:sz="0" w:space="0" w:color="auto"/>
                <w:left w:val="none" w:sz="0" w:space="0" w:color="auto"/>
                <w:bottom w:val="none" w:sz="0" w:space="0" w:color="auto"/>
                <w:right w:val="none" w:sz="0" w:space="0" w:color="auto"/>
              </w:divBdr>
            </w:div>
            <w:div w:id="586109134">
              <w:marLeft w:val="0"/>
              <w:marRight w:val="0"/>
              <w:marTop w:val="0"/>
              <w:marBottom w:val="0"/>
              <w:divBdr>
                <w:top w:val="none" w:sz="0" w:space="0" w:color="auto"/>
                <w:left w:val="none" w:sz="0" w:space="0" w:color="auto"/>
                <w:bottom w:val="none" w:sz="0" w:space="0" w:color="auto"/>
                <w:right w:val="none" w:sz="0" w:space="0" w:color="auto"/>
              </w:divBdr>
            </w:div>
            <w:div w:id="2145388579">
              <w:marLeft w:val="0"/>
              <w:marRight w:val="0"/>
              <w:marTop w:val="0"/>
              <w:marBottom w:val="0"/>
              <w:divBdr>
                <w:top w:val="none" w:sz="0" w:space="0" w:color="auto"/>
                <w:left w:val="none" w:sz="0" w:space="0" w:color="auto"/>
                <w:bottom w:val="none" w:sz="0" w:space="0" w:color="auto"/>
                <w:right w:val="none" w:sz="0" w:space="0" w:color="auto"/>
              </w:divBdr>
            </w:div>
            <w:div w:id="564337330">
              <w:marLeft w:val="0"/>
              <w:marRight w:val="0"/>
              <w:marTop w:val="0"/>
              <w:marBottom w:val="0"/>
              <w:divBdr>
                <w:top w:val="none" w:sz="0" w:space="0" w:color="auto"/>
                <w:left w:val="none" w:sz="0" w:space="0" w:color="auto"/>
                <w:bottom w:val="none" w:sz="0" w:space="0" w:color="auto"/>
                <w:right w:val="none" w:sz="0" w:space="0" w:color="auto"/>
              </w:divBdr>
            </w:div>
            <w:div w:id="94268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268733">
      <w:bodyDiv w:val="1"/>
      <w:marLeft w:val="0"/>
      <w:marRight w:val="0"/>
      <w:marTop w:val="0"/>
      <w:marBottom w:val="0"/>
      <w:divBdr>
        <w:top w:val="none" w:sz="0" w:space="0" w:color="auto"/>
        <w:left w:val="none" w:sz="0" w:space="0" w:color="auto"/>
        <w:bottom w:val="none" w:sz="0" w:space="0" w:color="auto"/>
        <w:right w:val="none" w:sz="0" w:space="0" w:color="auto"/>
      </w:divBdr>
      <w:divsChild>
        <w:div w:id="1226380277">
          <w:marLeft w:val="0"/>
          <w:marRight w:val="0"/>
          <w:marTop w:val="0"/>
          <w:marBottom w:val="0"/>
          <w:divBdr>
            <w:top w:val="none" w:sz="0" w:space="0" w:color="auto"/>
            <w:left w:val="none" w:sz="0" w:space="0" w:color="auto"/>
            <w:bottom w:val="none" w:sz="0" w:space="0" w:color="auto"/>
            <w:right w:val="none" w:sz="0" w:space="0" w:color="auto"/>
          </w:divBdr>
          <w:divsChild>
            <w:div w:id="211774556">
              <w:marLeft w:val="0"/>
              <w:marRight w:val="0"/>
              <w:marTop w:val="0"/>
              <w:marBottom w:val="0"/>
              <w:divBdr>
                <w:top w:val="none" w:sz="0" w:space="0" w:color="auto"/>
                <w:left w:val="none" w:sz="0" w:space="0" w:color="auto"/>
                <w:bottom w:val="none" w:sz="0" w:space="0" w:color="auto"/>
                <w:right w:val="none" w:sz="0" w:space="0" w:color="auto"/>
              </w:divBdr>
            </w:div>
            <w:div w:id="1436485584">
              <w:marLeft w:val="0"/>
              <w:marRight w:val="0"/>
              <w:marTop w:val="0"/>
              <w:marBottom w:val="0"/>
              <w:divBdr>
                <w:top w:val="none" w:sz="0" w:space="0" w:color="auto"/>
                <w:left w:val="none" w:sz="0" w:space="0" w:color="auto"/>
                <w:bottom w:val="none" w:sz="0" w:space="0" w:color="auto"/>
                <w:right w:val="none" w:sz="0" w:space="0" w:color="auto"/>
              </w:divBdr>
              <w:divsChild>
                <w:div w:id="914899375">
                  <w:marLeft w:val="0"/>
                  <w:marRight w:val="0"/>
                  <w:marTop w:val="0"/>
                  <w:marBottom w:val="0"/>
                  <w:divBdr>
                    <w:top w:val="none" w:sz="0" w:space="0" w:color="auto"/>
                    <w:left w:val="none" w:sz="0" w:space="0" w:color="auto"/>
                    <w:bottom w:val="none" w:sz="0" w:space="0" w:color="auto"/>
                    <w:right w:val="none" w:sz="0" w:space="0" w:color="auto"/>
                  </w:divBdr>
                </w:div>
                <w:div w:id="8651705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23947746">
                      <w:marLeft w:val="0"/>
                      <w:marRight w:val="0"/>
                      <w:marTop w:val="0"/>
                      <w:marBottom w:val="0"/>
                      <w:divBdr>
                        <w:top w:val="none" w:sz="0" w:space="0" w:color="auto"/>
                        <w:left w:val="none" w:sz="0" w:space="0" w:color="auto"/>
                        <w:bottom w:val="none" w:sz="0" w:space="0" w:color="auto"/>
                        <w:right w:val="none" w:sz="0" w:space="0" w:color="auto"/>
                      </w:divBdr>
                    </w:div>
                    <w:div w:id="1919292592">
                      <w:marLeft w:val="0"/>
                      <w:marRight w:val="0"/>
                      <w:marTop w:val="0"/>
                      <w:marBottom w:val="0"/>
                      <w:divBdr>
                        <w:top w:val="none" w:sz="0" w:space="0" w:color="auto"/>
                        <w:left w:val="none" w:sz="0" w:space="0" w:color="auto"/>
                        <w:bottom w:val="none" w:sz="0" w:space="0" w:color="auto"/>
                        <w:right w:val="none" w:sz="0" w:space="0" w:color="auto"/>
                      </w:divBdr>
                      <w:divsChild>
                        <w:div w:id="630551303">
                          <w:marLeft w:val="0"/>
                          <w:marRight w:val="0"/>
                          <w:marTop w:val="0"/>
                          <w:marBottom w:val="0"/>
                          <w:divBdr>
                            <w:top w:val="none" w:sz="0" w:space="0" w:color="auto"/>
                            <w:left w:val="none" w:sz="0" w:space="0" w:color="auto"/>
                            <w:bottom w:val="none" w:sz="0" w:space="0" w:color="auto"/>
                            <w:right w:val="none" w:sz="0" w:space="0" w:color="auto"/>
                          </w:divBdr>
                        </w:div>
                        <w:div w:id="11396836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14780957">
                              <w:marLeft w:val="0"/>
                              <w:marRight w:val="0"/>
                              <w:marTop w:val="0"/>
                              <w:marBottom w:val="0"/>
                              <w:divBdr>
                                <w:top w:val="none" w:sz="0" w:space="0" w:color="auto"/>
                                <w:left w:val="none" w:sz="0" w:space="0" w:color="auto"/>
                                <w:bottom w:val="none" w:sz="0" w:space="0" w:color="auto"/>
                                <w:right w:val="none" w:sz="0" w:space="0" w:color="auto"/>
                              </w:divBdr>
                              <w:divsChild>
                                <w:div w:id="1955402202">
                                  <w:marLeft w:val="0"/>
                                  <w:marRight w:val="0"/>
                                  <w:marTop w:val="0"/>
                                  <w:marBottom w:val="0"/>
                                  <w:divBdr>
                                    <w:top w:val="none" w:sz="0" w:space="0" w:color="auto"/>
                                    <w:left w:val="none" w:sz="0" w:space="0" w:color="auto"/>
                                    <w:bottom w:val="none" w:sz="0" w:space="0" w:color="auto"/>
                                    <w:right w:val="none" w:sz="0" w:space="0" w:color="auto"/>
                                  </w:divBdr>
                                </w:div>
                                <w:div w:id="1444227224">
                                  <w:marLeft w:val="0"/>
                                  <w:marRight w:val="0"/>
                                  <w:marTop w:val="0"/>
                                  <w:marBottom w:val="0"/>
                                  <w:divBdr>
                                    <w:top w:val="none" w:sz="0" w:space="0" w:color="auto"/>
                                    <w:left w:val="none" w:sz="0" w:space="0" w:color="auto"/>
                                    <w:bottom w:val="none" w:sz="0" w:space="0" w:color="auto"/>
                                    <w:right w:val="none" w:sz="0" w:space="0" w:color="auto"/>
                                  </w:divBdr>
                                </w:div>
                                <w:div w:id="1788116085">
                                  <w:marLeft w:val="0"/>
                                  <w:marRight w:val="0"/>
                                  <w:marTop w:val="0"/>
                                  <w:marBottom w:val="0"/>
                                  <w:divBdr>
                                    <w:top w:val="none" w:sz="0" w:space="0" w:color="auto"/>
                                    <w:left w:val="none" w:sz="0" w:space="0" w:color="auto"/>
                                    <w:bottom w:val="none" w:sz="0" w:space="0" w:color="auto"/>
                                    <w:right w:val="none" w:sz="0" w:space="0" w:color="auto"/>
                                  </w:divBdr>
                                </w:div>
                                <w:div w:id="1297099772">
                                  <w:marLeft w:val="0"/>
                                  <w:marRight w:val="0"/>
                                  <w:marTop w:val="0"/>
                                  <w:marBottom w:val="0"/>
                                  <w:divBdr>
                                    <w:top w:val="none" w:sz="0" w:space="0" w:color="auto"/>
                                    <w:left w:val="none" w:sz="0" w:space="0" w:color="auto"/>
                                    <w:bottom w:val="none" w:sz="0" w:space="0" w:color="auto"/>
                                    <w:right w:val="none" w:sz="0" w:space="0" w:color="auto"/>
                                  </w:divBdr>
                                </w:div>
                                <w:div w:id="134615151">
                                  <w:marLeft w:val="0"/>
                                  <w:marRight w:val="0"/>
                                  <w:marTop w:val="0"/>
                                  <w:marBottom w:val="0"/>
                                  <w:divBdr>
                                    <w:top w:val="none" w:sz="0" w:space="0" w:color="auto"/>
                                    <w:left w:val="none" w:sz="0" w:space="0" w:color="auto"/>
                                    <w:bottom w:val="none" w:sz="0" w:space="0" w:color="auto"/>
                                    <w:right w:val="none" w:sz="0" w:space="0" w:color="auto"/>
                                  </w:divBdr>
                                </w:div>
                                <w:div w:id="90901801">
                                  <w:marLeft w:val="0"/>
                                  <w:marRight w:val="0"/>
                                  <w:marTop w:val="0"/>
                                  <w:marBottom w:val="0"/>
                                  <w:divBdr>
                                    <w:top w:val="none" w:sz="0" w:space="0" w:color="auto"/>
                                    <w:left w:val="none" w:sz="0" w:space="0" w:color="auto"/>
                                    <w:bottom w:val="none" w:sz="0" w:space="0" w:color="auto"/>
                                    <w:right w:val="none" w:sz="0" w:space="0" w:color="auto"/>
                                  </w:divBdr>
                                </w:div>
                                <w:div w:id="1868062953">
                                  <w:marLeft w:val="0"/>
                                  <w:marRight w:val="0"/>
                                  <w:marTop w:val="0"/>
                                  <w:marBottom w:val="0"/>
                                  <w:divBdr>
                                    <w:top w:val="none" w:sz="0" w:space="0" w:color="auto"/>
                                    <w:left w:val="none" w:sz="0" w:space="0" w:color="auto"/>
                                    <w:bottom w:val="none" w:sz="0" w:space="0" w:color="auto"/>
                                    <w:right w:val="none" w:sz="0" w:space="0" w:color="auto"/>
                                  </w:divBdr>
                                </w:div>
                                <w:div w:id="1850830648">
                                  <w:marLeft w:val="0"/>
                                  <w:marRight w:val="0"/>
                                  <w:marTop w:val="0"/>
                                  <w:marBottom w:val="0"/>
                                  <w:divBdr>
                                    <w:top w:val="none" w:sz="0" w:space="0" w:color="auto"/>
                                    <w:left w:val="none" w:sz="0" w:space="0" w:color="auto"/>
                                    <w:bottom w:val="none" w:sz="0" w:space="0" w:color="auto"/>
                                    <w:right w:val="none" w:sz="0" w:space="0" w:color="auto"/>
                                  </w:divBdr>
                                </w:div>
                                <w:div w:id="1670794657">
                                  <w:marLeft w:val="0"/>
                                  <w:marRight w:val="0"/>
                                  <w:marTop w:val="0"/>
                                  <w:marBottom w:val="0"/>
                                  <w:divBdr>
                                    <w:top w:val="none" w:sz="0" w:space="0" w:color="auto"/>
                                    <w:left w:val="none" w:sz="0" w:space="0" w:color="auto"/>
                                    <w:bottom w:val="none" w:sz="0" w:space="0" w:color="auto"/>
                                    <w:right w:val="none" w:sz="0" w:space="0" w:color="auto"/>
                                  </w:divBdr>
                                </w:div>
                                <w:div w:id="932590763">
                                  <w:marLeft w:val="0"/>
                                  <w:marRight w:val="0"/>
                                  <w:marTop w:val="0"/>
                                  <w:marBottom w:val="0"/>
                                  <w:divBdr>
                                    <w:top w:val="none" w:sz="0" w:space="0" w:color="auto"/>
                                    <w:left w:val="none" w:sz="0" w:space="0" w:color="auto"/>
                                    <w:bottom w:val="none" w:sz="0" w:space="0" w:color="auto"/>
                                    <w:right w:val="none" w:sz="0" w:space="0" w:color="auto"/>
                                  </w:divBdr>
                                </w:div>
                                <w:div w:id="739328274">
                                  <w:marLeft w:val="0"/>
                                  <w:marRight w:val="0"/>
                                  <w:marTop w:val="0"/>
                                  <w:marBottom w:val="0"/>
                                  <w:divBdr>
                                    <w:top w:val="none" w:sz="0" w:space="0" w:color="auto"/>
                                    <w:left w:val="none" w:sz="0" w:space="0" w:color="auto"/>
                                    <w:bottom w:val="none" w:sz="0" w:space="0" w:color="auto"/>
                                    <w:right w:val="none" w:sz="0" w:space="0" w:color="auto"/>
                                  </w:divBdr>
                                </w:div>
                                <w:div w:id="1874879683">
                                  <w:marLeft w:val="0"/>
                                  <w:marRight w:val="0"/>
                                  <w:marTop w:val="0"/>
                                  <w:marBottom w:val="0"/>
                                  <w:divBdr>
                                    <w:top w:val="none" w:sz="0" w:space="0" w:color="auto"/>
                                    <w:left w:val="none" w:sz="0" w:space="0" w:color="auto"/>
                                    <w:bottom w:val="none" w:sz="0" w:space="0" w:color="auto"/>
                                    <w:right w:val="none" w:sz="0" w:space="0" w:color="auto"/>
                                  </w:divBdr>
                                </w:div>
                                <w:div w:id="987906103">
                                  <w:marLeft w:val="0"/>
                                  <w:marRight w:val="0"/>
                                  <w:marTop w:val="0"/>
                                  <w:marBottom w:val="0"/>
                                  <w:divBdr>
                                    <w:top w:val="none" w:sz="0" w:space="0" w:color="auto"/>
                                    <w:left w:val="none" w:sz="0" w:space="0" w:color="auto"/>
                                    <w:bottom w:val="none" w:sz="0" w:space="0" w:color="auto"/>
                                    <w:right w:val="none" w:sz="0" w:space="0" w:color="auto"/>
                                  </w:divBdr>
                                </w:div>
                                <w:div w:id="539825668">
                                  <w:marLeft w:val="0"/>
                                  <w:marRight w:val="0"/>
                                  <w:marTop w:val="0"/>
                                  <w:marBottom w:val="0"/>
                                  <w:divBdr>
                                    <w:top w:val="none" w:sz="0" w:space="0" w:color="auto"/>
                                    <w:left w:val="none" w:sz="0" w:space="0" w:color="auto"/>
                                    <w:bottom w:val="none" w:sz="0" w:space="0" w:color="auto"/>
                                    <w:right w:val="none" w:sz="0" w:space="0" w:color="auto"/>
                                  </w:divBdr>
                                </w:div>
                                <w:div w:id="834345310">
                                  <w:marLeft w:val="0"/>
                                  <w:marRight w:val="0"/>
                                  <w:marTop w:val="0"/>
                                  <w:marBottom w:val="0"/>
                                  <w:divBdr>
                                    <w:top w:val="none" w:sz="0" w:space="0" w:color="auto"/>
                                    <w:left w:val="none" w:sz="0" w:space="0" w:color="auto"/>
                                    <w:bottom w:val="none" w:sz="0" w:space="0" w:color="auto"/>
                                    <w:right w:val="none" w:sz="0" w:space="0" w:color="auto"/>
                                  </w:divBdr>
                                </w:div>
                                <w:div w:id="957686455">
                                  <w:marLeft w:val="0"/>
                                  <w:marRight w:val="0"/>
                                  <w:marTop w:val="0"/>
                                  <w:marBottom w:val="0"/>
                                  <w:divBdr>
                                    <w:top w:val="none" w:sz="0" w:space="0" w:color="auto"/>
                                    <w:left w:val="none" w:sz="0" w:space="0" w:color="auto"/>
                                    <w:bottom w:val="none" w:sz="0" w:space="0" w:color="auto"/>
                                    <w:right w:val="none" w:sz="0" w:space="0" w:color="auto"/>
                                  </w:divBdr>
                                </w:div>
                                <w:div w:id="130096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1420141">
      <w:bodyDiv w:val="1"/>
      <w:marLeft w:val="0"/>
      <w:marRight w:val="0"/>
      <w:marTop w:val="0"/>
      <w:marBottom w:val="0"/>
      <w:divBdr>
        <w:top w:val="none" w:sz="0" w:space="0" w:color="auto"/>
        <w:left w:val="none" w:sz="0" w:space="0" w:color="auto"/>
        <w:bottom w:val="none" w:sz="0" w:space="0" w:color="auto"/>
        <w:right w:val="none" w:sz="0" w:space="0" w:color="auto"/>
      </w:divBdr>
    </w:div>
    <w:div w:id="1069838975">
      <w:bodyDiv w:val="1"/>
      <w:marLeft w:val="0"/>
      <w:marRight w:val="0"/>
      <w:marTop w:val="0"/>
      <w:marBottom w:val="0"/>
      <w:divBdr>
        <w:top w:val="none" w:sz="0" w:space="0" w:color="auto"/>
        <w:left w:val="none" w:sz="0" w:space="0" w:color="auto"/>
        <w:bottom w:val="none" w:sz="0" w:space="0" w:color="auto"/>
        <w:right w:val="none" w:sz="0" w:space="0" w:color="auto"/>
      </w:divBdr>
    </w:div>
    <w:div w:id="1211766929">
      <w:bodyDiv w:val="1"/>
      <w:marLeft w:val="0"/>
      <w:marRight w:val="0"/>
      <w:marTop w:val="0"/>
      <w:marBottom w:val="0"/>
      <w:divBdr>
        <w:top w:val="none" w:sz="0" w:space="0" w:color="auto"/>
        <w:left w:val="none" w:sz="0" w:space="0" w:color="auto"/>
        <w:bottom w:val="none" w:sz="0" w:space="0" w:color="auto"/>
        <w:right w:val="none" w:sz="0" w:space="0" w:color="auto"/>
      </w:divBdr>
    </w:div>
    <w:div w:id="1257903859">
      <w:bodyDiv w:val="1"/>
      <w:marLeft w:val="0"/>
      <w:marRight w:val="0"/>
      <w:marTop w:val="0"/>
      <w:marBottom w:val="0"/>
      <w:divBdr>
        <w:top w:val="none" w:sz="0" w:space="0" w:color="auto"/>
        <w:left w:val="none" w:sz="0" w:space="0" w:color="auto"/>
        <w:bottom w:val="none" w:sz="0" w:space="0" w:color="auto"/>
        <w:right w:val="none" w:sz="0" w:space="0" w:color="auto"/>
      </w:divBdr>
    </w:div>
    <w:div w:id="1278176916">
      <w:bodyDiv w:val="1"/>
      <w:marLeft w:val="0"/>
      <w:marRight w:val="0"/>
      <w:marTop w:val="0"/>
      <w:marBottom w:val="0"/>
      <w:divBdr>
        <w:top w:val="none" w:sz="0" w:space="0" w:color="auto"/>
        <w:left w:val="none" w:sz="0" w:space="0" w:color="auto"/>
        <w:bottom w:val="none" w:sz="0" w:space="0" w:color="auto"/>
        <w:right w:val="none" w:sz="0" w:space="0" w:color="auto"/>
      </w:divBdr>
    </w:div>
    <w:div w:id="1285311202">
      <w:bodyDiv w:val="1"/>
      <w:marLeft w:val="0"/>
      <w:marRight w:val="0"/>
      <w:marTop w:val="0"/>
      <w:marBottom w:val="0"/>
      <w:divBdr>
        <w:top w:val="none" w:sz="0" w:space="0" w:color="auto"/>
        <w:left w:val="none" w:sz="0" w:space="0" w:color="auto"/>
        <w:bottom w:val="none" w:sz="0" w:space="0" w:color="auto"/>
        <w:right w:val="none" w:sz="0" w:space="0" w:color="auto"/>
      </w:divBdr>
      <w:divsChild>
        <w:div w:id="1179081098">
          <w:marLeft w:val="0"/>
          <w:marRight w:val="0"/>
          <w:marTop w:val="0"/>
          <w:marBottom w:val="0"/>
          <w:divBdr>
            <w:top w:val="none" w:sz="0" w:space="0" w:color="auto"/>
            <w:left w:val="none" w:sz="0" w:space="0" w:color="auto"/>
            <w:bottom w:val="none" w:sz="0" w:space="0" w:color="auto"/>
            <w:right w:val="none" w:sz="0" w:space="0" w:color="auto"/>
          </w:divBdr>
          <w:divsChild>
            <w:div w:id="144668398">
              <w:marLeft w:val="0"/>
              <w:marRight w:val="0"/>
              <w:marTop w:val="0"/>
              <w:marBottom w:val="0"/>
              <w:divBdr>
                <w:top w:val="none" w:sz="0" w:space="0" w:color="auto"/>
                <w:left w:val="none" w:sz="0" w:space="0" w:color="auto"/>
                <w:bottom w:val="none" w:sz="0" w:space="0" w:color="auto"/>
                <w:right w:val="none" w:sz="0" w:space="0" w:color="auto"/>
              </w:divBdr>
              <w:divsChild>
                <w:div w:id="2048527332">
                  <w:marLeft w:val="0"/>
                  <w:marRight w:val="0"/>
                  <w:marTop w:val="0"/>
                  <w:marBottom w:val="0"/>
                  <w:divBdr>
                    <w:top w:val="none" w:sz="0" w:space="0" w:color="auto"/>
                    <w:left w:val="none" w:sz="0" w:space="0" w:color="auto"/>
                    <w:bottom w:val="none" w:sz="0" w:space="0" w:color="auto"/>
                    <w:right w:val="none" w:sz="0" w:space="0" w:color="auto"/>
                  </w:divBdr>
                  <w:divsChild>
                    <w:div w:id="669714921">
                      <w:marLeft w:val="0"/>
                      <w:marRight w:val="0"/>
                      <w:marTop w:val="0"/>
                      <w:marBottom w:val="0"/>
                      <w:divBdr>
                        <w:top w:val="none" w:sz="0" w:space="0" w:color="auto"/>
                        <w:left w:val="none" w:sz="0" w:space="0" w:color="auto"/>
                        <w:bottom w:val="none" w:sz="0" w:space="0" w:color="auto"/>
                        <w:right w:val="none" w:sz="0" w:space="0" w:color="auto"/>
                      </w:divBdr>
                    </w:div>
                    <w:div w:id="1263759037">
                      <w:marLeft w:val="0"/>
                      <w:marRight w:val="0"/>
                      <w:marTop w:val="0"/>
                      <w:marBottom w:val="0"/>
                      <w:divBdr>
                        <w:top w:val="none" w:sz="0" w:space="0" w:color="auto"/>
                        <w:left w:val="none" w:sz="0" w:space="0" w:color="auto"/>
                        <w:bottom w:val="none" w:sz="0" w:space="0" w:color="auto"/>
                        <w:right w:val="none" w:sz="0" w:space="0" w:color="auto"/>
                      </w:divBdr>
                    </w:div>
                  </w:divsChild>
                </w:div>
                <w:div w:id="1011179944">
                  <w:marLeft w:val="0"/>
                  <w:marRight w:val="0"/>
                  <w:marTop w:val="0"/>
                  <w:marBottom w:val="0"/>
                  <w:divBdr>
                    <w:top w:val="none" w:sz="0" w:space="0" w:color="auto"/>
                    <w:left w:val="none" w:sz="0" w:space="0" w:color="auto"/>
                    <w:bottom w:val="none" w:sz="0" w:space="0" w:color="auto"/>
                    <w:right w:val="none" w:sz="0" w:space="0" w:color="auto"/>
                  </w:divBdr>
                  <w:divsChild>
                    <w:div w:id="1075660763">
                      <w:marLeft w:val="0"/>
                      <w:marRight w:val="0"/>
                      <w:marTop w:val="0"/>
                      <w:marBottom w:val="0"/>
                      <w:divBdr>
                        <w:top w:val="none" w:sz="0" w:space="0" w:color="auto"/>
                        <w:left w:val="none" w:sz="0" w:space="0" w:color="auto"/>
                        <w:bottom w:val="none" w:sz="0" w:space="0" w:color="auto"/>
                        <w:right w:val="none" w:sz="0" w:space="0" w:color="auto"/>
                      </w:divBdr>
                    </w:div>
                    <w:div w:id="717512155">
                      <w:marLeft w:val="0"/>
                      <w:marRight w:val="0"/>
                      <w:marTop w:val="0"/>
                      <w:marBottom w:val="0"/>
                      <w:divBdr>
                        <w:top w:val="none" w:sz="0" w:space="0" w:color="auto"/>
                        <w:left w:val="none" w:sz="0" w:space="0" w:color="auto"/>
                        <w:bottom w:val="none" w:sz="0" w:space="0" w:color="auto"/>
                        <w:right w:val="none" w:sz="0" w:space="0" w:color="auto"/>
                      </w:divBdr>
                    </w:div>
                  </w:divsChild>
                </w:div>
                <w:div w:id="1315838987">
                  <w:marLeft w:val="0"/>
                  <w:marRight w:val="0"/>
                  <w:marTop w:val="0"/>
                  <w:marBottom w:val="0"/>
                  <w:divBdr>
                    <w:top w:val="none" w:sz="0" w:space="0" w:color="auto"/>
                    <w:left w:val="none" w:sz="0" w:space="0" w:color="auto"/>
                    <w:bottom w:val="none" w:sz="0" w:space="0" w:color="auto"/>
                    <w:right w:val="none" w:sz="0" w:space="0" w:color="auto"/>
                  </w:divBdr>
                  <w:divsChild>
                    <w:div w:id="47850994">
                      <w:marLeft w:val="0"/>
                      <w:marRight w:val="0"/>
                      <w:marTop w:val="0"/>
                      <w:marBottom w:val="0"/>
                      <w:divBdr>
                        <w:top w:val="none" w:sz="0" w:space="0" w:color="auto"/>
                        <w:left w:val="none" w:sz="0" w:space="0" w:color="auto"/>
                        <w:bottom w:val="none" w:sz="0" w:space="0" w:color="auto"/>
                        <w:right w:val="none" w:sz="0" w:space="0" w:color="auto"/>
                      </w:divBdr>
                    </w:div>
                  </w:divsChild>
                </w:div>
                <w:div w:id="1998075295">
                  <w:marLeft w:val="0"/>
                  <w:marRight w:val="0"/>
                  <w:marTop w:val="0"/>
                  <w:marBottom w:val="0"/>
                  <w:divBdr>
                    <w:top w:val="none" w:sz="0" w:space="0" w:color="auto"/>
                    <w:left w:val="none" w:sz="0" w:space="0" w:color="auto"/>
                    <w:bottom w:val="none" w:sz="0" w:space="0" w:color="auto"/>
                    <w:right w:val="none" w:sz="0" w:space="0" w:color="auto"/>
                  </w:divBdr>
                  <w:divsChild>
                    <w:div w:id="1927811301">
                      <w:marLeft w:val="0"/>
                      <w:marRight w:val="0"/>
                      <w:marTop w:val="0"/>
                      <w:marBottom w:val="0"/>
                      <w:divBdr>
                        <w:top w:val="none" w:sz="0" w:space="0" w:color="auto"/>
                        <w:left w:val="none" w:sz="0" w:space="0" w:color="auto"/>
                        <w:bottom w:val="none" w:sz="0" w:space="0" w:color="auto"/>
                        <w:right w:val="none" w:sz="0" w:space="0" w:color="auto"/>
                      </w:divBdr>
                    </w:div>
                    <w:div w:id="705175847">
                      <w:marLeft w:val="0"/>
                      <w:marRight w:val="0"/>
                      <w:marTop w:val="0"/>
                      <w:marBottom w:val="0"/>
                      <w:divBdr>
                        <w:top w:val="none" w:sz="0" w:space="0" w:color="auto"/>
                        <w:left w:val="none" w:sz="0" w:space="0" w:color="auto"/>
                        <w:bottom w:val="none" w:sz="0" w:space="0" w:color="auto"/>
                        <w:right w:val="none" w:sz="0" w:space="0" w:color="auto"/>
                      </w:divBdr>
                    </w:div>
                  </w:divsChild>
                </w:div>
                <w:div w:id="1519193850">
                  <w:marLeft w:val="0"/>
                  <w:marRight w:val="0"/>
                  <w:marTop w:val="0"/>
                  <w:marBottom w:val="0"/>
                  <w:divBdr>
                    <w:top w:val="none" w:sz="0" w:space="0" w:color="auto"/>
                    <w:left w:val="none" w:sz="0" w:space="0" w:color="auto"/>
                    <w:bottom w:val="none" w:sz="0" w:space="0" w:color="auto"/>
                    <w:right w:val="none" w:sz="0" w:space="0" w:color="auto"/>
                  </w:divBdr>
                  <w:divsChild>
                    <w:div w:id="913709869">
                      <w:marLeft w:val="0"/>
                      <w:marRight w:val="0"/>
                      <w:marTop w:val="0"/>
                      <w:marBottom w:val="0"/>
                      <w:divBdr>
                        <w:top w:val="none" w:sz="0" w:space="0" w:color="auto"/>
                        <w:left w:val="none" w:sz="0" w:space="0" w:color="auto"/>
                        <w:bottom w:val="none" w:sz="0" w:space="0" w:color="auto"/>
                        <w:right w:val="none" w:sz="0" w:space="0" w:color="auto"/>
                      </w:divBdr>
                    </w:div>
                    <w:div w:id="460727498">
                      <w:marLeft w:val="0"/>
                      <w:marRight w:val="0"/>
                      <w:marTop w:val="0"/>
                      <w:marBottom w:val="0"/>
                      <w:divBdr>
                        <w:top w:val="none" w:sz="0" w:space="0" w:color="auto"/>
                        <w:left w:val="none" w:sz="0" w:space="0" w:color="auto"/>
                        <w:bottom w:val="none" w:sz="0" w:space="0" w:color="auto"/>
                        <w:right w:val="none" w:sz="0" w:space="0" w:color="auto"/>
                      </w:divBdr>
                    </w:div>
                  </w:divsChild>
                </w:div>
                <w:div w:id="74087428">
                  <w:marLeft w:val="0"/>
                  <w:marRight w:val="0"/>
                  <w:marTop w:val="0"/>
                  <w:marBottom w:val="0"/>
                  <w:divBdr>
                    <w:top w:val="none" w:sz="0" w:space="0" w:color="auto"/>
                    <w:left w:val="none" w:sz="0" w:space="0" w:color="auto"/>
                    <w:bottom w:val="none" w:sz="0" w:space="0" w:color="auto"/>
                    <w:right w:val="none" w:sz="0" w:space="0" w:color="auto"/>
                  </w:divBdr>
                  <w:divsChild>
                    <w:div w:id="724566224">
                      <w:marLeft w:val="0"/>
                      <w:marRight w:val="0"/>
                      <w:marTop w:val="0"/>
                      <w:marBottom w:val="0"/>
                      <w:divBdr>
                        <w:top w:val="none" w:sz="0" w:space="0" w:color="auto"/>
                        <w:left w:val="none" w:sz="0" w:space="0" w:color="auto"/>
                        <w:bottom w:val="none" w:sz="0" w:space="0" w:color="auto"/>
                        <w:right w:val="none" w:sz="0" w:space="0" w:color="auto"/>
                      </w:divBdr>
                    </w:div>
                    <w:div w:id="884413732">
                      <w:marLeft w:val="0"/>
                      <w:marRight w:val="0"/>
                      <w:marTop w:val="0"/>
                      <w:marBottom w:val="0"/>
                      <w:divBdr>
                        <w:top w:val="none" w:sz="0" w:space="0" w:color="auto"/>
                        <w:left w:val="none" w:sz="0" w:space="0" w:color="auto"/>
                        <w:bottom w:val="none" w:sz="0" w:space="0" w:color="auto"/>
                        <w:right w:val="none" w:sz="0" w:space="0" w:color="auto"/>
                      </w:divBdr>
                    </w:div>
                  </w:divsChild>
                </w:div>
                <w:div w:id="1669139287">
                  <w:marLeft w:val="0"/>
                  <w:marRight w:val="0"/>
                  <w:marTop w:val="0"/>
                  <w:marBottom w:val="0"/>
                  <w:divBdr>
                    <w:top w:val="none" w:sz="0" w:space="0" w:color="auto"/>
                    <w:left w:val="none" w:sz="0" w:space="0" w:color="auto"/>
                    <w:bottom w:val="none" w:sz="0" w:space="0" w:color="auto"/>
                    <w:right w:val="none" w:sz="0" w:space="0" w:color="auto"/>
                  </w:divBdr>
                  <w:divsChild>
                    <w:div w:id="1079903988">
                      <w:marLeft w:val="0"/>
                      <w:marRight w:val="0"/>
                      <w:marTop w:val="0"/>
                      <w:marBottom w:val="0"/>
                      <w:divBdr>
                        <w:top w:val="none" w:sz="0" w:space="0" w:color="auto"/>
                        <w:left w:val="none" w:sz="0" w:space="0" w:color="auto"/>
                        <w:bottom w:val="none" w:sz="0" w:space="0" w:color="auto"/>
                        <w:right w:val="none" w:sz="0" w:space="0" w:color="auto"/>
                      </w:divBdr>
                    </w:div>
                    <w:div w:id="1090926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760244">
          <w:marLeft w:val="0"/>
          <w:marRight w:val="0"/>
          <w:marTop w:val="0"/>
          <w:marBottom w:val="0"/>
          <w:divBdr>
            <w:top w:val="none" w:sz="0" w:space="0" w:color="auto"/>
            <w:left w:val="none" w:sz="0" w:space="0" w:color="auto"/>
            <w:bottom w:val="none" w:sz="0" w:space="0" w:color="auto"/>
            <w:right w:val="none" w:sz="0" w:space="0" w:color="auto"/>
          </w:divBdr>
        </w:div>
      </w:divsChild>
    </w:div>
    <w:div w:id="1359813542">
      <w:bodyDiv w:val="1"/>
      <w:marLeft w:val="0"/>
      <w:marRight w:val="0"/>
      <w:marTop w:val="0"/>
      <w:marBottom w:val="0"/>
      <w:divBdr>
        <w:top w:val="none" w:sz="0" w:space="0" w:color="auto"/>
        <w:left w:val="none" w:sz="0" w:space="0" w:color="auto"/>
        <w:bottom w:val="none" w:sz="0" w:space="0" w:color="auto"/>
        <w:right w:val="none" w:sz="0" w:space="0" w:color="auto"/>
      </w:divBdr>
      <w:divsChild>
        <w:div w:id="1278217739">
          <w:marLeft w:val="0"/>
          <w:marRight w:val="0"/>
          <w:marTop w:val="0"/>
          <w:marBottom w:val="0"/>
          <w:divBdr>
            <w:top w:val="none" w:sz="0" w:space="0" w:color="auto"/>
            <w:left w:val="none" w:sz="0" w:space="0" w:color="auto"/>
            <w:bottom w:val="none" w:sz="0" w:space="0" w:color="auto"/>
            <w:right w:val="none" w:sz="0" w:space="0" w:color="auto"/>
          </w:divBdr>
          <w:divsChild>
            <w:div w:id="179248726">
              <w:marLeft w:val="0"/>
              <w:marRight w:val="0"/>
              <w:marTop w:val="0"/>
              <w:marBottom w:val="0"/>
              <w:divBdr>
                <w:top w:val="none" w:sz="0" w:space="0" w:color="auto"/>
                <w:left w:val="none" w:sz="0" w:space="0" w:color="auto"/>
                <w:bottom w:val="none" w:sz="0" w:space="0" w:color="auto"/>
                <w:right w:val="none" w:sz="0" w:space="0" w:color="auto"/>
              </w:divBdr>
              <w:divsChild>
                <w:div w:id="1795364393">
                  <w:marLeft w:val="0"/>
                  <w:marRight w:val="0"/>
                  <w:marTop w:val="0"/>
                  <w:marBottom w:val="0"/>
                  <w:divBdr>
                    <w:top w:val="none" w:sz="0" w:space="0" w:color="auto"/>
                    <w:left w:val="none" w:sz="0" w:space="0" w:color="auto"/>
                    <w:bottom w:val="none" w:sz="0" w:space="0" w:color="auto"/>
                    <w:right w:val="none" w:sz="0" w:space="0" w:color="auto"/>
                  </w:divBdr>
                  <w:divsChild>
                    <w:div w:id="1448349279">
                      <w:marLeft w:val="0"/>
                      <w:marRight w:val="0"/>
                      <w:marTop w:val="0"/>
                      <w:marBottom w:val="0"/>
                      <w:divBdr>
                        <w:top w:val="none" w:sz="0" w:space="0" w:color="auto"/>
                        <w:left w:val="none" w:sz="0" w:space="0" w:color="auto"/>
                        <w:bottom w:val="none" w:sz="0" w:space="0" w:color="auto"/>
                        <w:right w:val="none" w:sz="0" w:space="0" w:color="auto"/>
                      </w:divBdr>
                    </w:div>
                    <w:div w:id="1473059421">
                      <w:marLeft w:val="0"/>
                      <w:marRight w:val="0"/>
                      <w:marTop w:val="0"/>
                      <w:marBottom w:val="0"/>
                      <w:divBdr>
                        <w:top w:val="none" w:sz="0" w:space="0" w:color="auto"/>
                        <w:left w:val="none" w:sz="0" w:space="0" w:color="auto"/>
                        <w:bottom w:val="none" w:sz="0" w:space="0" w:color="auto"/>
                        <w:right w:val="none" w:sz="0" w:space="0" w:color="auto"/>
                      </w:divBdr>
                    </w:div>
                  </w:divsChild>
                </w:div>
                <w:div w:id="408769384">
                  <w:marLeft w:val="0"/>
                  <w:marRight w:val="0"/>
                  <w:marTop w:val="0"/>
                  <w:marBottom w:val="0"/>
                  <w:divBdr>
                    <w:top w:val="none" w:sz="0" w:space="0" w:color="auto"/>
                    <w:left w:val="none" w:sz="0" w:space="0" w:color="auto"/>
                    <w:bottom w:val="none" w:sz="0" w:space="0" w:color="auto"/>
                    <w:right w:val="none" w:sz="0" w:space="0" w:color="auto"/>
                  </w:divBdr>
                  <w:divsChild>
                    <w:div w:id="787625472">
                      <w:marLeft w:val="0"/>
                      <w:marRight w:val="0"/>
                      <w:marTop w:val="0"/>
                      <w:marBottom w:val="0"/>
                      <w:divBdr>
                        <w:top w:val="none" w:sz="0" w:space="0" w:color="auto"/>
                        <w:left w:val="none" w:sz="0" w:space="0" w:color="auto"/>
                        <w:bottom w:val="none" w:sz="0" w:space="0" w:color="auto"/>
                        <w:right w:val="none" w:sz="0" w:space="0" w:color="auto"/>
                      </w:divBdr>
                    </w:div>
                    <w:div w:id="763186389">
                      <w:marLeft w:val="0"/>
                      <w:marRight w:val="0"/>
                      <w:marTop w:val="0"/>
                      <w:marBottom w:val="0"/>
                      <w:divBdr>
                        <w:top w:val="none" w:sz="0" w:space="0" w:color="auto"/>
                        <w:left w:val="none" w:sz="0" w:space="0" w:color="auto"/>
                        <w:bottom w:val="none" w:sz="0" w:space="0" w:color="auto"/>
                        <w:right w:val="none" w:sz="0" w:space="0" w:color="auto"/>
                      </w:divBdr>
                    </w:div>
                  </w:divsChild>
                </w:div>
                <w:div w:id="1007948276">
                  <w:marLeft w:val="0"/>
                  <w:marRight w:val="0"/>
                  <w:marTop w:val="0"/>
                  <w:marBottom w:val="0"/>
                  <w:divBdr>
                    <w:top w:val="none" w:sz="0" w:space="0" w:color="auto"/>
                    <w:left w:val="none" w:sz="0" w:space="0" w:color="auto"/>
                    <w:bottom w:val="none" w:sz="0" w:space="0" w:color="auto"/>
                    <w:right w:val="none" w:sz="0" w:space="0" w:color="auto"/>
                  </w:divBdr>
                  <w:divsChild>
                    <w:div w:id="1478255624">
                      <w:marLeft w:val="0"/>
                      <w:marRight w:val="0"/>
                      <w:marTop w:val="0"/>
                      <w:marBottom w:val="0"/>
                      <w:divBdr>
                        <w:top w:val="none" w:sz="0" w:space="0" w:color="auto"/>
                        <w:left w:val="none" w:sz="0" w:space="0" w:color="auto"/>
                        <w:bottom w:val="none" w:sz="0" w:space="0" w:color="auto"/>
                        <w:right w:val="none" w:sz="0" w:space="0" w:color="auto"/>
                      </w:divBdr>
                    </w:div>
                  </w:divsChild>
                </w:div>
                <w:div w:id="1062556098">
                  <w:marLeft w:val="0"/>
                  <w:marRight w:val="0"/>
                  <w:marTop w:val="0"/>
                  <w:marBottom w:val="0"/>
                  <w:divBdr>
                    <w:top w:val="none" w:sz="0" w:space="0" w:color="auto"/>
                    <w:left w:val="none" w:sz="0" w:space="0" w:color="auto"/>
                    <w:bottom w:val="none" w:sz="0" w:space="0" w:color="auto"/>
                    <w:right w:val="none" w:sz="0" w:space="0" w:color="auto"/>
                  </w:divBdr>
                  <w:divsChild>
                    <w:div w:id="1274903598">
                      <w:marLeft w:val="0"/>
                      <w:marRight w:val="0"/>
                      <w:marTop w:val="0"/>
                      <w:marBottom w:val="0"/>
                      <w:divBdr>
                        <w:top w:val="none" w:sz="0" w:space="0" w:color="auto"/>
                        <w:left w:val="none" w:sz="0" w:space="0" w:color="auto"/>
                        <w:bottom w:val="none" w:sz="0" w:space="0" w:color="auto"/>
                        <w:right w:val="none" w:sz="0" w:space="0" w:color="auto"/>
                      </w:divBdr>
                    </w:div>
                    <w:div w:id="532184318">
                      <w:marLeft w:val="0"/>
                      <w:marRight w:val="0"/>
                      <w:marTop w:val="0"/>
                      <w:marBottom w:val="0"/>
                      <w:divBdr>
                        <w:top w:val="none" w:sz="0" w:space="0" w:color="auto"/>
                        <w:left w:val="none" w:sz="0" w:space="0" w:color="auto"/>
                        <w:bottom w:val="none" w:sz="0" w:space="0" w:color="auto"/>
                        <w:right w:val="none" w:sz="0" w:space="0" w:color="auto"/>
                      </w:divBdr>
                    </w:div>
                  </w:divsChild>
                </w:div>
                <w:div w:id="1068770143">
                  <w:marLeft w:val="0"/>
                  <w:marRight w:val="0"/>
                  <w:marTop w:val="0"/>
                  <w:marBottom w:val="0"/>
                  <w:divBdr>
                    <w:top w:val="none" w:sz="0" w:space="0" w:color="auto"/>
                    <w:left w:val="none" w:sz="0" w:space="0" w:color="auto"/>
                    <w:bottom w:val="none" w:sz="0" w:space="0" w:color="auto"/>
                    <w:right w:val="none" w:sz="0" w:space="0" w:color="auto"/>
                  </w:divBdr>
                  <w:divsChild>
                    <w:div w:id="232937260">
                      <w:marLeft w:val="0"/>
                      <w:marRight w:val="0"/>
                      <w:marTop w:val="0"/>
                      <w:marBottom w:val="0"/>
                      <w:divBdr>
                        <w:top w:val="none" w:sz="0" w:space="0" w:color="auto"/>
                        <w:left w:val="none" w:sz="0" w:space="0" w:color="auto"/>
                        <w:bottom w:val="none" w:sz="0" w:space="0" w:color="auto"/>
                        <w:right w:val="none" w:sz="0" w:space="0" w:color="auto"/>
                      </w:divBdr>
                    </w:div>
                    <w:div w:id="1385836209">
                      <w:marLeft w:val="0"/>
                      <w:marRight w:val="0"/>
                      <w:marTop w:val="0"/>
                      <w:marBottom w:val="0"/>
                      <w:divBdr>
                        <w:top w:val="none" w:sz="0" w:space="0" w:color="auto"/>
                        <w:left w:val="none" w:sz="0" w:space="0" w:color="auto"/>
                        <w:bottom w:val="none" w:sz="0" w:space="0" w:color="auto"/>
                        <w:right w:val="none" w:sz="0" w:space="0" w:color="auto"/>
                      </w:divBdr>
                    </w:div>
                  </w:divsChild>
                </w:div>
                <w:div w:id="1259606642">
                  <w:marLeft w:val="0"/>
                  <w:marRight w:val="0"/>
                  <w:marTop w:val="0"/>
                  <w:marBottom w:val="0"/>
                  <w:divBdr>
                    <w:top w:val="none" w:sz="0" w:space="0" w:color="auto"/>
                    <w:left w:val="none" w:sz="0" w:space="0" w:color="auto"/>
                    <w:bottom w:val="none" w:sz="0" w:space="0" w:color="auto"/>
                    <w:right w:val="none" w:sz="0" w:space="0" w:color="auto"/>
                  </w:divBdr>
                  <w:divsChild>
                    <w:div w:id="2029484924">
                      <w:marLeft w:val="0"/>
                      <w:marRight w:val="0"/>
                      <w:marTop w:val="0"/>
                      <w:marBottom w:val="0"/>
                      <w:divBdr>
                        <w:top w:val="none" w:sz="0" w:space="0" w:color="auto"/>
                        <w:left w:val="none" w:sz="0" w:space="0" w:color="auto"/>
                        <w:bottom w:val="none" w:sz="0" w:space="0" w:color="auto"/>
                        <w:right w:val="none" w:sz="0" w:space="0" w:color="auto"/>
                      </w:divBdr>
                    </w:div>
                    <w:div w:id="43218877">
                      <w:marLeft w:val="0"/>
                      <w:marRight w:val="0"/>
                      <w:marTop w:val="0"/>
                      <w:marBottom w:val="0"/>
                      <w:divBdr>
                        <w:top w:val="none" w:sz="0" w:space="0" w:color="auto"/>
                        <w:left w:val="none" w:sz="0" w:space="0" w:color="auto"/>
                        <w:bottom w:val="none" w:sz="0" w:space="0" w:color="auto"/>
                        <w:right w:val="none" w:sz="0" w:space="0" w:color="auto"/>
                      </w:divBdr>
                    </w:div>
                  </w:divsChild>
                </w:div>
                <w:div w:id="1592856754">
                  <w:marLeft w:val="0"/>
                  <w:marRight w:val="0"/>
                  <w:marTop w:val="0"/>
                  <w:marBottom w:val="0"/>
                  <w:divBdr>
                    <w:top w:val="none" w:sz="0" w:space="0" w:color="auto"/>
                    <w:left w:val="none" w:sz="0" w:space="0" w:color="auto"/>
                    <w:bottom w:val="none" w:sz="0" w:space="0" w:color="auto"/>
                    <w:right w:val="none" w:sz="0" w:space="0" w:color="auto"/>
                  </w:divBdr>
                  <w:divsChild>
                    <w:div w:id="949314704">
                      <w:marLeft w:val="0"/>
                      <w:marRight w:val="0"/>
                      <w:marTop w:val="0"/>
                      <w:marBottom w:val="0"/>
                      <w:divBdr>
                        <w:top w:val="none" w:sz="0" w:space="0" w:color="auto"/>
                        <w:left w:val="none" w:sz="0" w:space="0" w:color="auto"/>
                        <w:bottom w:val="none" w:sz="0" w:space="0" w:color="auto"/>
                        <w:right w:val="none" w:sz="0" w:space="0" w:color="auto"/>
                      </w:divBdr>
                    </w:div>
                    <w:div w:id="43969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112452">
          <w:marLeft w:val="0"/>
          <w:marRight w:val="0"/>
          <w:marTop w:val="0"/>
          <w:marBottom w:val="0"/>
          <w:divBdr>
            <w:top w:val="none" w:sz="0" w:space="0" w:color="auto"/>
            <w:left w:val="none" w:sz="0" w:space="0" w:color="auto"/>
            <w:bottom w:val="none" w:sz="0" w:space="0" w:color="auto"/>
            <w:right w:val="none" w:sz="0" w:space="0" w:color="auto"/>
          </w:divBdr>
        </w:div>
      </w:divsChild>
    </w:div>
    <w:div w:id="1396395202">
      <w:bodyDiv w:val="1"/>
      <w:marLeft w:val="0"/>
      <w:marRight w:val="0"/>
      <w:marTop w:val="0"/>
      <w:marBottom w:val="0"/>
      <w:divBdr>
        <w:top w:val="none" w:sz="0" w:space="0" w:color="auto"/>
        <w:left w:val="none" w:sz="0" w:space="0" w:color="auto"/>
        <w:bottom w:val="none" w:sz="0" w:space="0" w:color="auto"/>
        <w:right w:val="none" w:sz="0" w:space="0" w:color="auto"/>
      </w:divBdr>
    </w:div>
    <w:div w:id="1402094069">
      <w:bodyDiv w:val="1"/>
      <w:marLeft w:val="0"/>
      <w:marRight w:val="0"/>
      <w:marTop w:val="0"/>
      <w:marBottom w:val="0"/>
      <w:divBdr>
        <w:top w:val="none" w:sz="0" w:space="0" w:color="auto"/>
        <w:left w:val="none" w:sz="0" w:space="0" w:color="auto"/>
        <w:bottom w:val="none" w:sz="0" w:space="0" w:color="auto"/>
        <w:right w:val="none" w:sz="0" w:space="0" w:color="auto"/>
      </w:divBdr>
      <w:divsChild>
        <w:div w:id="185676958">
          <w:marLeft w:val="0"/>
          <w:marRight w:val="0"/>
          <w:marTop w:val="0"/>
          <w:marBottom w:val="0"/>
          <w:divBdr>
            <w:top w:val="none" w:sz="0" w:space="0" w:color="auto"/>
            <w:left w:val="none" w:sz="0" w:space="0" w:color="auto"/>
            <w:bottom w:val="none" w:sz="0" w:space="0" w:color="auto"/>
            <w:right w:val="none" w:sz="0" w:space="0" w:color="auto"/>
          </w:divBdr>
        </w:div>
        <w:div w:id="188417927">
          <w:marLeft w:val="0"/>
          <w:marRight w:val="0"/>
          <w:marTop w:val="0"/>
          <w:marBottom w:val="0"/>
          <w:divBdr>
            <w:top w:val="none" w:sz="0" w:space="0" w:color="auto"/>
            <w:left w:val="none" w:sz="0" w:space="0" w:color="auto"/>
            <w:bottom w:val="none" w:sz="0" w:space="0" w:color="auto"/>
            <w:right w:val="none" w:sz="0" w:space="0" w:color="auto"/>
          </w:divBdr>
          <w:divsChild>
            <w:div w:id="1353459308">
              <w:marLeft w:val="0"/>
              <w:marRight w:val="0"/>
              <w:marTop w:val="0"/>
              <w:marBottom w:val="0"/>
              <w:divBdr>
                <w:top w:val="none" w:sz="0" w:space="0" w:color="auto"/>
                <w:left w:val="none" w:sz="0" w:space="0" w:color="auto"/>
                <w:bottom w:val="none" w:sz="0" w:space="0" w:color="auto"/>
                <w:right w:val="none" w:sz="0" w:space="0" w:color="auto"/>
              </w:divBdr>
              <w:divsChild>
                <w:div w:id="1595279252">
                  <w:marLeft w:val="0"/>
                  <w:marRight w:val="0"/>
                  <w:marTop w:val="0"/>
                  <w:marBottom w:val="0"/>
                  <w:divBdr>
                    <w:top w:val="none" w:sz="0" w:space="0" w:color="auto"/>
                    <w:left w:val="none" w:sz="0" w:space="0" w:color="auto"/>
                    <w:bottom w:val="none" w:sz="0" w:space="0" w:color="auto"/>
                    <w:right w:val="none" w:sz="0" w:space="0" w:color="auto"/>
                  </w:divBdr>
                  <w:divsChild>
                    <w:div w:id="1189876479">
                      <w:marLeft w:val="0"/>
                      <w:marRight w:val="0"/>
                      <w:marTop w:val="0"/>
                      <w:marBottom w:val="0"/>
                      <w:divBdr>
                        <w:top w:val="none" w:sz="0" w:space="0" w:color="auto"/>
                        <w:left w:val="none" w:sz="0" w:space="0" w:color="auto"/>
                        <w:bottom w:val="none" w:sz="0" w:space="0" w:color="auto"/>
                        <w:right w:val="none" w:sz="0" w:space="0" w:color="auto"/>
                      </w:divBdr>
                      <w:divsChild>
                        <w:div w:id="596984058">
                          <w:marLeft w:val="0"/>
                          <w:marRight w:val="0"/>
                          <w:marTop w:val="0"/>
                          <w:marBottom w:val="0"/>
                          <w:divBdr>
                            <w:top w:val="none" w:sz="0" w:space="0" w:color="auto"/>
                            <w:left w:val="none" w:sz="0" w:space="0" w:color="auto"/>
                            <w:bottom w:val="none" w:sz="0" w:space="0" w:color="auto"/>
                            <w:right w:val="none" w:sz="0" w:space="0" w:color="auto"/>
                          </w:divBdr>
                          <w:divsChild>
                            <w:div w:id="2047218824">
                              <w:marLeft w:val="0"/>
                              <w:marRight w:val="0"/>
                              <w:marTop w:val="0"/>
                              <w:marBottom w:val="0"/>
                              <w:divBdr>
                                <w:top w:val="none" w:sz="0" w:space="0" w:color="auto"/>
                                <w:left w:val="none" w:sz="0" w:space="0" w:color="auto"/>
                                <w:bottom w:val="none" w:sz="0" w:space="0" w:color="auto"/>
                                <w:right w:val="none" w:sz="0" w:space="0" w:color="auto"/>
                              </w:divBdr>
                              <w:divsChild>
                                <w:div w:id="1395275282">
                                  <w:marLeft w:val="0"/>
                                  <w:marRight w:val="0"/>
                                  <w:marTop w:val="0"/>
                                  <w:marBottom w:val="0"/>
                                  <w:divBdr>
                                    <w:top w:val="none" w:sz="0" w:space="0" w:color="auto"/>
                                    <w:left w:val="none" w:sz="0" w:space="0" w:color="auto"/>
                                    <w:bottom w:val="none" w:sz="0" w:space="0" w:color="auto"/>
                                    <w:right w:val="none" w:sz="0" w:space="0" w:color="auto"/>
                                  </w:divBdr>
                                  <w:divsChild>
                                    <w:div w:id="818307">
                                      <w:marLeft w:val="0"/>
                                      <w:marRight w:val="0"/>
                                      <w:marTop w:val="0"/>
                                      <w:marBottom w:val="0"/>
                                      <w:divBdr>
                                        <w:top w:val="none" w:sz="0" w:space="0" w:color="auto"/>
                                        <w:left w:val="none" w:sz="0" w:space="0" w:color="auto"/>
                                        <w:bottom w:val="none" w:sz="0" w:space="0" w:color="auto"/>
                                        <w:right w:val="none" w:sz="0" w:space="0" w:color="auto"/>
                                      </w:divBdr>
                                      <w:divsChild>
                                        <w:div w:id="958342231">
                                          <w:marLeft w:val="0"/>
                                          <w:marRight w:val="0"/>
                                          <w:marTop w:val="0"/>
                                          <w:marBottom w:val="0"/>
                                          <w:divBdr>
                                            <w:top w:val="none" w:sz="0" w:space="0" w:color="auto"/>
                                            <w:left w:val="none" w:sz="0" w:space="0" w:color="auto"/>
                                            <w:bottom w:val="none" w:sz="0" w:space="0" w:color="auto"/>
                                            <w:right w:val="none" w:sz="0" w:space="0" w:color="auto"/>
                                          </w:divBdr>
                                        </w:div>
                                        <w:div w:id="2031494178">
                                          <w:marLeft w:val="0"/>
                                          <w:marRight w:val="0"/>
                                          <w:marTop w:val="0"/>
                                          <w:marBottom w:val="0"/>
                                          <w:divBdr>
                                            <w:top w:val="none" w:sz="0" w:space="0" w:color="auto"/>
                                            <w:left w:val="none" w:sz="0" w:space="0" w:color="auto"/>
                                            <w:bottom w:val="none" w:sz="0" w:space="0" w:color="auto"/>
                                            <w:right w:val="none" w:sz="0" w:space="0" w:color="auto"/>
                                          </w:divBdr>
                                          <w:divsChild>
                                            <w:div w:id="2022126295">
                                              <w:marLeft w:val="0"/>
                                              <w:marRight w:val="0"/>
                                              <w:marTop w:val="0"/>
                                              <w:marBottom w:val="0"/>
                                              <w:divBdr>
                                                <w:top w:val="none" w:sz="0" w:space="0" w:color="auto"/>
                                                <w:left w:val="none" w:sz="0" w:space="0" w:color="auto"/>
                                                <w:bottom w:val="none" w:sz="0" w:space="0" w:color="auto"/>
                                                <w:right w:val="none" w:sz="0" w:space="0" w:color="auto"/>
                                              </w:divBdr>
                                              <w:divsChild>
                                                <w:div w:id="107905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636145">
                                          <w:marLeft w:val="0"/>
                                          <w:marRight w:val="0"/>
                                          <w:marTop w:val="0"/>
                                          <w:marBottom w:val="0"/>
                                          <w:divBdr>
                                            <w:top w:val="none" w:sz="0" w:space="0" w:color="auto"/>
                                            <w:left w:val="none" w:sz="0" w:space="0" w:color="auto"/>
                                            <w:bottom w:val="none" w:sz="0" w:space="0" w:color="auto"/>
                                            <w:right w:val="none" w:sz="0" w:space="0" w:color="auto"/>
                                          </w:divBdr>
                                          <w:divsChild>
                                            <w:div w:id="1506288033">
                                              <w:marLeft w:val="0"/>
                                              <w:marRight w:val="0"/>
                                              <w:marTop w:val="0"/>
                                              <w:marBottom w:val="0"/>
                                              <w:divBdr>
                                                <w:top w:val="none" w:sz="0" w:space="0" w:color="auto"/>
                                                <w:left w:val="none" w:sz="0" w:space="0" w:color="auto"/>
                                                <w:bottom w:val="none" w:sz="0" w:space="0" w:color="auto"/>
                                                <w:right w:val="none" w:sz="0" w:space="0" w:color="auto"/>
                                              </w:divBdr>
                                              <w:divsChild>
                                                <w:div w:id="505635655">
                                                  <w:marLeft w:val="0"/>
                                                  <w:marRight w:val="0"/>
                                                  <w:marTop w:val="0"/>
                                                  <w:marBottom w:val="0"/>
                                                  <w:divBdr>
                                                    <w:top w:val="none" w:sz="0" w:space="0" w:color="auto"/>
                                                    <w:left w:val="none" w:sz="0" w:space="0" w:color="auto"/>
                                                    <w:bottom w:val="none" w:sz="0" w:space="0" w:color="auto"/>
                                                    <w:right w:val="none" w:sz="0" w:space="0" w:color="auto"/>
                                                  </w:divBdr>
                                                  <w:divsChild>
                                                    <w:div w:id="1545216075">
                                                      <w:marLeft w:val="0"/>
                                                      <w:marRight w:val="0"/>
                                                      <w:marTop w:val="0"/>
                                                      <w:marBottom w:val="0"/>
                                                      <w:divBdr>
                                                        <w:top w:val="none" w:sz="0" w:space="0" w:color="auto"/>
                                                        <w:left w:val="none" w:sz="0" w:space="0" w:color="auto"/>
                                                        <w:bottom w:val="none" w:sz="0" w:space="0" w:color="auto"/>
                                                        <w:right w:val="none" w:sz="0" w:space="0" w:color="auto"/>
                                                      </w:divBdr>
                                                      <w:divsChild>
                                                        <w:div w:id="442385642">
                                                          <w:marLeft w:val="0"/>
                                                          <w:marRight w:val="0"/>
                                                          <w:marTop w:val="0"/>
                                                          <w:marBottom w:val="0"/>
                                                          <w:divBdr>
                                                            <w:top w:val="none" w:sz="0" w:space="0" w:color="auto"/>
                                                            <w:left w:val="none" w:sz="0" w:space="0" w:color="auto"/>
                                                            <w:bottom w:val="none" w:sz="0" w:space="0" w:color="auto"/>
                                                            <w:right w:val="none" w:sz="0" w:space="0" w:color="auto"/>
                                                          </w:divBdr>
                                                        </w:div>
                                                      </w:divsChild>
                                                    </w:div>
                                                    <w:div w:id="901260362">
                                                      <w:marLeft w:val="0"/>
                                                      <w:marRight w:val="0"/>
                                                      <w:marTop w:val="0"/>
                                                      <w:marBottom w:val="0"/>
                                                      <w:divBdr>
                                                        <w:top w:val="none" w:sz="0" w:space="0" w:color="auto"/>
                                                        <w:left w:val="none" w:sz="0" w:space="0" w:color="auto"/>
                                                        <w:bottom w:val="none" w:sz="0" w:space="0" w:color="auto"/>
                                                        <w:right w:val="none" w:sz="0" w:space="0" w:color="auto"/>
                                                      </w:divBdr>
                                                      <w:divsChild>
                                                        <w:div w:id="1674410244">
                                                          <w:marLeft w:val="0"/>
                                                          <w:marRight w:val="0"/>
                                                          <w:marTop w:val="0"/>
                                                          <w:marBottom w:val="0"/>
                                                          <w:divBdr>
                                                            <w:top w:val="none" w:sz="0" w:space="0" w:color="auto"/>
                                                            <w:left w:val="none" w:sz="0" w:space="0" w:color="auto"/>
                                                            <w:bottom w:val="none" w:sz="0" w:space="0" w:color="auto"/>
                                                            <w:right w:val="none" w:sz="0" w:space="0" w:color="auto"/>
                                                          </w:divBdr>
                                                        </w:div>
                                                      </w:divsChild>
                                                    </w:div>
                                                    <w:div w:id="1467117556">
                                                      <w:marLeft w:val="0"/>
                                                      <w:marRight w:val="0"/>
                                                      <w:marTop w:val="0"/>
                                                      <w:marBottom w:val="0"/>
                                                      <w:divBdr>
                                                        <w:top w:val="none" w:sz="0" w:space="0" w:color="auto"/>
                                                        <w:left w:val="none" w:sz="0" w:space="0" w:color="auto"/>
                                                        <w:bottom w:val="none" w:sz="0" w:space="0" w:color="auto"/>
                                                        <w:right w:val="none" w:sz="0" w:space="0" w:color="auto"/>
                                                      </w:divBdr>
                                                      <w:divsChild>
                                                        <w:div w:id="134925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48992">
                                                  <w:marLeft w:val="0"/>
                                                  <w:marRight w:val="0"/>
                                                  <w:marTop w:val="0"/>
                                                  <w:marBottom w:val="0"/>
                                                  <w:divBdr>
                                                    <w:top w:val="none" w:sz="0" w:space="0" w:color="auto"/>
                                                    <w:left w:val="none" w:sz="0" w:space="0" w:color="auto"/>
                                                    <w:bottom w:val="none" w:sz="0" w:space="0" w:color="auto"/>
                                                    <w:right w:val="none" w:sz="0" w:space="0" w:color="auto"/>
                                                  </w:divBdr>
                                                  <w:divsChild>
                                                    <w:div w:id="1256746363">
                                                      <w:marLeft w:val="0"/>
                                                      <w:marRight w:val="0"/>
                                                      <w:marTop w:val="0"/>
                                                      <w:marBottom w:val="0"/>
                                                      <w:divBdr>
                                                        <w:top w:val="none" w:sz="0" w:space="0" w:color="auto"/>
                                                        <w:left w:val="none" w:sz="0" w:space="0" w:color="auto"/>
                                                        <w:bottom w:val="none" w:sz="0" w:space="0" w:color="auto"/>
                                                        <w:right w:val="none" w:sz="0" w:space="0" w:color="auto"/>
                                                      </w:divBdr>
                                                      <w:divsChild>
                                                        <w:div w:id="1285578757">
                                                          <w:marLeft w:val="0"/>
                                                          <w:marRight w:val="0"/>
                                                          <w:marTop w:val="0"/>
                                                          <w:marBottom w:val="0"/>
                                                          <w:divBdr>
                                                            <w:top w:val="none" w:sz="0" w:space="0" w:color="auto"/>
                                                            <w:left w:val="none" w:sz="0" w:space="0" w:color="auto"/>
                                                            <w:bottom w:val="none" w:sz="0" w:space="0" w:color="auto"/>
                                                            <w:right w:val="none" w:sz="0" w:space="0" w:color="auto"/>
                                                          </w:divBdr>
                                                        </w:div>
                                                        <w:div w:id="841628471">
                                                          <w:marLeft w:val="0"/>
                                                          <w:marRight w:val="0"/>
                                                          <w:marTop w:val="0"/>
                                                          <w:marBottom w:val="0"/>
                                                          <w:divBdr>
                                                            <w:top w:val="none" w:sz="0" w:space="0" w:color="auto"/>
                                                            <w:left w:val="none" w:sz="0" w:space="0" w:color="auto"/>
                                                            <w:bottom w:val="none" w:sz="0" w:space="0" w:color="auto"/>
                                                            <w:right w:val="none" w:sz="0" w:space="0" w:color="auto"/>
                                                          </w:divBdr>
                                                        </w:div>
                                                      </w:divsChild>
                                                    </w:div>
                                                    <w:div w:id="1388454452">
                                                      <w:marLeft w:val="0"/>
                                                      <w:marRight w:val="0"/>
                                                      <w:marTop w:val="0"/>
                                                      <w:marBottom w:val="0"/>
                                                      <w:divBdr>
                                                        <w:top w:val="none" w:sz="0" w:space="0" w:color="auto"/>
                                                        <w:left w:val="none" w:sz="0" w:space="0" w:color="auto"/>
                                                        <w:bottom w:val="none" w:sz="0" w:space="0" w:color="auto"/>
                                                        <w:right w:val="none" w:sz="0" w:space="0" w:color="auto"/>
                                                      </w:divBdr>
                                                      <w:divsChild>
                                                        <w:div w:id="530647599">
                                                          <w:marLeft w:val="0"/>
                                                          <w:marRight w:val="0"/>
                                                          <w:marTop w:val="0"/>
                                                          <w:marBottom w:val="0"/>
                                                          <w:divBdr>
                                                            <w:top w:val="none" w:sz="0" w:space="0" w:color="auto"/>
                                                            <w:left w:val="none" w:sz="0" w:space="0" w:color="auto"/>
                                                            <w:bottom w:val="none" w:sz="0" w:space="0" w:color="auto"/>
                                                            <w:right w:val="none" w:sz="0" w:space="0" w:color="auto"/>
                                                          </w:divBdr>
                                                        </w:div>
                                                        <w:div w:id="972096267">
                                                          <w:marLeft w:val="0"/>
                                                          <w:marRight w:val="0"/>
                                                          <w:marTop w:val="0"/>
                                                          <w:marBottom w:val="0"/>
                                                          <w:divBdr>
                                                            <w:top w:val="none" w:sz="0" w:space="0" w:color="auto"/>
                                                            <w:left w:val="none" w:sz="0" w:space="0" w:color="auto"/>
                                                            <w:bottom w:val="none" w:sz="0" w:space="0" w:color="auto"/>
                                                            <w:right w:val="none" w:sz="0" w:space="0" w:color="auto"/>
                                                          </w:divBdr>
                                                        </w:div>
                                                      </w:divsChild>
                                                    </w:div>
                                                    <w:div w:id="79313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8116622">
      <w:bodyDiv w:val="1"/>
      <w:marLeft w:val="0"/>
      <w:marRight w:val="0"/>
      <w:marTop w:val="0"/>
      <w:marBottom w:val="0"/>
      <w:divBdr>
        <w:top w:val="none" w:sz="0" w:space="0" w:color="auto"/>
        <w:left w:val="none" w:sz="0" w:space="0" w:color="auto"/>
        <w:bottom w:val="none" w:sz="0" w:space="0" w:color="auto"/>
        <w:right w:val="none" w:sz="0" w:space="0" w:color="auto"/>
      </w:divBdr>
    </w:div>
    <w:div w:id="1543906778">
      <w:bodyDiv w:val="1"/>
      <w:marLeft w:val="0"/>
      <w:marRight w:val="0"/>
      <w:marTop w:val="0"/>
      <w:marBottom w:val="0"/>
      <w:divBdr>
        <w:top w:val="none" w:sz="0" w:space="0" w:color="auto"/>
        <w:left w:val="none" w:sz="0" w:space="0" w:color="auto"/>
        <w:bottom w:val="none" w:sz="0" w:space="0" w:color="auto"/>
        <w:right w:val="none" w:sz="0" w:space="0" w:color="auto"/>
      </w:divBdr>
    </w:div>
    <w:div w:id="1552881436">
      <w:bodyDiv w:val="1"/>
      <w:marLeft w:val="0"/>
      <w:marRight w:val="0"/>
      <w:marTop w:val="0"/>
      <w:marBottom w:val="0"/>
      <w:divBdr>
        <w:top w:val="none" w:sz="0" w:space="0" w:color="auto"/>
        <w:left w:val="none" w:sz="0" w:space="0" w:color="auto"/>
        <w:bottom w:val="none" w:sz="0" w:space="0" w:color="auto"/>
        <w:right w:val="none" w:sz="0" w:space="0" w:color="auto"/>
      </w:divBdr>
      <w:divsChild>
        <w:div w:id="1953393256">
          <w:marLeft w:val="0"/>
          <w:marRight w:val="0"/>
          <w:marTop w:val="0"/>
          <w:marBottom w:val="0"/>
          <w:divBdr>
            <w:top w:val="none" w:sz="0" w:space="0" w:color="auto"/>
            <w:left w:val="none" w:sz="0" w:space="0" w:color="auto"/>
            <w:bottom w:val="none" w:sz="0" w:space="0" w:color="auto"/>
            <w:right w:val="none" w:sz="0" w:space="0" w:color="auto"/>
          </w:divBdr>
          <w:divsChild>
            <w:div w:id="1457213784">
              <w:marLeft w:val="0"/>
              <w:marRight w:val="0"/>
              <w:marTop w:val="0"/>
              <w:marBottom w:val="0"/>
              <w:divBdr>
                <w:top w:val="none" w:sz="0" w:space="0" w:color="auto"/>
                <w:left w:val="none" w:sz="0" w:space="0" w:color="auto"/>
                <w:bottom w:val="none" w:sz="0" w:space="0" w:color="auto"/>
                <w:right w:val="none" w:sz="0" w:space="0" w:color="auto"/>
              </w:divBdr>
            </w:div>
            <w:div w:id="832405411">
              <w:marLeft w:val="0"/>
              <w:marRight w:val="0"/>
              <w:marTop w:val="0"/>
              <w:marBottom w:val="0"/>
              <w:divBdr>
                <w:top w:val="none" w:sz="0" w:space="0" w:color="auto"/>
                <w:left w:val="none" w:sz="0" w:space="0" w:color="auto"/>
                <w:bottom w:val="none" w:sz="0" w:space="0" w:color="auto"/>
                <w:right w:val="none" w:sz="0" w:space="0" w:color="auto"/>
              </w:divBdr>
            </w:div>
            <w:div w:id="1128428150">
              <w:marLeft w:val="0"/>
              <w:marRight w:val="0"/>
              <w:marTop w:val="0"/>
              <w:marBottom w:val="0"/>
              <w:divBdr>
                <w:top w:val="none" w:sz="0" w:space="0" w:color="auto"/>
                <w:left w:val="none" w:sz="0" w:space="0" w:color="auto"/>
                <w:bottom w:val="none" w:sz="0" w:space="0" w:color="auto"/>
                <w:right w:val="none" w:sz="0" w:space="0" w:color="auto"/>
              </w:divBdr>
            </w:div>
            <w:div w:id="964579873">
              <w:marLeft w:val="0"/>
              <w:marRight w:val="0"/>
              <w:marTop w:val="0"/>
              <w:marBottom w:val="0"/>
              <w:divBdr>
                <w:top w:val="none" w:sz="0" w:space="0" w:color="auto"/>
                <w:left w:val="none" w:sz="0" w:space="0" w:color="auto"/>
                <w:bottom w:val="none" w:sz="0" w:space="0" w:color="auto"/>
                <w:right w:val="none" w:sz="0" w:space="0" w:color="auto"/>
              </w:divBdr>
            </w:div>
            <w:div w:id="1324897402">
              <w:marLeft w:val="0"/>
              <w:marRight w:val="0"/>
              <w:marTop w:val="0"/>
              <w:marBottom w:val="0"/>
              <w:divBdr>
                <w:top w:val="none" w:sz="0" w:space="0" w:color="auto"/>
                <w:left w:val="none" w:sz="0" w:space="0" w:color="auto"/>
                <w:bottom w:val="none" w:sz="0" w:space="0" w:color="auto"/>
                <w:right w:val="none" w:sz="0" w:space="0" w:color="auto"/>
              </w:divBdr>
            </w:div>
            <w:div w:id="1775902157">
              <w:marLeft w:val="0"/>
              <w:marRight w:val="0"/>
              <w:marTop w:val="0"/>
              <w:marBottom w:val="0"/>
              <w:divBdr>
                <w:top w:val="none" w:sz="0" w:space="0" w:color="auto"/>
                <w:left w:val="none" w:sz="0" w:space="0" w:color="auto"/>
                <w:bottom w:val="none" w:sz="0" w:space="0" w:color="auto"/>
                <w:right w:val="none" w:sz="0" w:space="0" w:color="auto"/>
              </w:divBdr>
            </w:div>
            <w:div w:id="1685014543">
              <w:marLeft w:val="0"/>
              <w:marRight w:val="0"/>
              <w:marTop w:val="0"/>
              <w:marBottom w:val="0"/>
              <w:divBdr>
                <w:top w:val="none" w:sz="0" w:space="0" w:color="auto"/>
                <w:left w:val="none" w:sz="0" w:space="0" w:color="auto"/>
                <w:bottom w:val="none" w:sz="0" w:space="0" w:color="auto"/>
                <w:right w:val="none" w:sz="0" w:space="0" w:color="auto"/>
              </w:divBdr>
            </w:div>
            <w:div w:id="1955793605">
              <w:marLeft w:val="0"/>
              <w:marRight w:val="0"/>
              <w:marTop w:val="0"/>
              <w:marBottom w:val="0"/>
              <w:divBdr>
                <w:top w:val="none" w:sz="0" w:space="0" w:color="auto"/>
                <w:left w:val="none" w:sz="0" w:space="0" w:color="auto"/>
                <w:bottom w:val="none" w:sz="0" w:space="0" w:color="auto"/>
                <w:right w:val="none" w:sz="0" w:space="0" w:color="auto"/>
              </w:divBdr>
            </w:div>
            <w:div w:id="530458736">
              <w:marLeft w:val="0"/>
              <w:marRight w:val="0"/>
              <w:marTop w:val="0"/>
              <w:marBottom w:val="0"/>
              <w:divBdr>
                <w:top w:val="none" w:sz="0" w:space="0" w:color="auto"/>
                <w:left w:val="none" w:sz="0" w:space="0" w:color="auto"/>
                <w:bottom w:val="none" w:sz="0" w:space="0" w:color="auto"/>
                <w:right w:val="none" w:sz="0" w:space="0" w:color="auto"/>
              </w:divBdr>
            </w:div>
          </w:divsChild>
        </w:div>
        <w:div w:id="341905231">
          <w:marLeft w:val="0"/>
          <w:marRight w:val="0"/>
          <w:marTop w:val="0"/>
          <w:marBottom w:val="0"/>
          <w:divBdr>
            <w:top w:val="none" w:sz="0" w:space="0" w:color="auto"/>
            <w:left w:val="none" w:sz="0" w:space="0" w:color="auto"/>
            <w:bottom w:val="none" w:sz="0" w:space="0" w:color="auto"/>
            <w:right w:val="none" w:sz="0" w:space="0" w:color="auto"/>
          </w:divBdr>
          <w:divsChild>
            <w:div w:id="977148773">
              <w:marLeft w:val="0"/>
              <w:marRight w:val="0"/>
              <w:marTop w:val="0"/>
              <w:marBottom w:val="0"/>
              <w:divBdr>
                <w:top w:val="none" w:sz="0" w:space="0" w:color="auto"/>
                <w:left w:val="none" w:sz="0" w:space="0" w:color="auto"/>
                <w:bottom w:val="none" w:sz="0" w:space="0" w:color="auto"/>
                <w:right w:val="none" w:sz="0" w:space="0" w:color="auto"/>
              </w:divBdr>
              <w:divsChild>
                <w:div w:id="18592681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28388357">
                      <w:marLeft w:val="0"/>
                      <w:marRight w:val="0"/>
                      <w:marTop w:val="0"/>
                      <w:marBottom w:val="0"/>
                      <w:divBdr>
                        <w:top w:val="none" w:sz="0" w:space="0" w:color="auto"/>
                        <w:left w:val="none" w:sz="0" w:space="0" w:color="auto"/>
                        <w:bottom w:val="none" w:sz="0" w:space="0" w:color="auto"/>
                        <w:right w:val="none" w:sz="0" w:space="0" w:color="auto"/>
                      </w:divBdr>
                      <w:divsChild>
                        <w:div w:id="782650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5778107">
      <w:bodyDiv w:val="1"/>
      <w:marLeft w:val="0"/>
      <w:marRight w:val="0"/>
      <w:marTop w:val="0"/>
      <w:marBottom w:val="0"/>
      <w:divBdr>
        <w:top w:val="none" w:sz="0" w:space="0" w:color="auto"/>
        <w:left w:val="none" w:sz="0" w:space="0" w:color="auto"/>
        <w:bottom w:val="none" w:sz="0" w:space="0" w:color="auto"/>
        <w:right w:val="none" w:sz="0" w:space="0" w:color="auto"/>
      </w:divBdr>
    </w:div>
    <w:div w:id="1655377283">
      <w:bodyDiv w:val="1"/>
      <w:marLeft w:val="0"/>
      <w:marRight w:val="0"/>
      <w:marTop w:val="0"/>
      <w:marBottom w:val="0"/>
      <w:divBdr>
        <w:top w:val="none" w:sz="0" w:space="0" w:color="auto"/>
        <w:left w:val="none" w:sz="0" w:space="0" w:color="auto"/>
        <w:bottom w:val="none" w:sz="0" w:space="0" w:color="auto"/>
        <w:right w:val="none" w:sz="0" w:space="0" w:color="auto"/>
      </w:divBdr>
      <w:divsChild>
        <w:div w:id="2113822549">
          <w:marLeft w:val="0"/>
          <w:marRight w:val="0"/>
          <w:marTop w:val="0"/>
          <w:marBottom w:val="0"/>
          <w:divBdr>
            <w:top w:val="none" w:sz="0" w:space="0" w:color="auto"/>
            <w:left w:val="none" w:sz="0" w:space="0" w:color="auto"/>
            <w:bottom w:val="none" w:sz="0" w:space="0" w:color="auto"/>
            <w:right w:val="none" w:sz="0" w:space="0" w:color="auto"/>
          </w:divBdr>
        </w:div>
      </w:divsChild>
    </w:div>
    <w:div w:id="1757172141">
      <w:bodyDiv w:val="1"/>
      <w:marLeft w:val="0"/>
      <w:marRight w:val="0"/>
      <w:marTop w:val="0"/>
      <w:marBottom w:val="0"/>
      <w:divBdr>
        <w:top w:val="none" w:sz="0" w:space="0" w:color="auto"/>
        <w:left w:val="none" w:sz="0" w:space="0" w:color="auto"/>
        <w:bottom w:val="none" w:sz="0" w:space="0" w:color="auto"/>
        <w:right w:val="none" w:sz="0" w:space="0" w:color="auto"/>
      </w:divBdr>
      <w:divsChild>
        <w:div w:id="637303041">
          <w:marLeft w:val="0"/>
          <w:marRight w:val="0"/>
          <w:marTop w:val="0"/>
          <w:marBottom w:val="0"/>
          <w:divBdr>
            <w:top w:val="none" w:sz="0" w:space="0" w:color="auto"/>
            <w:left w:val="none" w:sz="0" w:space="0" w:color="auto"/>
            <w:bottom w:val="none" w:sz="0" w:space="0" w:color="auto"/>
            <w:right w:val="none" w:sz="0" w:space="0" w:color="auto"/>
          </w:divBdr>
        </w:div>
        <w:div w:id="1058477000">
          <w:marLeft w:val="0"/>
          <w:marRight w:val="0"/>
          <w:marTop w:val="0"/>
          <w:marBottom w:val="0"/>
          <w:divBdr>
            <w:top w:val="none" w:sz="0" w:space="0" w:color="auto"/>
            <w:left w:val="none" w:sz="0" w:space="0" w:color="auto"/>
            <w:bottom w:val="none" w:sz="0" w:space="0" w:color="auto"/>
            <w:right w:val="none" w:sz="0" w:space="0" w:color="auto"/>
          </w:divBdr>
        </w:div>
        <w:div w:id="1711606923">
          <w:marLeft w:val="0"/>
          <w:marRight w:val="0"/>
          <w:marTop w:val="0"/>
          <w:marBottom w:val="0"/>
          <w:divBdr>
            <w:top w:val="none" w:sz="0" w:space="0" w:color="auto"/>
            <w:left w:val="none" w:sz="0" w:space="0" w:color="auto"/>
            <w:bottom w:val="none" w:sz="0" w:space="0" w:color="auto"/>
            <w:right w:val="none" w:sz="0" w:space="0" w:color="auto"/>
          </w:divBdr>
        </w:div>
        <w:div w:id="948272220">
          <w:marLeft w:val="0"/>
          <w:marRight w:val="0"/>
          <w:marTop w:val="0"/>
          <w:marBottom w:val="0"/>
          <w:divBdr>
            <w:top w:val="none" w:sz="0" w:space="0" w:color="auto"/>
            <w:left w:val="none" w:sz="0" w:space="0" w:color="auto"/>
            <w:bottom w:val="none" w:sz="0" w:space="0" w:color="auto"/>
            <w:right w:val="none" w:sz="0" w:space="0" w:color="auto"/>
          </w:divBdr>
        </w:div>
        <w:div w:id="1949118458">
          <w:marLeft w:val="0"/>
          <w:marRight w:val="0"/>
          <w:marTop w:val="0"/>
          <w:marBottom w:val="0"/>
          <w:divBdr>
            <w:top w:val="none" w:sz="0" w:space="0" w:color="auto"/>
            <w:left w:val="none" w:sz="0" w:space="0" w:color="auto"/>
            <w:bottom w:val="none" w:sz="0" w:space="0" w:color="auto"/>
            <w:right w:val="none" w:sz="0" w:space="0" w:color="auto"/>
          </w:divBdr>
        </w:div>
        <w:div w:id="759719522">
          <w:marLeft w:val="0"/>
          <w:marRight w:val="0"/>
          <w:marTop w:val="0"/>
          <w:marBottom w:val="0"/>
          <w:divBdr>
            <w:top w:val="none" w:sz="0" w:space="0" w:color="auto"/>
            <w:left w:val="none" w:sz="0" w:space="0" w:color="auto"/>
            <w:bottom w:val="none" w:sz="0" w:space="0" w:color="auto"/>
            <w:right w:val="none" w:sz="0" w:space="0" w:color="auto"/>
          </w:divBdr>
        </w:div>
        <w:div w:id="1640070250">
          <w:marLeft w:val="0"/>
          <w:marRight w:val="0"/>
          <w:marTop w:val="0"/>
          <w:marBottom w:val="0"/>
          <w:divBdr>
            <w:top w:val="none" w:sz="0" w:space="0" w:color="auto"/>
            <w:left w:val="none" w:sz="0" w:space="0" w:color="auto"/>
            <w:bottom w:val="none" w:sz="0" w:space="0" w:color="auto"/>
            <w:right w:val="none" w:sz="0" w:space="0" w:color="auto"/>
          </w:divBdr>
        </w:div>
        <w:div w:id="651372511">
          <w:marLeft w:val="0"/>
          <w:marRight w:val="0"/>
          <w:marTop w:val="0"/>
          <w:marBottom w:val="0"/>
          <w:divBdr>
            <w:top w:val="none" w:sz="0" w:space="0" w:color="auto"/>
            <w:left w:val="none" w:sz="0" w:space="0" w:color="auto"/>
            <w:bottom w:val="none" w:sz="0" w:space="0" w:color="auto"/>
            <w:right w:val="none" w:sz="0" w:space="0" w:color="auto"/>
          </w:divBdr>
        </w:div>
        <w:div w:id="828903938">
          <w:marLeft w:val="0"/>
          <w:marRight w:val="0"/>
          <w:marTop w:val="0"/>
          <w:marBottom w:val="0"/>
          <w:divBdr>
            <w:top w:val="none" w:sz="0" w:space="0" w:color="auto"/>
            <w:left w:val="none" w:sz="0" w:space="0" w:color="auto"/>
            <w:bottom w:val="none" w:sz="0" w:space="0" w:color="auto"/>
            <w:right w:val="none" w:sz="0" w:space="0" w:color="auto"/>
          </w:divBdr>
        </w:div>
        <w:div w:id="1871871226">
          <w:marLeft w:val="0"/>
          <w:marRight w:val="0"/>
          <w:marTop w:val="0"/>
          <w:marBottom w:val="0"/>
          <w:divBdr>
            <w:top w:val="none" w:sz="0" w:space="0" w:color="auto"/>
            <w:left w:val="none" w:sz="0" w:space="0" w:color="auto"/>
            <w:bottom w:val="none" w:sz="0" w:space="0" w:color="auto"/>
            <w:right w:val="none" w:sz="0" w:space="0" w:color="auto"/>
          </w:divBdr>
        </w:div>
        <w:div w:id="894126815">
          <w:marLeft w:val="0"/>
          <w:marRight w:val="0"/>
          <w:marTop w:val="0"/>
          <w:marBottom w:val="0"/>
          <w:divBdr>
            <w:top w:val="none" w:sz="0" w:space="0" w:color="auto"/>
            <w:left w:val="none" w:sz="0" w:space="0" w:color="auto"/>
            <w:bottom w:val="none" w:sz="0" w:space="0" w:color="auto"/>
            <w:right w:val="none" w:sz="0" w:space="0" w:color="auto"/>
          </w:divBdr>
        </w:div>
        <w:div w:id="1626694890">
          <w:marLeft w:val="0"/>
          <w:marRight w:val="0"/>
          <w:marTop w:val="0"/>
          <w:marBottom w:val="0"/>
          <w:divBdr>
            <w:top w:val="none" w:sz="0" w:space="0" w:color="auto"/>
            <w:left w:val="none" w:sz="0" w:space="0" w:color="auto"/>
            <w:bottom w:val="none" w:sz="0" w:space="0" w:color="auto"/>
            <w:right w:val="none" w:sz="0" w:space="0" w:color="auto"/>
          </w:divBdr>
        </w:div>
      </w:divsChild>
    </w:div>
    <w:div w:id="1835336298">
      <w:bodyDiv w:val="1"/>
      <w:marLeft w:val="0"/>
      <w:marRight w:val="0"/>
      <w:marTop w:val="0"/>
      <w:marBottom w:val="0"/>
      <w:divBdr>
        <w:top w:val="none" w:sz="0" w:space="0" w:color="auto"/>
        <w:left w:val="none" w:sz="0" w:space="0" w:color="auto"/>
        <w:bottom w:val="none" w:sz="0" w:space="0" w:color="auto"/>
        <w:right w:val="none" w:sz="0" w:space="0" w:color="auto"/>
      </w:divBdr>
      <w:divsChild>
        <w:div w:id="1686322976">
          <w:marLeft w:val="0"/>
          <w:marRight w:val="0"/>
          <w:marTop w:val="0"/>
          <w:marBottom w:val="0"/>
          <w:divBdr>
            <w:top w:val="none" w:sz="0" w:space="0" w:color="auto"/>
            <w:left w:val="none" w:sz="0" w:space="0" w:color="auto"/>
            <w:bottom w:val="none" w:sz="0" w:space="0" w:color="auto"/>
            <w:right w:val="none" w:sz="0" w:space="0" w:color="auto"/>
          </w:divBdr>
          <w:divsChild>
            <w:div w:id="1673988196">
              <w:marLeft w:val="0"/>
              <w:marRight w:val="0"/>
              <w:marTop w:val="0"/>
              <w:marBottom w:val="0"/>
              <w:divBdr>
                <w:top w:val="none" w:sz="0" w:space="0" w:color="auto"/>
                <w:left w:val="none" w:sz="0" w:space="0" w:color="auto"/>
                <w:bottom w:val="none" w:sz="0" w:space="0" w:color="auto"/>
                <w:right w:val="none" w:sz="0" w:space="0" w:color="auto"/>
              </w:divBdr>
              <w:divsChild>
                <w:div w:id="1674139133">
                  <w:marLeft w:val="0"/>
                  <w:marRight w:val="0"/>
                  <w:marTop w:val="0"/>
                  <w:marBottom w:val="0"/>
                  <w:divBdr>
                    <w:top w:val="none" w:sz="0" w:space="0" w:color="auto"/>
                    <w:left w:val="none" w:sz="0" w:space="0" w:color="auto"/>
                    <w:bottom w:val="none" w:sz="0" w:space="0" w:color="auto"/>
                    <w:right w:val="none" w:sz="0" w:space="0" w:color="auto"/>
                  </w:divBdr>
                  <w:divsChild>
                    <w:div w:id="1127284901">
                      <w:marLeft w:val="0"/>
                      <w:marRight w:val="0"/>
                      <w:marTop w:val="0"/>
                      <w:marBottom w:val="0"/>
                      <w:divBdr>
                        <w:top w:val="none" w:sz="0" w:space="0" w:color="auto"/>
                        <w:left w:val="none" w:sz="0" w:space="0" w:color="auto"/>
                        <w:bottom w:val="none" w:sz="0" w:space="0" w:color="auto"/>
                        <w:right w:val="none" w:sz="0" w:space="0" w:color="auto"/>
                      </w:divBdr>
                    </w:div>
                    <w:div w:id="868953410">
                      <w:marLeft w:val="0"/>
                      <w:marRight w:val="0"/>
                      <w:marTop w:val="0"/>
                      <w:marBottom w:val="0"/>
                      <w:divBdr>
                        <w:top w:val="none" w:sz="0" w:space="0" w:color="auto"/>
                        <w:left w:val="none" w:sz="0" w:space="0" w:color="auto"/>
                        <w:bottom w:val="none" w:sz="0" w:space="0" w:color="auto"/>
                        <w:right w:val="none" w:sz="0" w:space="0" w:color="auto"/>
                      </w:divBdr>
                    </w:div>
                  </w:divsChild>
                </w:div>
                <w:div w:id="151989041">
                  <w:marLeft w:val="0"/>
                  <w:marRight w:val="0"/>
                  <w:marTop w:val="0"/>
                  <w:marBottom w:val="0"/>
                  <w:divBdr>
                    <w:top w:val="none" w:sz="0" w:space="0" w:color="auto"/>
                    <w:left w:val="none" w:sz="0" w:space="0" w:color="auto"/>
                    <w:bottom w:val="none" w:sz="0" w:space="0" w:color="auto"/>
                    <w:right w:val="none" w:sz="0" w:space="0" w:color="auto"/>
                  </w:divBdr>
                  <w:divsChild>
                    <w:div w:id="2124617839">
                      <w:marLeft w:val="0"/>
                      <w:marRight w:val="0"/>
                      <w:marTop w:val="0"/>
                      <w:marBottom w:val="0"/>
                      <w:divBdr>
                        <w:top w:val="none" w:sz="0" w:space="0" w:color="auto"/>
                        <w:left w:val="none" w:sz="0" w:space="0" w:color="auto"/>
                        <w:bottom w:val="none" w:sz="0" w:space="0" w:color="auto"/>
                        <w:right w:val="none" w:sz="0" w:space="0" w:color="auto"/>
                      </w:divBdr>
                    </w:div>
                    <w:div w:id="1833135752">
                      <w:marLeft w:val="0"/>
                      <w:marRight w:val="0"/>
                      <w:marTop w:val="0"/>
                      <w:marBottom w:val="0"/>
                      <w:divBdr>
                        <w:top w:val="none" w:sz="0" w:space="0" w:color="auto"/>
                        <w:left w:val="none" w:sz="0" w:space="0" w:color="auto"/>
                        <w:bottom w:val="none" w:sz="0" w:space="0" w:color="auto"/>
                        <w:right w:val="none" w:sz="0" w:space="0" w:color="auto"/>
                      </w:divBdr>
                    </w:div>
                  </w:divsChild>
                </w:div>
                <w:div w:id="714743316">
                  <w:marLeft w:val="0"/>
                  <w:marRight w:val="0"/>
                  <w:marTop w:val="0"/>
                  <w:marBottom w:val="0"/>
                  <w:divBdr>
                    <w:top w:val="none" w:sz="0" w:space="0" w:color="auto"/>
                    <w:left w:val="none" w:sz="0" w:space="0" w:color="auto"/>
                    <w:bottom w:val="none" w:sz="0" w:space="0" w:color="auto"/>
                    <w:right w:val="none" w:sz="0" w:space="0" w:color="auto"/>
                  </w:divBdr>
                  <w:divsChild>
                    <w:div w:id="2111193177">
                      <w:marLeft w:val="0"/>
                      <w:marRight w:val="0"/>
                      <w:marTop w:val="0"/>
                      <w:marBottom w:val="0"/>
                      <w:divBdr>
                        <w:top w:val="none" w:sz="0" w:space="0" w:color="auto"/>
                        <w:left w:val="none" w:sz="0" w:space="0" w:color="auto"/>
                        <w:bottom w:val="none" w:sz="0" w:space="0" w:color="auto"/>
                        <w:right w:val="none" w:sz="0" w:space="0" w:color="auto"/>
                      </w:divBdr>
                    </w:div>
                  </w:divsChild>
                </w:div>
                <w:div w:id="173227751">
                  <w:marLeft w:val="0"/>
                  <w:marRight w:val="0"/>
                  <w:marTop w:val="0"/>
                  <w:marBottom w:val="0"/>
                  <w:divBdr>
                    <w:top w:val="none" w:sz="0" w:space="0" w:color="auto"/>
                    <w:left w:val="none" w:sz="0" w:space="0" w:color="auto"/>
                    <w:bottom w:val="none" w:sz="0" w:space="0" w:color="auto"/>
                    <w:right w:val="none" w:sz="0" w:space="0" w:color="auto"/>
                  </w:divBdr>
                  <w:divsChild>
                    <w:div w:id="1935481122">
                      <w:marLeft w:val="0"/>
                      <w:marRight w:val="0"/>
                      <w:marTop w:val="0"/>
                      <w:marBottom w:val="0"/>
                      <w:divBdr>
                        <w:top w:val="none" w:sz="0" w:space="0" w:color="auto"/>
                        <w:left w:val="none" w:sz="0" w:space="0" w:color="auto"/>
                        <w:bottom w:val="none" w:sz="0" w:space="0" w:color="auto"/>
                        <w:right w:val="none" w:sz="0" w:space="0" w:color="auto"/>
                      </w:divBdr>
                    </w:div>
                    <w:div w:id="767851599">
                      <w:marLeft w:val="0"/>
                      <w:marRight w:val="0"/>
                      <w:marTop w:val="0"/>
                      <w:marBottom w:val="0"/>
                      <w:divBdr>
                        <w:top w:val="none" w:sz="0" w:space="0" w:color="auto"/>
                        <w:left w:val="none" w:sz="0" w:space="0" w:color="auto"/>
                        <w:bottom w:val="none" w:sz="0" w:space="0" w:color="auto"/>
                        <w:right w:val="none" w:sz="0" w:space="0" w:color="auto"/>
                      </w:divBdr>
                    </w:div>
                  </w:divsChild>
                </w:div>
                <w:div w:id="1896622674">
                  <w:marLeft w:val="0"/>
                  <w:marRight w:val="0"/>
                  <w:marTop w:val="0"/>
                  <w:marBottom w:val="0"/>
                  <w:divBdr>
                    <w:top w:val="none" w:sz="0" w:space="0" w:color="auto"/>
                    <w:left w:val="none" w:sz="0" w:space="0" w:color="auto"/>
                    <w:bottom w:val="none" w:sz="0" w:space="0" w:color="auto"/>
                    <w:right w:val="none" w:sz="0" w:space="0" w:color="auto"/>
                  </w:divBdr>
                  <w:divsChild>
                    <w:div w:id="791248058">
                      <w:marLeft w:val="0"/>
                      <w:marRight w:val="0"/>
                      <w:marTop w:val="0"/>
                      <w:marBottom w:val="0"/>
                      <w:divBdr>
                        <w:top w:val="none" w:sz="0" w:space="0" w:color="auto"/>
                        <w:left w:val="none" w:sz="0" w:space="0" w:color="auto"/>
                        <w:bottom w:val="none" w:sz="0" w:space="0" w:color="auto"/>
                        <w:right w:val="none" w:sz="0" w:space="0" w:color="auto"/>
                      </w:divBdr>
                    </w:div>
                    <w:div w:id="568661240">
                      <w:marLeft w:val="0"/>
                      <w:marRight w:val="0"/>
                      <w:marTop w:val="0"/>
                      <w:marBottom w:val="0"/>
                      <w:divBdr>
                        <w:top w:val="none" w:sz="0" w:space="0" w:color="auto"/>
                        <w:left w:val="none" w:sz="0" w:space="0" w:color="auto"/>
                        <w:bottom w:val="none" w:sz="0" w:space="0" w:color="auto"/>
                        <w:right w:val="none" w:sz="0" w:space="0" w:color="auto"/>
                      </w:divBdr>
                    </w:div>
                  </w:divsChild>
                </w:div>
                <w:div w:id="876888990">
                  <w:marLeft w:val="0"/>
                  <w:marRight w:val="0"/>
                  <w:marTop w:val="0"/>
                  <w:marBottom w:val="0"/>
                  <w:divBdr>
                    <w:top w:val="none" w:sz="0" w:space="0" w:color="auto"/>
                    <w:left w:val="none" w:sz="0" w:space="0" w:color="auto"/>
                    <w:bottom w:val="none" w:sz="0" w:space="0" w:color="auto"/>
                    <w:right w:val="none" w:sz="0" w:space="0" w:color="auto"/>
                  </w:divBdr>
                  <w:divsChild>
                    <w:div w:id="637146054">
                      <w:marLeft w:val="0"/>
                      <w:marRight w:val="0"/>
                      <w:marTop w:val="0"/>
                      <w:marBottom w:val="0"/>
                      <w:divBdr>
                        <w:top w:val="none" w:sz="0" w:space="0" w:color="auto"/>
                        <w:left w:val="none" w:sz="0" w:space="0" w:color="auto"/>
                        <w:bottom w:val="none" w:sz="0" w:space="0" w:color="auto"/>
                        <w:right w:val="none" w:sz="0" w:space="0" w:color="auto"/>
                      </w:divBdr>
                    </w:div>
                    <w:div w:id="801920070">
                      <w:marLeft w:val="0"/>
                      <w:marRight w:val="0"/>
                      <w:marTop w:val="0"/>
                      <w:marBottom w:val="0"/>
                      <w:divBdr>
                        <w:top w:val="none" w:sz="0" w:space="0" w:color="auto"/>
                        <w:left w:val="none" w:sz="0" w:space="0" w:color="auto"/>
                        <w:bottom w:val="none" w:sz="0" w:space="0" w:color="auto"/>
                        <w:right w:val="none" w:sz="0" w:space="0" w:color="auto"/>
                      </w:divBdr>
                    </w:div>
                  </w:divsChild>
                </w:div>
                <w:div w:id="754516835">
                  <w:marLeft w:val="0"/>
                  <w:marRight w:val="0"/>
                  <w:marTop w:val="0"/>
                  <w:marBottom w:val="0"/>
                  <w:divBdr>
                    <w:top w:val="none" w:sz="0" w:space="0" w:color="auto"/>
                    <w:left w:val="none" w:sz="0" w:space="0" w:color="auto"/>
                    <w:bottom w:val="none" w:sz="0" w:space="0" w:color="auto"/>
                    <w:right w:val="none" w:sz="0" w:space="0" w:color="auto"/>
                  </w:divBdr>
                  <w:divsChild>
                    <w:div w:id="774522886">
                      <w:marLeft w:val="0"/>
                      <w:marRight w:val="0"/>
                      <w:marTop w:val="0"/>
                      <w:marBottom w:val="0"/>
                      <w:divBdr>
                        <w:top w:val="none" w:sz="0" w:space="0" w:color="auto"/>
                        <w:left w:val="none" w:sz="0" w:space="0" w:color="auto"/>
                        <w:bottom w:val="none" w:sz="0" w:space="0" w:color="auto"/>
                        <w:right w:val="none" w:sz="0" w:space="0" w:color="auto"/>
                      </w:divBdr>
                    </w:div>
                    <w:div w:id="57698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818127">
          <w:marLeft w:val="0"/>
          <w:marRight w:val="0"/>
          <w:marTop w:val="0"/>
          <w:marBottom w:val="0"/>
          <w:divBdr>
            <w:top w:val="none" w:sz="0" w:space="0" w:color="auto"/>
            <w:left w:val="none" w:sz="0" w:space="0" w:color="auto"/>
            <w:bottom w:val="none" w:sz="0" w:space="0" w:color="auto"/>
            <w:right w:val="none" w:sz="0" w:space="0" w:color="auto"/>
          </w:divBdr>
        </w:div>
      </w:divsChild>
    </w:div>
    <w:div w:id="1852644763">
      <w:bodyDiv w:val="1"/>
      <w:marLeft w:val="0"/>
      <w:marRight w:val="0"/>
      <w:marTop w:val="0"/>
      <w:marBottom w:val="0"/>
      <w:divBdr>
        <w:top w:val="none" w:sz="0" w:space="0" w:color="auto"/>
        <w:left w:val="none" w:sz="0" w:space="0" w:color="auto"/>
        <w:bottom w:val="none" w:sz="0" w:space="0" w:color="auto"/>
        <w:right w:val="none" w:sz="0" w:space="0" w:color="auto"/>
      </w:divBdr>
    </w:div>
    <w:div w:id="1998260480">
      <w:bodyDiv w:val="1"/>
      <w:marLeft w:val="0"/>
      <w:marRight w:val="0"/>
      <w:marTop w:val="0"/>
      <w:marBottom w:val="0"/>
      <w:divBdr>
        <w:top w:val="none" w:sz="0" w:space="0" w:color="auto"/>
        <w:left w:val="none" w:sz="0" w:space="0" w:color="auto"/>
        <w:bottom w:val="none" w:sz="0" w:space="0" w:color="auto"/>
        <w:right w:val="none" w:sz="0" w:space="0" w:color="auto"/>
      </w:divBdr>
    </w:div>
    <w:div w:id="2035840305">
      <w:bodyDiv w:val="1"/>
      <w:marLeft w:val="0"/>
      <w:marRight w:val="0"/>
      <w:marTop w:val="0"/>
      <w:marBottom w:val="0"/>
      <w:divBdr>
        <w:top w:val="none" w:sz="0" w:space="0" w:color="auto"/>
        <w:left w:val="none" w:sz="0" w:space="0" w:color="auto"/>
        <w:bottom w:val="none" w:sz="0" w:space="0" w:color="auto"/>
        <w:right w:val="none" w:sz="0" w:space="0" w:color="auto"/>
      </w:divBdr>
      <w:divsChild>
        <w:div w:id="2113285188">
          <w:marLeft w:val="0"/>
          <w:marRight w:val="0"/>
          <w:marTop w:val="0"/>
          <w:marBottom w:val="0"/>
          <w:divBdr>
            <w:top w:val="none" w:sz="0" w:space="0" w:color="auto"/>
            <w:left w:val="none" w:sz="0" w:space="0" w:color="auto"/>
            <w:bottom w:val="none" w:sz="0" w:space="0" w:color="auto"/>
            <w:right w:val="none" w:sz="0" w:space="0" w:color="auto"/>
          </w:divBdr>
        </w:div>
        <w:div w:id="16284665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780944">
              <w:marLeft w:val="0"/>
              <w:marRight w:val="0"/>
              <w:marTop w:val="0"/>
              <w:marBottom w:val="0"/>
              <w:divBdr>
                <w:top w:val="none" w:sz="0" w:space="0" w:color="auto"/>
                <w:left w:val="none" w:sz="0" w:space="0" w:color="auto"/>
                <w:bottom w:val="none" w:sz="0" w:space="0" w:color="auto"/>
                <w:right w:val="none" w:sz="0" w:space="0" w:color="auto"/>
              </w:divBdr>
              <w:divsChild>
                <w:div w:id="70852989">
                  <w:marLeft w:val="0"/>
                  <w:marRight w:val="0"/>
                  <w:marTop w:val="0"/>
                  <w:marBottom w:val="0"/>
                  <w:divBdr>
                    <w:top w:val="none" w:sz="0" w:space="0" w:color="auto"/>
                    <w:left w:val="none" w:sz="0" w:space="0" w:color="auto"/>
                    <w:bottom w:val="none" w:sz="0" w:space="0" w:color="auto"/>
                    <w:right w:val="none" w:sz="0" w:space="0" w:color="auto"/>
                  </w:divBdr>
                  <w:divsChild>
                    <w:div w:id="1050181485">
                      <w:marLeft w:val="0"/>
                      <w:marRight w:val="0"/>
                      <w:marTop w:val="0"/>
                      <w:marBottom w:val="0"/>
                      <w:divBdr>
                        <w:top w:val="none" w:sz="0" w:space="0" w:color="auto"/>
                        <w:left w:val="none" w:sz="0" w:space="0" w:color="auto"/>
                        <w:bottom w:val="none" w:sz="0" w:space="0" w:color="auto"/>
                        <w:right w:val="none" w:sz="0" w:space="0" w:color="auto"/>
                      </w:divBdr>
                    </w:div>
                    <w:div w:id="670722035">
                      <w:marLeft w:val="0"/>
                      <w:marRight w:val="0"/>
                      <w:marTop w:val="0"/>
                      <w:marBottom w:val="0"/>
                      <w:divBdr>
                        <w:top w:val="none" w:sz="0" w:space="0" w:color="auto"/>
                        <w:left w:val="none" w:sz="0" w:space="0" w:color="auto"/>
                        <w:bottom w:val="none" w:sz="0" w:space="0" w:color="auto"/>
                        <w:right w:val="none" w:sz="0" w:space="0" w:color="auto"/>
                      </w:divBdr>
                    </w:div>
                    <w:div w:id="1785033640">
                      <w:marLeft w:val="0"/>
                      <w:marRight w:val="0"/>
                      <w:marTop w:val="0"/>
                      <w:marBottom w:val="0"/>
                      <w:divBdr>
                        <w:top w:val="none" w:sz="0" w:space="0" w:color="auto"/>
                        <w:left w:val="none" w:sz="0" w:space="0" w:color="auto"/>
                        <w:bottom w:val="none" w:sz="0" w:space="0" w:color="auto"/>
                        <w:right w:val="none" w:sz="0" w:space="0" w:color="auto"/>
                      </w:divBdr>
                    </w:div>
                    <w:div w:id="535584113">
                      <w:marLeft w:val="0"/>
                      <w:marRight w:val="0"/>
                      <w:marTop w:val="0"/>
                      <w:marBottom w:val="0"/>
                      <w:divBdr>
                        <w:top w:val="none" w:sz="0" w:space="0" w:color="auto"/>
                        <w:left w:val="none" w:sz="0" w:space="0" w:color="auto"/>
                        <w:bottom w:val="none" w:sz="0" w:space="0" w:color="auto"/>
                        <w:right w:val="none" w:sz="0" w:space="0" w:color="auto"/>
                      </w:divBdr>
                    </w:div>
                    <w:div w:id="168914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310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lfk@hawaii.edu" TargetMode="External"/><Relationship Id="rId13" Type="http://schemas.openxmlformats.org/officeDocument/2006/relationships/image" Target="media/image2.jp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tiff"/><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tiff"/><Relationship Id="rId10" Type="http://schemas.openxmlformats.org/officeDocument/2006/relationships/hyperlink" Target="mailto:mebela@fiu.edu"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mailto:ruisun@hawaii.edu" TargetMode="External"/><Relationship Id="rId14" Type="http://schemas.openxmlformats.org/officeDocument/2006/relationships/image" Target="media/image3.jpeg"/><Relationship Id="rId22"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3669A3-DC0F-4A97-B31F-F6A4809C8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16149</Words>
  <Characters>92054</Characters>
  <Application>Microsoft Office Word</Application>
  <DocSecurity>0</DocSecurity>
  <Lines>767</Lines>
  <Paragraphs>215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Ralf I. Kaiser</dc:creator>
  <cp:lastModifiedBy>zhhyang24@163.com</cp:lastModifiedBy>
  <cp:revision>3</cp:revision>
  <cp:lastPrinted>2024-08-05T02:58:00Z</cp:lastPrinted>
  <dcterms:created xsi:type="dcterms:W3CDTF">2025-01-10T01:54:00Z</dcterms:created>
  <dcterms:modified xsi:type="dcterms:W3CDTF">2025-01-10T02:25:00Z</dcterms:modified>
</cp:coreProperties>
</file>