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76CF80" w14:textId="77777777" w:rsidR="00463C16" w:rsidRDefault="00463C16" w:rsidP="00463C16">
      <w:pPr>
        <w:jc w:val="center"/>
        <w:rPr>
          <w:rFonts w:ascii="Times New Roman" w:hAnsi="Times New Roman" w:cs="Times New Roman"/>
          <w:b/>
          <w:bCs/>
          <w:sz w:val="32"/>
          <w:szCs w:val="32"/>
        </w:rPr>
      </w:pPr>
      <w:r w:rsidRPr="00B71ACD">
        <w:rPr>
          <w:rFonts w:ascii="Times New Roman" w:hAnsi="Times New Roman" w:cs="Times New Roman"/>
          <w:b/>
          <w:bCs/>
          <w:sz w:val="32"/>
          <w:szCs w:val="32"/>
        </w:rPr>
        <w:t xml:space="preserve">Directed Gas-Phase Formation of </w:t>
      </w:r>
      <w:proofErr w:type="spellStart"/>
      <w:r w:rsidRPr="00B71ACD">
        <w:rPr>
          <w:rFonts w:ascii="Times New Roman" w:hAnsi="Times New Roman" w:cs="Times New Roman"/>
          <w:b/>
          <w:bCs/>
          <w:sz w:val="32"/>
          <w:szCs w:val="32"/>
        </w:rPr>
        <w:t>Azulene</w:t>
      </w:r>
      <w:proofErr w:type="spellEnd"/>
      <w:r w:rsidRPr="00B71ACD">
        <w:rPr>
          <w:rFonts w:ascii="Times New Roman" w:hAnsi="Times New Roman" w:cs="Times New Roman"/>
          <w:b/>
          <w:bCs/>
          <w:sz w:val="32"/>
          <w:szCs w:val="32"/>
        </w:rPr>
        <w:t xml:space="preserve"> (C</w:t>
      </w:r>
      <w:r w:rsidRPr="00B71ACD">
        <w:rPr>
          <w:rFonts w:ascii="Times New Roman" w:hAnsi="Times New Roman" w:cs="Times New Roman"/>
          <w:b/>
          <w:bCs/>
          <w:sz w:val="32"/>
          <w:szCs w:val="32"/>
          <w:vertAlign w:val="subscript"/>
        </w:rPr>
        <w:t>10</w:t>
      </w:r>
      <w:r w:rsidRPr="00B71ACD">
        <w:rPr>
          <w:rFonts w:ascii="Times New Roman" w:hAnsi="Times New Roman" w:cs="Times New Roman"/>
          <w:b/>
          <w:bCs/>
          <w:sz w:val="32"/>
          <w:szCs w:val="32"/>
        </w:rPr>
        <w:t>H</w:t>
      </w:r>
      <w:r w:rsidRPr="00B71ACD">
        <w:rPr>
          <w:rFonts w:ascii="Times New Roman" w:hAnsi="Times New Roman" w:cs="Times New Roman"/>
          <w:b/>
          <w:bCs/>
          <w:sz w:val="32"/>
          <w:szCs w:val="32"/>
          <w:vertAlign w:val="subscript"/>
        </w:rPr>
        <w:t>8</w:t>
      </w:r>
      <w:r w:rsidRPr="00B71ACD">
        <w:rPr>
          <w:rFonts w:ascii="Times New Roman" w:hAnsi="Times New Roman" w:cs="Times New Roman"/>
          <w:b/>
          <w:bCs/>
          <w:sz w:val="32"/>
          <w:szCs w:val="32"/>
        </w:rPr>
        <w:t>): Unraveling the Bottom-Up Chemistry of Saddle-Shaped Aromatics</w:t>
      </w:r>
    </w:p>
    <w:p w14:paraId="060330B4" w14:textId="77777777" w:rsidR="00463C16" w:rsidRDefault="00463C16" w:rsidP="00463C16">
      <w:pPr>
        <w:jc w:val="center"/>
        <w:rPr>
          <w:rFonts w:ascii="Times New Roman" w:hAnsi="Times New Roman" w:cs="Times New Roman"/>
          <w:b/>
          <w:bCs/>
          <w:sz w:val="32"/>
          <w:szCs w:val="32"/>
        </w:rPr>
      </w:pPr>
    </w:p>
    <w:p w14:paraId="43701CA4" w14:textId="4D5E8D3D" w:rsidR="00463C16" w:rsidRPr="00C447E9" w:rsidRDefault="00463C16" w:rsidP="00463C16">
      <w:pPr>
        <w:spacing w:line="360" w:lineRule="auto"/>
        <w:jc w:val="center"/>
        <w:rPr>
          <w:rFonts w:ascii="Times New Roman" w:hAnsi="Times New Roman" w:cs="Times New Roman"/>
          <w:color w:val="0000FF"/>
          <w:sz w:val="24"/>
          <w:szCs w:val="24"/>
          <w:u w:val="single"/>
        </w:rPr>
      </w:pPr>
      <w:proofErr w:type="spellStart"/>
      <w:r>
        <w:rPr>
          <w:rFonts w:ascii="Times New Roman" w:hAnsi="Times New Roman" w:cs="Times New Roman"/>
          <w:sz w:val="24"/>
          <w:szCs w:val="24"/>
        </w:rPr>
        <w:t>Zhenghai</w:t>
      </w:r>
      <w:proofErr w:type="spellEnd"/>
      <w:r w:rsidRPr="001D4FA1">
        <w:rPr>
          <w:rFonts w:ascii="Times New Roman" w:hAnsi="Times New Roman" w:cs="Times New Roman"/>
          <w:sz w:val="24"/>
          <w:szCs w:val="24"/>
        </w:rPr>
        <w:t xml:space="preserve"> </w:t>
      </w:r>
      <w:r>
        <w:rPr>
          <w:rFonts w:ascii="Times New Roman" w:hAnsi="Times New Roman" w:cs="Times New Roman"/>
          <w:sz w:val="24"/>
          <w:szCs w:val="24"/>
        </w:rPr>
        <w:t>Yang</w:t>
      </w:r>
      <w:r w:rsidRPr="001D4FA1">
        <w:rPr>
          <w:rFonts w:ascii="Times New Roman" w:hAnsi="Times New Roman" w:cs="Times New Roman"/>
          <w:sz w:val="24"/>
          <w:szCs w:val="24"/>
          <w:vertAlign w:val="superscript"/>
        </w:rPr>
        <w:t>a</w:t>
      </w:r>
      <w:r>
        <w:rPr>
          <w:rFonts w:ascii="Times New Roman" w:hAnsi="Times New Roman" w:cs="Times New Roman"/>
          <w:sz w:val="24"/>
          <w:szCs w:val="24"/>
          <w:vertAlign w:val="superscript"/>
        </w:rPr>
        <w:sym w:font="Wingdings 2" w:char="F085"/>
      </w:r>
      <w:r w:rsidRPr="001D4FA1">
        <w:rPr>
          <w:rFonts w:ascii="Times New Roman" w:hAnsi="Times New Roman" w:cs="Times New Roman"/>
          <w:sz w:val="24"/>
          <w:szCs w:val="24"/>
        </w:rPr>
        <w:t xml:space="preserve">, </w:t>
      </w:r>
      <w:proofErr w:type="spellStart"/>
      <w:r>
        <w:rPr>
          <w:rFonts w:ascii="Times New Roman" w:hAnsi="Times New Roman" w:cs="Times New Roman"/>
          <w:sz w:val="24"/>
          <w:szCs w:val="24"/>
        </w:rPr>
        <w:t>Kazuumi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Fujioka</w:t>
      </w:r>
      <w:r>
        <w:rPr>
          <w:rFonts w:ascii="Times New Roman" w:hAnsi="Times New Roman" w:cs="Times New Roman"/>
          <w:sz w:val="24"/>
          <w:szCs w:val="24"/>
          <w:vertAlign w:val="superscript"/>
        </w:rPr>
        <w:t>a</w:t>
      </w:r>
      <w:proofErr w:type="spellEnd"/>
      <w:r>
        <w:rPr>
          <w:rFonts w:ascii="Times New Roman" w:hAnsi="Times New Roman" w:cs="Times New Roman"/>
          <w:sz w:val="24"/>
          <w:szCs w:val="24"/>
          <w:vertAlign w:val="superscript"/>
        </w:rPr>
        <w:sym w:font="Wingdings 2" w:char="F085"/>
      </w:r>
      <w:r>
        <w:rPr>
          <w:rFonts w:ascii="Times New Roman" w:hAnsi="Times New Roman" w:cs="Times New Roman"/>
          <w:sz w:val="24"/>
          <w:szCs w:val="24"/>
        </w:rPr>
        <w:t xml:space="preserve">, </w:t>
      </w:r>
      <w:proofErr w:type="spellStart"/>
      <w:r w:rsidRPr="001D4FA1">
        <w:rPr>
          <w:rFonts w:ascii="Times New Roman" w:hAnsi="Times New Roman" w:cs="Times New Roman"/>
          <w:sz w:val="24"/>
          <w:szCs w:val="24"/>
        </w:rPr>
        <w:t>Galiya</w:t>
      </w:r>
      <w:proofErr w:type="spellEnd"/>
      <w:r w:rsidRPr="001D4FA1">
        <w:rPr>
          <w:rFonts w:ascii="Times New Roman" w:hAnsi="Times New Roman" w:cs="Times New Roman"/>
          <w:sz w:val="24"/>
          <w:szCs w:val="24"/>
        </w:rPr>
        <w:t xml:space="preserve"> R. </w:t>
      </w:r>
      <w:proofErr w:type="spellStart"/>
      <w:r w:rsidRPr="001D4FA1">
        <w:rPr>
          <w:rFonts w:ascii="Times New Roman" w:hAnsi="Times New Roman" w:cs="Times New Roman"/>
          <w:sz w:val="24"/>
          <w:szCs w:val="24"/>
        </w:rPr>
        <w:t>Galimova</w:t>
      </w:r>
      <w:r>
        <w:rPr>
          <w:rFonts w:ascii="Times New Roman" w:hAnsi="Times New Roman" w:cs="Times New Roman"/>
          <w:sz w:val="24"/>
          <w:szCs w:val="24"/>
          <w:vertAlign w:val="superscript"/>
        </w:rPr>
        <w:t>b</w:t>
      </w:r>
      <w:proofErr w:type="spellEnd"/>
      <w:r>
        <w:rPr>
          <w:rFonts w:ascii="Times New Roman" w:hAnsi="Times New Roman" w:cs="Times New Roman"/>
          <w:sz w:val="24"/>
          <w:szCs w:val="24"/>
          <w:vertAlign w:val="superscript"/>
        </w:rPr>
        <w:sym w:font="Wingdings 2" w:char="F085"/>
      </w:r>
      <w:r w:rsidRPr="001D4FA1">
        <w:rPr>
          <w:rFonts w:ascii="Times New Roman" w:hAnsi="Times New Roman" w:cs="Times New Roman"/>
          <w:sz w:val="24"/>
          <w:szCs w:val="24"/>
        </w:rPr>
        <w:t xml:space="preserve">, </w:t>
      </w:r>
      <w:proofErr w:type="spellStart"/>
      <w:r>
        <w:rPr>
          <w:rFonts w:ascii="Times New Roman" w:hAnsi="Times New Roman" w:cs="Times New Roman"/>
          <w:sz w:val="24"/>
          <w:szCs w:val="24"/>
        </w:rPr>
        <w:t>Iakov</w:t>
      </w:r>
      <w:proofErr w:type="spellEnd"/>
      <w:r>
        <w:rPr>
          <w:rFonts w:ascii="Times New Roman" w:hAnsi="Times New Roman" w:cs="Times New Roman"/>
          <w:sz w:val="24"/>
          <w:szCs w:val="24"/>
        </w:rPr>
        <w:t xml:space="preserve"> A.</w:t>
      </w:r>
      <w:r w:rsidRPr="001D4FA1">
        <w:rPr>
          <w:rFonts w:ascii="Times New Roman" w:hAnsi="Times New Roman" w:cs="Times New Roman"/>
          <w:sz w:val="24"/>
          <w:szCs w:val="24"/>
        </w:rPr>
        <w:t xml:space="preserve"> </w:t>
      </w:r>
      <w:proofErr w:type="spellStart"/>
      <w:r>
        <w:rPr>
          <w:rFonts w:ascii="Times New Roman" w:hAnsi="Times New Roman" w:cs="Times New Roman"/>
          <w:sz w:val="24"/>
          <w:szCs w:val="24"/>
        </w:rPr>
        <w:t>Medvedkov</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 xml:space="preserve">, </w:t>
      </w:r>
      <w:r>
        <w:rPr>
          <w:rFonts w:ascii="Times New Roman" w:hAnsi="Times New Roman" w:cs="Times New Roman"/>
          <w:sz w:val="24"/>
          <w:szCs w:val="24"/>
        </w:rPr>
        <w:t xml:space="preserve">Shane J. </w:t>
      </w:r>
      <w:proofErr w:type="spellStart"/>
      <w:r>
        <w:rPr>
          <w:rFonts w:ascii="Times New Roman" w:hAnsi="Times New Roman" w:cs="Times New Roman"/>
          <w:sz w:val="24"/>
          <w:szCs w:val="24"/>
        </w:rPr>
        <w:t>Goettl</w:t>
      </w:r>
      <w:r w:rsidRPr="001D4FA1">
        <w:rPr>
          <w:rFonts w:ascii="Times New Roman" w:hAnsi="Times New Roman" w:cs="Times New Roman"/>
          <w:sz w:val="24"/>
          <w:szCs w:val="24"/>
          <w:vertAlign w:val="superscript"/>
        </w:rPr>
        <w:t>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Rui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Sun</w:t>
      </w:r>
      <w:r>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w:t>
      </w:r>
      <w:r>
        <w:rPr>
          <w:rFonts w:ascii="Times New Roman" w:hAnsi="Times New Roman" w:cs="Times New Roman"/>
          <w:sz w:val="24"/>
          <w:szCs w:val="24"/>
        </w:rPr>
        <w:t xml:space="preserve"> </w:t>
      </w:r>
      <w:r w:rsidRPr="001D4FA1">
        <w:rPr>
          <w:rFonts w:ascii="Times New Roman" w:hAnsi="Times New Roman" w:cs="Times New Roman"/>
          <w:sz w:val="24"/>
          <w:szCs w:val="24"/>
        </w:rPr>
        <w:t xml:space="preserve">Alexander M. </w:t>
      </w:r>
      <w:proofErr w:type="spellStart"/>
      <w:r w:rsidRPr="001D4FA1">
        <w:rPr>
          <w:rFonts w:ascii="Times New Roman" w:hAnsi="Times New Roman" w:cs="Times New Roman"/>
          <w:sz w:val="24"/>
          <w:szCs w:val="24"/>
        </w:rPr>
        <w:t>Mebel</w:t>
      </w:r>
      <w:r>
        <w:rPr>
          <w:rFonts w:ascii="Times New Roman" w:hAnsi="Times New Roman" w:cs="Times New Roman"/>
          <w:sz w:val="24"/>
          <w:szCs w:val="24"/>
          <w:vertAlign w:val="superscript"/>
        </w:rPr>
        <w:t>b</w:t>
      </w:r>
      <w:proofErr w:type="spellEnd"/>
      <w:r w:rsidRPr="001D4FA1">
        <w:rPr>
          <w:rFonts w:ascii="Times New Roman" w:hAnsi="Times New Roman" w:cs="Times New Roman"/>
          <w:sz w:val="24"/>
          <w:szCs w:val="24"/>
        </w:rPr>
        <w:t>*,</w:t>
      </w:r>
      <w:r w:rsidRPr="00C447E9">
        <w:rPr>
          <w:rStyle w:val="Hyperlink"/>
          <w:rFonts w:ascii="Times New Roman" w:hAnsi="Times New Roman" w:cs="Times New Roman"/>
          <w:sz w:val="24"/>
          <w:szCs w:val="24"/>
          <w:u w:val="none"/>
        </w:rPr>
        <w:t xml:space="preserve"> </w:t>
      </w:r>
      <w:r w:rsidRPr="001D4FA1">
        <w:rPr>
          <w:rFonts w:ascii="Times New Roman" w:hAnsi="Times New Roman" w:cs="Times New Roman"/>
          <w:sz w:val="24"/>
          <w:szCs w:val="24"/>
        </w:rPr>
        <w:t xml:space="preserve">Ralf I. </w:t>
      </w:r>
      <w:proofErr w:type="spellStart"/>
      <w:r w:rsidRPr="001D4FA1">
        <w:rPr>
          <w:rFonts w:ascii="Times New Roman" w:hAnsi="Times New Roman" w:cs="Times New Roman"/>
          <w:sz w:val="24"/>
          <w:szCs w:val="24"/>
        </w:rPr>
        <w:t>Kaiser</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w:t>
      </w:r>
    </w:p>
    <w:p w14:paraId="3F07A2B5" w14:textId="77777777" w:rsidR="00463C16" w:rsidRPr="001D4FA1" w:rsidRDefault="00463C16" w:rsidP="00463C16">
      <w:pPr>
        <w:spacing w:line="360" w:lineRule="auto"/>
        <w:jc w:val="center"/>
        <w:rPr>
          <w:rFonts w:ascii="Times New Roman" w:hAnsi="Times New Roman" w:cs="Times New Roman"/>
          <w:i/>
          <w:sz w:val="24"/>
          <w:szCs w:val="24"/>
        </w:rPr>
      </w:pPr>
      <w:r w:rsidRPr="001D4FA1">
        <w:rPr>
          <w:rFonts w:ascii="Times New Roman" w:hAnsi="Times New Roman" w:cs="Times New Roman"/>
          <w:i/>
          <w:sz w:val="24"/>
          <w:szCs w:val="24"/>
          <w:vertAlign w:val="superscript"/>
        </w:rPr>
        <w:t xml:space="preserve">a </w:t>
      </w:r>
      <w:r w:rsidRPr="001D4FA1">
        <w:rPr>
          <w:rFonts w:ascii="Times New Roman" w:hAnsi="Times New Roman" w:cs="Times New Roman"/>
          <w:i/>
          <w:sz w:val="24"/>
          <w:szCs w:val="24"/>
        </w:rPr>
        <w:t xml:space="preserve">Department of Chemistry, University of Hawai’i at </w:t>
      </w:r>
      <w:proofErr w:type="spellStart"/>
      <w:r w:rsidRPr="001D4FA1">
        <w:rPr>
          <w:rFonts w:ascii="Times New Roman" w:hAnsi="Times New Roman" w:cs="Times New Roman"/>
          <w:i/>
          <w:sz w:val="24"/>
          <w:szCs w:val="24"/>
        </w:rPr>
        <w:t>Manoa</w:t>
      </w:r>
      <w:proofErr w:type="spellEnd"/>
      <w:r w:rsidRPr="001D4FA1">
        <w:rPr>
          <w:rFonts w:ascii="Times New Roman" w:hAnsi="Times New Roman" w:cs="Times New Roman"/>
          <w:i/>
          <w:sz w:val="24"/>
          <w:szCs w:val="24"/>
        </w:rPr>
        <w:t>, Honolulu, Hawaii 96822, USA</w:t>
      </w:r>
    </w:p>
    <w:p w14:paraId="22F9DF82" w14:textId="77777777" w:rsidR="00463C16" w:rsidRDefault="00463C16" w:rsidP="00463C16">
      <w:pPr>
        <w:spacing w:line="360" w:lineRule="auto"/>
        <w:jc w:val="center"/>
        <w:rPr>
          <w:rFonts w:ascii="Times New Roman" w:hAnsi="Times New Roman" w:cs="Times New Roman"/>
          <w:i/>
          <w:sz w:val="24"/>
          <w:szCs w:val="24"/>
        </w:rPr>
      </w:pPr>
      <w:r w:rsidRPr="001D4FA1">
        <w:rPr>
          <w:rFonts w:ascii="Times New Roman" w:hAnsi="Times New Roman" w:cs="Times New Roman"/>
          <w:i/>
          <w:sz w:val="24"/>
          <w:szCs w:val="24"/>
          <w:vertAlign w:val="superscript"/>
        </w:rPr>
        <w:t>b</w:t>
      </w:r>
      <w:r w:rsidRPr="001D4FA1">
        <w:rPr>
          <w:rFonts w:ascii="Times New Roman" w:eastAsia="Times New Roman" w:hAnsi="Times New Roman" w:cs="Times New Roman"/>
          <w:sz w:val="24"/>
          <w:szCs w:val="24"/>
          <w:vertAlign w:val="superscript"/>
        </w:rPr>
        <w:t xml:space="preserve"> </w:t>
      </w:r>
      <w:r w:rsidRPr="001D4FA1">
        <w:rPr>
          <w:rFonts w:ascii="Times New Roman" w:hAnsi="Times New Roman" w:cs="Times New Roman"/>
          <w:i/>
          <w:sz w:val="24"/>
          <w:szCs w:val="24"/>
        </w:rPr>
        <w:t xml:space="preserve">Department of Chemistry and Biochemistry, Florida International University, Miami, Florida 33199, USA </w:t>
      </w:r>
    </w:p>
    <w:p w14:paraId="450AEDCF" w14:textId="77777777" w:rsidR="00463C16" w:rsidRPr="00473769" w:rsidRDefault="00463C16" w:rsidP="00463C16">
      <w:pPr>
        <w:spacing w:line="360" w:lineRule="auto"/>
        <w:jc w:val="center"/>
        <w:rPr>
          <w:rStyle w:val="Hyperlink"/>
          <w:rFonts w:ascii="Times New Roman" w:hAnsi="Times New Roman" w:cs="Times New Roman"/>
          <w:i/>
          <w:color w:val="auto"/>
          <w:sz w:val="24"/>
          <w:szCs w:val="24"/>
          <w:u w:val="none"/>
        </w:rPr>
      </w:pPr>
    </w:p>
    <w:p w14:paraId="4F51F976" w14:textId="4369E76E" w:rsidR="00463C16" w:rsidRPr="00473769" w:rsidRDefault="00463C16" w:rsidP="00463C16">
      <w:pPr>
        <w:spacing w:after="0" w:line="360" w:lineRule="auto"/>
        <w:jc w:val="center"/>
        <w:rPr>
          <w:rFonts w:ascii="Times New Roman" w:hAnsi="Times New Roman" w:cs="Times New Roman"/>
          <w:sz w:val="24"/>
          <w:szCs w:val="24"/>
        </w:rPr>
      </w:pPr>
      <w:r w:rsidRPr="00473769">
        <w:rPr>
          <w:rFonts w:ascii="Times New Roman" w:hAnsi="Times New Roman" w:cs="Times New Roman"/>
          <w:sz w:val="24"/>
          <w:szCs w:val="24"/>
        </w:rPr>
        <w:t xml:space="preserve">*Email: </w:t>
      </w:r>
      <w:hyperlink r:id="rId8">
        <w:r w:rsidRPr="00473769">
          <w:rPr>
            <w:rStyle w:val="Hyperlink1"/>
            <w:rFonts w:ascii="Times New Roman" w:hAnsi="Times New Roman" w:cs="Times New Roman"/>
            <w:sz w:val="24"/>
            <w:szCs w:val="24"/>
          </w:rPr>
          <w:t>ralfk@hawaii.edu</w:t>
        </w:r>
      </w:hyperlink>
      <w:r w:rsidRPr="00473769">
        <w:rPr>
          <w:rStyle w:val="Hyperlink1"/>
          <w:rFonts w:ascii="Times New Roman" w:hAnsi="Times New Roman" w:cs="Times New Roman"/>
          <w:sz w:val="24"/>
          <w:szCs w:val="24"/>
        </w:rPr>
        <w:t xml:space="preserve">; </w:t>
      </w:r>
      <w:hyperlink r:id="rId9" w:history="1">
        <w:r w:rsidRPr="00823C0D">
          <w:rPr>
            <w:rStyle w:val="Hyperlink"/>
            <w:rFonts w:ascii="Times New Roman" w:hAnsi="Times New Roman" w:cs="Times New Roman"/>
            <w:sz w:val="24"/>
            <w:szCs w:val="24"/>
          </w:rPr>
          <w:t>ruisun@hawaii.edu</w:t>
        </w:r>
      </w:hyperlink>
      <w:r>
        <w:rPr>
          <w:rStyle w:val="Hyperlink1"/>
          <w:rFonts w:ascii="Times New Roman" w:hAnsi="Times New Roman" w:cs="Times New Roman"/>
          <w:sz w:val="24"/>
          <w:szCs w:val="24"/>
        </w:rPr>
        <w:t xml:space="preserve">; </w:t>
      </w:r>
      <w:hyperlink r:id="rId10" w:history="1">
        <w:r w:rsidRPr="001D4FA1">
          <w:rPr>
            <w:rStyle w:val="Hyperlink"/>
            <w:rFonts w:ascii="Times New Roman" w:hAnsi="Times New Roman" w:cs="Times New Roman"/>
            <w:sz w:val="24"/>
            <w:szCs w:val="24"/>
          </w:rPr>
          <w:t>mebela@fiu.edu</w:t>
        </w:r>
      </w:hyperlink>
      <w:r>
        <w:rPr>
          <w:rStyle w:val="Hyperlink"/>
          <w:rFonts w:ascii="Times New Roman" w:hAnsi="Times New Roman" w:cs="Times New Roman"/>
          <w:sz w:val="24"/>
          <w:szCs w:val="24"/>
        </w:rPr>
        <w:t>;</w:t>
      </w:r>
      <w:r w:rsidRPr="007963A0">
        <w:rPr>
          <w:sz w:val="24"/>
          <w:szCs w:val="24"/>
        </w:rPr>
        <w:t xml:space="preserve"> </w:t>
      </w:r>
    </w:p>
    <w:p w14:paraId="16DC06DA" w14:textId="77777777" w:rsidR="00463C16" w:rsidRDefault="00463C16" w:rsidP="00463C16">
      <w:pPr>
        <w:jc w:val="center"/>
        <w:rPr>
          <w:rStyle w:val="Hyperlink"/>
          <w:rFonts w:ascii="Times New Roman" w:hAnsi="Times New Roman" w:cs="Times New Roman"/>
          <w:sz w:val="24"/>
          <w:szCs w:val="24"/>
        </w:rPr>
      </w:pPr>
    </w:p>
    <w:p w14:paraId="11FF8AA7" w14:textId="77777777" w:rsidR="00463C16" w:rsidRDefault="00463C16" w:rsidP="00463C16">
      <w:pPr>
        <w:jc w:val="center"/>
        <w:rPr>
          <w:rStyle w:val="Hyperlink"/>
          <w:rFonts w:ascii="Times New Roman" w:hAnsi="Times New Roman" w:cs="Times New Roman"/>
          <w:sz w:val="24"/>
          <w:szCs w:val="24"/>
        </w:rPr>
      </w:pPr>
    </w:p>
    <w:p w14:paraId="1376D7A7" w14:textId="77777777" w:rsidR="00463C16" w:rsidRDefault="00463C16" w:rsidP="00463C16">
      <w:pPr>
        <w:jc w:val="center"/>
        <w:rPr>
          <w:rStyle w:val="Hyperlink"/>
          <w:rFonts w:ascii="Times New Roman" w:hAnsi="Times New Roman" w:cs="Times New Roman"/>
          <w:sz w:val="24"/>
          <w:szCs w:val="24"/>
        </w:rPr>
      </w:pPr>
    </w:p>
    <w:p w14:paraId="513BD0DF" w14:textId="77777777" w:rsidR="00463C16" w:rsidRDefault="00463C16" w:rsidP="00463C16">
      <w:pPr>
        <w:jc w:val="center"/>
        <w:rPr>
          <w:rStyle w:val="Hyperlink"/>
          <w:rFonts w:ascii="Times New Roman" w:hAnsi="Times New Roman" w:cs="Times New Roman"/>
          <w:sz w:val="24"/>
          <w:szCs w:val="24"/>
        </w:rPr>
      </w:pPr>
    </w:p>
    <w:p w14:paraId="7EC8E57B" w14:textId="77777777" w:rsidR="00463C16" w:rsidRDefault="00463C16" w:rsidP="00463C16">
      <w:pPr>
        <w:jc w:val="center"/>
        <w:rPr>
          <w:rStyle w:val="Hyperlink"/>
          <w:rFonts w:ascii="Times New Roman" w:hAnsi="Times New Roman" w:cs="Times New Roman"/>
          <w:sz w:val="24"/>
          <w:szCs w:val="24"/>
        </w:rPr>
      </w:pPr>
    </w:p>
    <w:p w14:paraId="7C18A427" w14:textId="77777777" w:rsidR="00463C16" w:rsidRDefault="00463C16" w:rsidP="00463C16">
      <w:pPr>
        <w:jc w:val="center"/>
        <w:rPr>
          <w:rStyle w:val="Hyperlink"/>
          <w:rFonts w:ascii="Times New Roman" w:hAnsi="Times New Roman" w:cs="Times New Roman"/>
          <w:sz w:val="24"/>
          <w:szCs w:val="24"/>
        </w:rPr>
      </w:pPr>
    </w:p>
    <w:p w14:paraId="585E71C4" w14:textId="77777777" w:rsidR="00463C16" w:rsidRDefault="00463C16" w:rsidP="00463C16">
      <w:pPr>
        <w:jc w:val="center"/>
        <w:rPr>
          <w:rStyle w:val="Hyperlink"/>
          <w:rFonts w:ascii="Times New Roman" w:hAnsi="Times New Roman" w:cs="Times New Roman"/>
          <w:sz w:val="24"/>
          <w:szCs w:val="24"/>
        </w:rPr>
      </w:pPr>
    </w:p>
    <w:p w14:paraId="3A3F40F3" w14:textId="21870BB9" w:rsidR="00463C16" w:rsidRDefault="00463C16" w:rsidP="00463C16">
      <w:pPr>
        <w:jc w:val="center"/>
        <w:rPr>
          <w:rStyle w:val="Hyperlink"/>
          <w:rFonts w:ascii="Times New Roman" w:hAnsi="Times New Roman" w:cs="Times New Roman"/>
          <w:sz w:val="24"/>
          <w:szCs w:val="24"/>
        </w:rPr>
      </w:pPr>
    </w:p>
    <w:p w14:paraId="54D97AD1" w14:textId="316656EB" w:rsidR="00463C16" w:rsidRDefault="00463C16" w:rsidP="00463C16">
      <w:pPr>
        <w:jc w:val="center"/>
        <w:rPr>
          <w:rStyle w:val="Hyperlink"/>
          <w:rFonts w:ascii="Times New Roman" w:hAnsi="Times New Roman" w:cs="Times New Roman"/>
          <w:sz w:val="24"/>
          <w:szCs w:val="24"/>
        </w:rPr>
      </w:pPr>
    </w:p>
    <w:p w14:paraId="3E214D91" w14:textId="7D4E280F" w:rsidR="00463C16" w:rsidRDefault="00463C16" w:rsidP="00463C16">
      <w:pPr>
        <w:jc w:val="center"/>
        <w:rPr>
          <w:rStyle w:val="Hyperlink"/>
          <w:rFonts w:ascii="Times New Roman" w:hAnsi="Times New Roman" w:cs="Times New Roman"/>
          <w:sz w:val="24"/>
          <w:szCs w:val="24"/>
        </w:rPr>
      </w:pPr>
    </w:p>
    <w:p w14:paraId="3A63B871" w14:textId="4ECB484A" w:rsidR="00463C16" w:rsidRDefault="00463C16" w:rsidP="00463C16">
      <w:pPr>
        <w:jc w:val="center"/>
        <w:rPr>
          <w:rStyle w:val="Hyperlink"/>
          <w:rFonts w:ascii="Times New Roman" w:hAnsi="Times New Roman" w:cs="Times New Roman"/>
          <w:sz w:val="24"/>
          <w:szCs w:val="24"/>
        </w:rPr>
      </w:pPr>
    </w:p>
    <w:p w14:paraId="67A1314C" w14:textId="77777777" w:rsidR="00463C16" w:rsidRDefault="00463C16" w:rsidP="00463C16">
      <w:pPr>
        <w:jc w:val="center"/>
        <w:rPr>
          <w:rStyle w:val="Hyperlink"/>
          <w:rFonts w:ascii="Times New Roman" w:hAnsi="Times New Roman" w:cs="Times New Roman"/>
          <w:sz w:val="24"/>
          <w:szCs w:val="24"/>
        </w:rPr>
      </w:pPr>
    </w:p>
    <w:p w14:paraId="27AB6E77" w14:textId="77777777" w:rsidR="00463C16" w:rsidRDefault="00463C16" w:rsidP="00463C16">
      <w:pPr>
        <w:jc w:val="center"/>
        <w:rPr>
          <w:rStyle w:val="Hyperlink"/>
          <w:rFonts w:ascii="Times New Roman" w:hAnsi="Times New Roman" w:cs="Times New Roman"/>
          <w:sz w:val="24"/>
          <w:szCs w:val="24"/>
        </w:rPr>
      </w:pPr>
    </w:p>
    <w:p w14:paraId="76B989F1" w14:textId="77777777" w:rsidR="00463C16" w:rsidRDefault="00463C16" w:rsidP="00463C16">
      <w:pPr>
        <w:rPr>
          <w:rStyle w:val="Hyperlink"/>
          <w:rFonts w:ascii="Times New Roman" w:hAnsi="Times New Roman" w:cs="Times New Roman"/>
          <w:sz w:val="24"/>
          <w:szCs w:val="24"/>
        </w:rPr>
      </w:pPr>
    </w:p>
    <w:p w14:paraId="46EDE407" w14:textId="77777777" w:rsidR="00463C16" w:rsidRPr="009F4D54" w:rsidRDefault="00463C16" w:rsidP="00463C16">
      <w:pPr>
        <w:rPr>
          <w:rFonts w:ascii="Times New Roman" w:hAnsi="Times New Roman" w:cs="Times New Roman"/>
          <w:sz w:val="24"/>
          <w:szCs w:val="24"/>
        </w:rPr>
      </w:pPr>
      <w:r>
        <w:rPr>
          <w:rFonts w:ascii="Times New Roman" w:hAnsi="Times New Roman" w:cs="Times New Roman"/>
          <w:sz w:val="24"/>
          <w:szCs w:val="24"/>
          <w:vertAlign w:val="superscript"/>
        </w:rPr>
        <w:sym w:font="Wingdings 2" w:char="F085"/>
      </w:r>
      <w:r w:rsidRPr="009F4D54">
        <w:rPr>
          <w:rFonts w:ascii="Times New Roman" w:hAnsi="Times New Roman" w:cs="Times New Roman"/>
          <w:sz w:val="24"/>
          <w:szCs w:val="24"/>
        </w:rPr>
        <w:t>These authors contributed equally to this work.</w:t>
      </w:r>
    </w:p>
    <w:p w14:paraId="78138FF1" w14:textId="24110B99" w:rsidR="00210839" w:rsidRPr="00210839" w:rsidRDefault="009B427B" w:rsidP="009B427B">
      <w:pPr>
        <w:spacing w:line="360" w:lineRule="auto"/>
        <w:jc w:val="center"/>
        <w:rPr>
          <w:rFonts w:ascii="Times New Roman" w:hAnsi="Times New Roman" w:cs="Times New Roman"/>
          <w:b/>
          <w:bCs/>
          <w:sz w:val="24"/>
          <w:szCs w:val="24"/>
        </w:rPr>
      </w:pPr>
      <w:r w:rsidRPr="00210839">
        <w:rPr>
          <w:rFonts w:ascii="Times New Roman" w:hAnsi="Times New Roman" w:cs="Times New Roman"/>
          <w:b/>
          <w:bCs/>
          <w:sz w:val="24"/>
          <w:szCs w:val="24"/>
        </w:rPr>
        <w:lastRenderedPageBreak/>
        <w:t>ABSTRACT</w:t>
      </w:r>
    </w:p>
    <w:p w14:paraId="73D32B84" w14:textId="652EB2F5" w:rsidR="00463C16" w:rsidRPr="00463C16" w:rsidRDefault="00463C16" w:rsidP="00463C16">
      <w:pPr>
        <w:pStyle w:val="Abstract"/>
        <w:spacing w:line="360" w:lineRule="auto"/>
        <w:rPr>
          <w:rFonts w:ascii="Times New Roman" w:hAnsi="Times New Roman"/>
          <w:sz w:val="24"/>
          <w:szCs w:val="24"/>
        </w:rPr>
      </w:pPr>
      <w:r w:rsidRPr="00463C16">
        <w:rPr>
          <w:rFonts w:ascii="Times New Roman" w:hAnsi="Times New Roman"/>
          <w:sz w:val="24"/>
          <w:szCs w:val="24"/>
          <w:lang w:val="en-US"/>
        </w:rPr>
        <w:t xml:space="preserve">The </w:t>
      </w:r>
      <w:proofErr w:type="spellStart"/>
      <w:r w:rsidRPr="00463C16">
        <w:rPr>
          <w:rFonts w:ascii="Times New Roman" w:hAnsi="Times New Roman"/>
          <w:sz w:val="24"/>
          <w:szCs w:val="24"/>
          <w:lang w:val="en-US"/>
        </w:rPr>
        <w:t>azulene</w:t>
      </w:r>
      <w:proofErr w:type="spellEnd"/>
      <w:r w:rsidRPr="00463C16">
        <w:rPr>
          <w:rFonts w:ascii="Times New Roman" w:hAnsi="Times New Roman"/>
          <w:sz w:val="24"/>
          <w:szCs w:val="24"/>
          <w:lang w:val="en-US"/>
        </w:rPr>
        <w:t xml:space="preserve"> (C</w:t>
      </w:r>
      <w:r w:rsidRPr="00463C16">
        <w:rPr>
          <w:rFonts w:ascii="Times New Roman" w:hAnsi="Times New Roman"/>
          <w:sz w:val="24"/>
          <w:szCs w:val="24"/>
          <w:vertAlign w:val="subscript"/>
          <w:lang w:val="en-US"/>
        </w:rPr>
        <w:t>10</w:t>
      </w:r>
      <w:r w:rsidRPr="00463C16">
        <w:rPr>
          <w:rFonts w:ascii="Times New Roman" w:hAnsi="Times New Roman"/>
          <w:sz w:val="24"/>
          <w:szCs w:val="24"/>
          <w:lang w:val="en-US"/>
        </w:rPr>
        <w:t>H</w:t>
      </w:r>
      <w:r w:rsidRPr="00463C16">
        <w:rPr>
          <w:rFonts w:ascii="Times New Roman" w:hAnsi="Times New Roman"/>
          <w:sz w:val="24"/>
          <w:szCs w:val="24"/>
          <w:vertAlign w:val="subscript"/>
          <w:lang w:val="en-US"/>
        </w:rPr>
        <w:t>8</w:t>
      </w:r>
      <w:r w:rsidRPr="00463C16">
        <w:rPr>
          <w:rFonts w:ascii="Times New Roman" w:hAnsi="Times New Roman"/>
          <w:sz w:val="24"/>
          <w:szCs w:val="24"/>
          <w:lang w:val="en-US"/>
        </w:rPr>
        <w:t xml:space="preserve">) molecule, the simplest polycyclic aromatic hydrocarbon (PAH) carrying a fused seven- and five-membered ring, is regarded as a fundamental molecular building block of saddle-shaped carbonaceous nanostructures such as curved </w:t>
      </w:r>
      <w:proofErr w:type="spellStart"/>
      <w:r w:rsidRPr="00463C16">
        <w:rPr>
          <w:rFonts w:ascii="Times New Roman" w:hAnsi="Times New Roman"/>
          <w:sz w:val="24"/>
          <w:szCs w:val="24"/>
          <w:lang w:val="en-US"/>
        </w:rPr>
        <w:t>nanographenes</w:t>
      </w:r>
      <w:proofErr w:type="spellEnd"/>
      <w:r w:rsidRPr="00463C16">
        <w:rPr>
          <w:rFonts w:ascii="Times New Roman" w:hAnsi="Times New Roman"/>
          <w:sz w:val="24"/>
          <w:szCs w:val="24"/>
          <w:lang w:val="en-US"/>
        </w:rPr>
        <w:t xml:space="preserve"> in the interstellar medium. However, an understanding of the underlying gas-phase formation mechanisms of this non-</w:t>
      </w:r>
      <w:proofErr w:type="spellStart"/>
      <w:r w:rsidRPr="00463C16">
        <w:rPr>
          <w:rFonts w:ascii="Times New Roman" w:hAnsi="Times New Roman"/>
          <w:sz w:val="24"/>
          <w:szCs w:val="24"/>
          <w:lang w:val="en-US"/>
        </w:rPr>
        <w:t>benzenoid</w:t>
      </w:r>
      <w:proofErr w:type="spellEnd"/>
      <w:r w:rsidRPr="00463C16">
        <w:rPr>
          <w:rFonts w:ascii="Times New Roman" w:hAnsi="Times New Roman"/>
          <w:sz w:val="24"/>
          <w:szCs w:val="24"/>
          <w:lang w:val="en-US"/>
        </w:rPr>
        <w:t xml:space="preserve"> 10π-</w:t>
      </w:r>
      <w:proofErr w:type="spellStart"/>
      <w:r w:rsidRPr="00463C16">
        <w:rPr>
          <w:rFonts w:ascii="Times New Roman" w:hAnsi="Times New Roman"/>
          <w:sz w:val="24"/>
          <w:szCs w:val="24"/>
          <w:lang w:val="en-US"/>
        </w:rPr>
        <w:t>Hückel</w:t>
      </w:r>
      <w:proofErr w:type="spellEnd"/>
      <w:r w:rsidRPr="00463C16">
        <w:rPr>
          <w:rFonts w:ascii="Times New Roman" w:hAnsi="Times New Roman"/>
          <w:sz w:val="24"/>
          <w:szCs w:val="24"/>
          <w:lang w:val="en-US"/>
        </w:rPr>
        <w:t xml:space="preserve"> aromatic molecule under low-temperature conditions is in its infancy. Here, by merging crossed molecular beam experiments with electronic structure calculations, and molecular dynamics simulations, our investigations unravel an unconventional low-temperature, </w:t>
      </w:r>
      <w:proofErr w:type="spellStart"/>
      <w:r w:rsidRPr="00463C16">
        <w:rPr>
          <w:rFonts w:ascii="Times New Roman" w:hAnsi="Times New Roman"/>
          <w:sz w:val="24"/>
          <w:szCs w:val="24"/>
          <w:lang w:val="en-US"/>
        </w:rPr>
        <w:t>barrierless</w:t>
      </w:r>
      <w:proofErr w:type="spellEnd"/>
      <w:r w:rsidRPr="00463C16">
        <w:rPr>
          <w:rFonts w:ascii="Times New Roman" w:hAnsi="Times New Roman"/>
          <w:sz w:val="24"/>
          <w:szCs w:val="24"/>
          <w:lang w:val="en-US"/>
        </w:rPr>
        <w:t xml:space="preserve"> route to </w:t>
      </w:r>
      <w:proofErr w:type="spellStart"/>
      <w:r w:rsidRPr="00463C16">
        <w:rPr>
          <w:rFonts w:ascii="Times New Roman" w:hAnsi="Times New Roman"/>
          <w:sz w:val="24"/>
          <w:szCs w:val="24"/>
          <w:lang w:val="en-US"/>
        </w:rPr>
        <w:t>azulene</w:t>
      </w:r>
      <w:proofErr w:type="spellEnd"/>
      <w:r w:rsidRPr="00463C16">
        <w:rPr>
          <w:rFonts w:ascii="Times New Roman" w:hAnsi="Times New Roman"/>
          <w:sz w:val="24"/>
          <w:szCs w:val="24"/>
          <w:lang w:val="en-US"/>
        </w:rPr>
        <w:t xml:space="preserve"> via the reaction of the simplest organic radical - </w:t>
      </w:r>
      <w:proofErr w:type="spellStart"/>
      <w:r w:rsidRPr="00463C16">
        <w:rPr>
          <w:rFonts w:ascii="Times New Roman" w:hAnsi="Times New Roman"/>
          <w:sz w:val="24"/>
          <w:szCs w:val="24"/>
          <w:lang w:val="en-US"/>
        </w:rPr>
        <w:t>methylidyne</w:t>
      </w:r>
      <w:proofErr w:type="spellEnd"/>
      <w:r w:rsidRPr="00463C16">
        <w:rPr>
          <w:rFonts w:ascii="Times New Roman" w:hAnsi="Times New Roman"/>
          <w:sz w:val="24"/>
          <w:szCs w:val="24"/>
          <w:lang w:val="en-US"/>
        </w:rPr>
        <w:t xml:space="preserve"> (CH) - with indene (C</w:t>
      </w:r>
      <w:r w:rsidRPr="00463C16">
        <w:rPr>
          <w:rFonts w:ascii="Times New Roman" w:hAnsi="Times New Roman"/>
          <w:sz w:val="24"/>
          <w:szCs w:val="24"/>
          <w:vertAlign w:val="subscript"/>
          <w:lang w:val="en-US"/>
        </w:rPr>
        <w:t>9</w:t>
      </w:r>
      <w:r w:rsidRPr="00463C16">
        <w:rPr>
          <w:rFonts w:ascii="Times New Roman" w:hAnsi="Times New Roman"/>
          <w:sz w:val="24"/>
          <w:szCs w:val="24"/>
          <w:lang w:val="en-US"/>
        </w:rPr>
        <w:t>H</w:t>
      </w:r>
      <w:r w:rsidRPr="00463C16">
        <w:rPr>
          <w:rFonts w:ascii="Times New Roman" w:hAnsi="Times New Roman"/>
          <w:sz w:val="24"/>
          <w:szCs w:val="24"/>
          <w:vertAlign w:val="subscript"/>
          <w:lang w:val="en-US"/>
        </w:rPr>
        <w:t>8</w:t>
      </w:r>
      <w:r w:rsidRPr="00463C16">
        <w:rPr>
          <w:rFonts w:ascii="Times New Roman" w:hAnsi="Times New Roman"/>
          <w:sz w:val="24"/>
          <w:szCs w:val="24"/>
          <w:lang w:val="en-US"/>
        </w:rPr>
        <w:t xml:space="preserve">) through ring expansion. This reaction </w:t>
      </w:r>
      <w:r w:rsidR="007107FC">
        <w:rPr>
          <w:rFonts w:ascii="Times New Roman" w:hAnsi="Times New Roman"/>
          <w:sz w:val="24"/>
          <w:szCs w:val="24"/>
          <w:lang w:val="en-US"/>
        </w:rPr>
        <w:t>might represent the initial step toward to the formation of</w:t>
      </w:r>
      <w:r w:rsidRPr="00463C16">
        <w:rPr>
          <w:rFonts w:ascii="Times New Roman" w:hAnsi="Times New Roman"/>
          <w:sz w:val="24"/>
          <w:szCs w:val="24"/>
          <w:lang w:val="en-US"/>
        </w:rPr>
        <w:t xml:space="preserve"> saddle-shaped PAHs with seven-membered ring moieties in hydrocarbon-rich cold molecular clouds such as the Taurus Molecular Cloud-1 (TMC-1). These findings challenge conventional wisdom that molecular mass growth processes to non-planar PAHs, especially those containing seven-membered rings, operate only at elevated pressure and high temperature conditions thus affording a versatile low temperature route to contorted aromatics in our galaxy.</w:t>
      </w:r>
    </w:p>
    <w:p w14:paraId="32306EAC" w14:textId="07127C54" w:rsidR="00AB1512" w:rsidRDefault="00AB1512" w:rsidP="00210839">
      <w:pPr>
        <w:pStyle w:val="Abstract"/>
        <w:spacing w:line="360" w:lineRule="auto"/>
        <w:rPr>
          <w:rFonts w:ascii="Times New Roman" w:hAnsi="Times New Roman"/>
          <w:sz w:val="24"/>
          <w:szCs w:val="24"/>
        </w:rPr>
      </w:pPr>
    </w:p>
    <w:p w14:paraId="6B384CB3" w14:textId="77777777" w:rsidR="00AB1512" w:rsidRPr="00210839" w:rsidRDefault="00AB1512" w:rsidP="00210839">
      <w:pPr>
        <w:pStyle w:val="Abstract"/>
        <w:spacing w:line="360" w:lineRule="auto"/>
        <w:rPr>
          <w:rFonts w:ascii="Times New Roman" w:hAnsi="Times New Roman"/>
          <w:sz w:val="24"/>
          <w:szCs w:val="24"/>
        </w:rPr>
      </w:pPr>
    </w:p>
    <w:p w14:paraId="3936164A" w14:textId="21860212" w:rsidR="003B71BB" w:rsidRDefault="003B71BB">
      <w:pPr>
        <w:rPr>
          <w:rFonts w:ascii="Times New Roman" w:hAnsi="Times New Roman" w:cs="Times New Roman"/>
          <w:b/>
          <w:bCs/>
          <w:sz w:val="24"/>
          <w:szCs w:val="24"/>
        </w:rPr>
      </w:pPr>
      <w:r>
        <w:rPr>
          <w:rFonts w:ascii="Times New Roman" w:hAnsi="Times New Roman" w:cs="Times New Roman"/>
          <w:b/>
          <w:bCs/>
          <w:sz w:val="24"/>
          <w:szCs w:val="24"/>
        </w:rPr>
        <w:br w:type="page"/>
      </w:r>
    </w:p>
    <w:p w14:paraId="030539ED" w14:textId="7D13B21B" w:rsidR="000D53BA" w:rsidRPr="009B427B" w:rsidRDefault="009B427B" w:rsidP="009B427B">
      <w:pPr>
        <w:rPr>
          <w:rFonts w:ascii="Times New Roman" w:hAnsi="Times New Roman" w:cs="Times New Roman"/>
          <w:b/>
          <w:bCs/>
          <w:sz w:val="24"/>
          <w:szCs w:val="24"/>
        </w:rPr>
      </w:pPr>
      <w:r>
        <w:rPr>
          <w:rFonts w:ascii="Times New Roman" w:hAnsi="Times New Roman" w:cs="Times New Roman"/>
          <w:b/>
          <w:bCs/>
          <w:sz w:val="24"/>
          <w:szCs w:val="24"/>
        </w:rPr>
        <w:lastRenderedPageBreak/>
        <w:t>INTRODUCTION</w:t>
      </w:r>
    </w:p>
    <w:p w14:paraId="3245CAEF" w14:textId="0E023FC3" w:rsidR="00697542" w:rsidRDefault="00697542" w:rsidP="00697542">
      <w:pPr>
        <w:spacing w:line="360" w:lineRule="auto"/>
        <w:jc w:val="both"/>
        <w:rPr>
          <w:rFonts w:ascii="Times New Roman" w:hAnsi="Times New Roman" w:cs="Times New Roman"/>
          <w:sz w:val="24"/>
          <w:szCs w:val="24"/>
        </w:rPr>
      </w:pPr>
      <w:r w:rsidRPr="00697542">
        <w:rPr>
          <w:rFonts w:ascii="Times New Roman" w:hAnsi="Times New Roman" w:cs="Times New Roman"/>
          <w:sz w:val="24"/>
          <w:szCs w:val="24"/>
        </w:rPr>
        <w:t>Since the very first synthesis of the non-</w:t>
      </w:r>
      <w:proofErr w:type="spellStart"/>
      <w:r w:rsidRPr="00697542">
        <w:rPr>
          <w:rFonts w:ascii="Times New Roman" w:hAnsi="Times New Roman" w:cs="Times New Roman"/>
          <w:sz w:val="24"/>
          <w:szCs w:val="24"/>
        </w:rPr>
        <w:t>benzenoid</w:t>
      </w:r>
      <w:proofErr w:type="spellEnd"/>
      <w:r w:rsidRPr="00697542">
        <w:rPr>
          <w:rFonts w:ascii="Times New Roman" w:hAnsi="Times New Roman" w:cs="Times New Roman"/>
          <w:sz w:val="24"/>
          <w:szCs w:val="24"/>
        </w:rPr>
        <w:t>, 10π-</w:t>
      </w:r>
      <w:proofErr w:type="spellStart"/>
      <w:r w:rsidRPr="00697542">
        <w:rPr>
          <w:rStyle w:val="fontstyle01"/>
          <w:rFonts w:ascii="Times New Roman" w:hAnsi="Times New Roman" w:cs="Times New Roman"/>
          <w:sz w:val="24"/>
          <w:szCs w:val="24"/>
        </w:rPr>
        <w:t>Hückel</w:t>
      </w:r>
      <w:proofErr w:type="spellEnd"/>
      <w:r w:rsidRPr="00697542">
        <w:rPr>
          <w:rStyle w:val="fontstyle01"/>
          <w:rFonts w:ascii="Times New Roman" w:hAnsi="Times New Roman" w:cs="Times New Roman"/>
          <w:sz w:val="24"/>
          <w:szCs w:val="24"/>
        </w:rPr>
        <w:t xml:space="preserve"> aromatic </w:t>
      </w:r>
      <w:proofErr w:type="spellStart"/>
      <w:r w:rsidRPr="00697542">
        <w:rPr>
          <w:rStyle w:val="fontstyle01"/>
          <w:rFonts w:ascii="Times New Roman" w:hAnsi="Times New Roman" w:cs="Times New Roman"/>
          <w:sz w:val="24"/>
          <w:szCs w:val="24"/>
        </w:rPr>
        <w:t>azulene</w:t>
      </w:r>
      <w:proofErr w:type="spellEnd"/>
      <w:r w:rsidRPr="00697542">
        <w:rPr>
          <w:rStyle w:val="fontstyle01"/>
          <w:rFonts w:ascii="Times New Roman" w:hAnsi="Times New Roman" w:cs="Times New Roman"/>
          <w:sz w:val="24"/>
          <w:szCs w:val="24"/>
        </w:rPr>
        <w:t xml:space="preserve"> molecule (C</w:t>
      </w:r>
      <w:r w:rsidRPr="00697542">
        <w:rPr>
          <w:rStyle w:val="fontstyle01"/>
          <w:rFonts w:ascii="Times New Roman" w:hAnsi="Times New Roman" w:cs="Times New Roman"/>
          <w:sz w:val="24"/>
          <w:szCs w:val="24"/>
          <w:vertAlign w:val="subscript"/>
        </w:rPr>
        <w:t>10</w:t>
      </w:r>
      <w:r w:rsidRPr="00697542">
        <w:rPr>
          <w:rStyle w:val="fontstyle01"/>
          <w:rFonts w:ascii="Times New Roman" w:hAnsi="Times New Roman" w:cs="Times New Roman"/>
          <w:sz w:val="24"/>
          <w:szCs w:val="24"/>
        </w:rPr>
        <w:t>H</w:t>
      </w:r>
      <w:r w:rsidRPr="00697542">
        <w:rPr>
          <w:rStyle w:val="fontstyle01"/>
          <w:rFonts w:ascii="Times New Roman" w:hAnsi="Times New Roman" w:cs="Times New Roman"/>
          <w:sz w:val="24"/>
          <w:szCs w:val="24"/>
          <w:vertAlign w:val="subscript"/>
        </w:rPr>
        <w:t>8</w:t>
      </w:r>
      <w:r w:rsidRPr="00697542">
        <w:rPr>
          <w:rStyle w:val="fontstyle01"/>
          <w:rFonts w:ascii="Times New Roman" w:hAnsi="Times New Roman" w:cs="Times New Roman"/>
          <w:sz w:val="24"/>
          <w:szCs w:val="24"/>
        </w:rPr>
        <w:t>) carrying a seven-membered ring fused with a five-membered cyclopentadienyl moiety from Δ</w:t>
      </w:r>
      <w:r w:rsidRPr="00697542">
        <w:rPr>
          <w:rStyle w:val="fontstyle01"/>
          <w:rFonts w:ascii="Times New Roman" w:hAnsi="Times New Roman" w:cs="Times New Roman"/>
          <w:sz w:val="24"/>
          <w:szCs w:val="24"/>
          <w:vertAlign w:val="superscript"/>
        </w:rPr>
        <w:t>9</w:t>
      </w:r>
      <w:r w:rsidRPr="00697542">
        <w:rPr>
          <w:rStyle w:val="fontstyle01"/>
          <w:rFonts w:ascii="Times New Roman" w:hAnsi="Times New Roman" w:cs="Times New Roman"/>
          <w:sz w:val="24"/>
          <w:szCs w:val="24"/>
        </w:rPr>
        <w:t>-actalin in 1937</w:t>
      </w:r>
      <w:r w:rsidRPr="00697542">
        <w:rPr>
          <w:rStyle w:val="fontstyle01"/>
          <w:rFonts w:ascii="Times New Roman" w:hAnsi="Times New Roman" w:cs="Times New Roman"/>
          <w:sz w:val="24"/>
          <w:szCs w:val="24"/>
          <w:lang w:eastAsia="zh-CN"/>
        </w:rPr>
        <w:t>,</w:t>
      </w:r>
      <w:hyperlink w:anchor="_ENREF_1" w:tooltip="Plattner, 1937 #1730" w:history="1">
        <w:r w:rsidR="00231F28" w:rsidRPr="00697542">
          <w:rPr>
            <w:rStyle w:val="fontstyle01"/>
            <w:rFonts w:ascii="Times New Roman" w:hAnsi="Times New Roman" w:cs="Times New Roman"/>
            <w:sz w:val="24"/>
            <w:szCs w:val="24"/>
          </w:rPr>
          <w:fldChar w:fldCharType="begin"/>
        </w:r>
        <w:r w:rsidR="00231F28" w:rsidRPr="00697542">
          <w:rPr>
            <w:rStyle w:val="fontstyle01"/>
            <w:rFonts w:ascii="Times New Roman" w:hAnsi="Times New Roman" w:cs="Times New Roman"/>
            <w:sz w:val="24"/>
            <w:szCs w:val="24"/>
          </w:rPr>
          <w:instrText xml:space="preserve"> ADDIN EN.CITE &lt;EndNote&gt;&lt;Cite&gt;&lt;Author&gt;Plattner&lt;/Author&gt;&lt;Year&gt;1937&lt;/Year&gt;&lt;RecNum&gt;1730&lt;/RecNum&gt;&lt;DisplayText&gt;&lt;style face="superscript"&gt;1&lt;/style&gt;&lt;/DisplayText&gt;&lt;record&gt;&lt;rec-number&gt;1730&lt;/rec-number&gt;&lt;foreign-keys&gt;&lt;key app="EN" db-id="vfe2tfdfhtdrwnes0d9pvpzs09r0rdprtst5"&gt;1730&lt;/key&gt;&lt;/foreign-keys&gt;&lt;ref-type name="Journal Article"&gt;17&lt;/ref-type&gt;&lt;contributors&gt;&lt;authors&gt;&lt;author&gt;Plattner, Pl A&lt;/author&gt;&lt;author&gt;St. Pfau, Alexander&lt;/author&gt;&lt;/authors&gt;&lt;/contributors&gt;&lt;titles&gt;&lt;title&gt;Zur Kenntnis der flüchtigen Pflanzenstoffe V. Über die Darstellung des Grundkörpers der Azulen‐Reihe&lt;/title&gt;&lt;secondary-title&gt;Helvetica Chimica Acta&lt;/secondary-title&gt;&lt;/titles&gt;&lt;periodical&gt;&lt;full-title&gt;Helvetica Chimica Acta&lt;/full-title&gt;&lt;abbr-1&gt;Helv. Chim. Acta&lt;/abbr-1&gt;&lt;/periodical&gt;&lt;pages&gt;224-232&lt;/pages&gt;&lt;volume&gt;20&lt;/volume&gt;&lt;number&gt;1&lt;/number&gt;&lt;dates&gt;&lt;year&gt;1937&lt;/year&gt;&lt;/dates&gt;&lt;isbn&gt;0018-019X&lt;/isbn&gt;&lt;urls&gt;&lt;/urls&gt;&lt;/record&gt;&lt;/Cite&gt;&lt;/EndNote&gt;</w:instrText>
        </w:r>
        <w:r w:rsidR="00231F28" w:rsidRPr="00697542">
          <w:rPr>
            <w:rStyle w:val="fontstyle01"/>
            <w:rFonts w:ascii="Times New Roman" w:hAnsi="Times New Roman" w:cs="Times New Roman"/>
            <w:sz w:val="24"/>
            <w:szCs w:val="24"/>
          </w:rPr>
          <w:fldChar w:fldCharType="separate"/>
        </w:r>
        <w:r w:rsidR="00231F28" w:rsidRPr="00697542">
          <w:rPr>
            <w:rStyle w:val="fontstyle01"/>
            <w:rFonts w:ascii="Times New Roman" w:hAnsi="Times New Roman" w:cs="Times New Roman"/>
            <w:noProof/>
            <w:sz w:val="24"/>
            <w:szCs w:val="24"/>
            <w:vertAlign w:val="superscript"/>
          </w:rPr>
          <w:t>1</w:t>
        </w:r>
        <w:r w:rsidR="00231F28" w:rsidRPr="00697542">
          <w:rPr>
            <w:rStyle w:val="fontstyle01"/>
            <w:rFonts w:ascii="Times New Roman" w:hAnsi="Times New Roman" w:cs="Times New Roman"/>
            <w:sz w:val="24"/>
            <w:szCs w:val="24"/>
          </w:rPr>
          <w:fldChar w:fldCharType="end"/>
        </w:r>
      </w:hyperlink>
      <w:r w:rsidRPr="00697542">
        <w:rPr>
          <w:rStyle w:val="fontstyle01"/>
          <w:rFonts w:ascii="Times New Roman" w:hAnsi="Times New Roman" w:cs="Times New Roman"/>
          <w:sz w:val="24"/>
          <w:szCs w:val="24"/>
        </w:rPr>
        <w:t xml:space="preserve"> aromatic molecules with five-, six-, and seven-membered rings have garnered fundamental interest in the realm of the combustion chemistry and </w:t>
      </w:r>
      <w:proofErr w:type="spellStart"/>
      <w:r w:rsidRPr="00697542">
        <w:rPr>
          <w:rStyle w:val="fontstyle01"/>
          <w:rFonts w:ascii="Times New Roman" w:hAnsi="Times New Roman" w:cs="Times New Roman"/>
          <w:sz w:val="24"/>
          <w:szCs w:val="24"/>
        </w:rPr>
        <w:t>astrochemistry</w:t>
      </w:r>
      <w:proofErr w:type="spellEnd"/>
      <w:r w:rsidRPr="00697542">
        <w:rPr>
          <w:rStyle w:val="fontstyle01"/>
          <w:rFonts w:ascii="Times New Roman" w:hAnsi="Times New Roman" w:cs="Times New Roman"/>
          <w:sz w:val="24"/>
          <w:szCs w:val="24"/>
        </w:rPr>
        <w:t xml:space="preserve"> as molecular building blocks to 2-dimensional,</w:t>
      </w:r>
      <w:r w:rsidRPr="00697542">
        <w:rPr>
          <w:rStyle w:val="fontstyle01"/>
          <w:rFonts w:ascii="Times New Roman" w:hAnsi="Times New Roman" w:cs="Times New Roman"/>
          <w:sz w:val="24"/>
          <w:szCs w:val="24"/>
        </w:rPr>
        <w:fldChar w:fldCharType="begin">
          <w:fldData xml:space="preserve">PEVuZE5vdGU+PENpdGU+PEF1dGhvcj5PZ2F3YTwvQXV0aG9yPjxZZWFyPjIwMjA8L1llYXI+PFJl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</w:fldData>
        </w:fldChar>
      </w:r>
      <w:r w:rsidRPr="00697542">
        <w:rPr>
          <w:rStyle w:val="fontstyle01"/>
          <w:rFonts w:ascii="Times New Roman" w:hAnsi="Times New Roman" w:cs="Times New Roman"/>
          <w:sz w:val="24"/>
          <w:szCs w:val="24"/>
        </w:rPr>
        <w:instrText xml:space="preserve"> ADDIN EN.CITE </w:instrText>
      </w:r>
      <w:r w:rsidRPr="00697542">
        <w:rPr>
          <w:rStyle w:val="fontstyle01"/>
          <w:rFonts w:ascii="Times New Roman" w:hAnsi="Times New Roman" w:cs="Times New Roman"/>
          <w:sz w:val="24"/>
          <w:szCs w:val="24"/>
        </w:rPr>
        <w:fldChar w:fldCharType="begin">
          <w:fldData xml:space="preserve">PEVuZE5vdGU+PENpdGU+PEF1dGhvcj5PZ2F3YTwvQXV0aG9yPjxZZWFyPjIwMjA8L1llYXI+PFJl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</w:fldData>
        </w:fldChar>
      </w:r>
      <w:r w:rsidRPr="00697542">
        <w:rPr>
          <w:rStyle w:val="fontstyle01"/>
          <w:rFonts w:ascii="Times New Roman" w:hAnsi="Times New Roman" w:cs="Times New Roman"/>
          <w:sz w:val="24"/>
          <w:szCs w:val="24"/>
        </w:rPr>
        <w:instrText xml:space="preserve"> ADDIN EN.CITE.DATA </w:instrText>
      </w:r>
      <w:r w:rsidRPr="00697542">
        <w:rPr>
          <w:rStyle w:val="fontstyle01"/>
          <w:rFonts w:ascii="Times New Roman" w:hAnsi="Times New Roman" w:cs="Times New Roman"/>
          <w:sz w:val="24"/>
          <w:szCs w:val="24"/>
        </w:rPr>
      </w:r>
      <w:r w:rsidRPr="00697542">
        <w:rPr>
          <w:rStyle w:val="fontstyle01"/>
          <w:rFonts w:ascii="Times New Roman" w:hAnsi="Times New Roman" w:cs="Times New Roman"/>
          <w:sz w:val="24"/>
          <w:szCs w:val="24"/>
        </w:rPr>
        <w:fldChar w:fldCharType="end"/>
      </w:r>
      <w:r w:rsidRPr="00697542">
        <w:rPr>
          <w:rStyle w:val="fontstyle01"/>
          <w:rFonts w:ascii="Times New Roman" w:hAnsi="Times New Roman" w:cs="Times New Roman"/>
          <w:sz w:val="24"/>
          <w:szCs w:val="24"/>
        </w:rPr>
      </w:r>
      <w:r w:rsidRPr="00697542">
        <w:rPr>
          <w:rStyle w:val="fontstyle01"/>
          <w:rFonts w:ascii="Times New Roman" w:hAnsi="Times New Roman" w:cs="Times New Roman"/>
          <w:sz w:val="24"/>
          <w:szCs w:val="24"/>
        </w:rPr>
        <w:fldChar w:fldCharType="separate"/>
      </w:r>
      <w:hyperlink w:anchor="_ENREF_2" w:tooltip="Ogawa, 2020 #2336" w:history="1">
        <w:r w:rsidR="00231F28" w:rsidRPr="00697542">
          <w:rPr>
            <w:rStyle w:val="fontstyle01"/>
            <w:rFonts w:ascii="Times New Roman" w:hAnsi="Times New Roman" w:cs="Times New Roman"/>
            <w:noProof/>
            <w:sz w:val="24"/>
            <w:szCs w:val="24"/>
            <w:vertAlign w:val="superscript"/>
          </w:rPr>
          <w:t>2</w:t>
        </w:r>
      </w:hyperlink>
      <w:r w:rsidRPr="00697542">
        <w:rPr>
          <w:rStyle w:val="fontstyle01"/>
          <w:rFonts w:ascii="Times New Roman" w:hAnsi="Times New Roman" w:cs="Times New Roman"/>
          <w:noProof/>
          <w:sz w:val="24"/>
          <w:szCs w:val="24"/>
          <w:vertAlign w:val="superscript"/>
        </w:rPr>
        <w:t>,</w:t>
      </w:r>
      <w:hyperlink w:anchor="_ENREF_3" w:tooltip="Liu, 2020 #2382" w:history="1">
        <w:r w:rsidR="00231F28" w:rsidRPr="00697542">
          <w:rPr>
            <w:rStyle w:val="fontstyle01"/>
            <w:rFonts w:ascii="Times New Roman" w:hAnsi="Times New Roman" w:cs="Times New Roman"/>
            <w:noProof/>
            <w:sz w:val="24"/>
            <w:szCs w:val="24"/>
            <w:vertAlign w:val="superscript"/>
          </w:rPr>
          <w:t>3</w:t>
        </w:r>
      </w:hyperlink>
      <w:r w:rsidRPr="00697542">
        <w:rPr>
          <w:rStyle w:val="fontstyle01"/>
          <w:rFonts w:ascii="Times New Roman" w:hAnsi="Times New Roman" w:cs="Times New Roman"/>
          <w:sz w:val="24"/>
          <w:szCs w:val="24"/>
        </w:rPr>
        <w:fldChar w:fldCharType="end"/>
      </w:r>
      <w:r w:rsidRPr="00697542">
        <w:rPr>
          <w:rStyle w:val="fontstyle01"/>
          <w:rFonts w:ascii="Times New Roman" w:hAnsi="Times New Roman" w:cs="Times New Roman"/>
          <w:sz w:val="24"/>
          <w:szCs w:val="24"/>
        </w:rPr>
        <w:t xml:space="preserve"> 3-dimensional,</w:t>
      </w:r>
      <w:hyperlink w:anchor="_ENREF_4" w:tooltip="Cami, 2010 #2383" w:history="1">
        <w:r w:rsidR="00231F28" w:rsidRPr="00697542">
          <w:rPr>
            <w:rStyle w:val="fontstyle01"/>
            <w:rFonts w:ascii="Times New Roman" w:hAnsi="Times New Roman" w:cs="Times New Roman"/>
            <w:sz w:val="24"/>
            <w:szCs w:val="24"/>
          </w:rPr>
          <w:fldChar w:fldCharType="begin"/>
        </w:r>
        <w:r w:rsidR="00231F28" w:rsidRPr="00697542">
          <w:rPr>
            <w:rStyle w:val="fontstyle01"/>
            <w:rFonts w:ascii="Times New Roman" w:hAnsi="Times New Roman" w:cs="Times New Roman"/>
            <w:sz w:val="24"/>
            <w:szCs w:val="24"/>
          </w:rPr>
          <w:instrText xml:space="preserve"> ADDIN EN.CITE &lt;EndNote&gt;&lt;Cite&gt;&lt;Author&gt;Cami&lt;/Author&gt;&lt;Year&gt;2010&lt;/Year&gt;&lt;RecNum&gt;2383&lt;/RecNum&gt;&lt;DisplayText&gt;&lt;style face="superscript"&gt;4&lt;/style&gt;&lt;/DisplayText&gt;&lt;record&gt;&lt;rec-number&gt;2383&lt;/rec-number&gt;&lt;foreign-keys&gt;&lt;key app="EN" db-id="vfe2tfdfhtdrwnes0d9pvpzs09r0rdprtst5"&gt;2383&lt;/key&gt;&lt;/foreign-keys&gt;&lt;ref-type name="Journal Article"&gt;17&lt;/ref-type&gt;&lt;contributors&gt;&lt;authors&gt;&lt;author&gt;Cami, Jan&lt;/author&gt;&lt;author&gt;Bernard-Salas, Jeronimo&lt;/author&gt;&lt;author&gt;Peeters, Els&lt;/author&gt;&lt;author&gt;Malek, Sarah Elizabeth&lt;/author&gt;&lt;/authors&gt;&lt;/contributors&gt;&lt;titles&gt;&lt;title&gt;&lt;style face="normal" font="default" size="100%"&gt;Detection of C&lt;/style&gt;&lt;style face="subscript" font="default" size="100%"&gt;60&lt;/style&gt;&lt;style face="normal" font="default" size="100%"&gt; and C&lt;/style&gt;&lt;style face="subscript" font="default" size="100%"&gt;70&lt;/style&gt;&lt;style face="normal" font="default" size="100%"&gt; in a young planetary nebula&lt;/style&gt;&lt;/title&gt;&lt;secondary-title&gt;Science&lt;/secondary-title&gt;&lt;/titles&gt;&lt;periodical&gt;&lt;full-title&gt;Science&lt;/full-title&gt;&lt;/periodical&gt;&lt;pages&gt;1180-1182&lt;/pages&gt;&lt;volume&gt;329&lt;/volume&gt;&lt;number&gt;5996&lt;/number&gt;&lt;dates&gt;&lt;year&gt;2010&lt;/year&gt;&lt;/dates&gt;&lt;isbn&gt;0036-8075&lt;/isbn&gt;&lt;urls&gt;&lt;/urls&gt;&lt;/record&gt;&lt;/Cite&gt;&lt;/EndNote&gt;</w:instrText>
        </w:r>
        <w:r w:rsidR="00231F28" w:rsidRPr="00697542">
          <w:rPr>
            <w:rStyle w:val="fontstyle01"/>
            <w:rFonts w:ascii="Times New Roman" w:hAnsi="Times New Roman" w:cs="Times New Roman"/>
            <w:sz w:val="24"/>
            <w:szCs w:val="24"/>
          </w:rPr>
          <w:fldChar w:fldCharType="separate"/>
        </w:r>
        <w:r w:rsidR="00231F28" w:rsidRPr="00697542">
          <w:rPr>
            <w:rStyle w:val="fontstyle01"/>
            <w:rFonts w:ascii="Times New Roman" w:hAnsi="Times New Roman" w:cs="Times New Roman"/>
            <w:noProof/>
            <w:sz w:val="24"/>
            <w:szCs w:val="24"/>
            <w:vertAlign w:val="superscript"/>
          </w:rPr>
          <w:t>4</w:t>
        </w:r>
        <w:r w:rsidR="00231F28" w:rsidRPr="00697542">
          <w:rPr>
            <w:rStyle w:val="fontstyle01"/>
            <w:rFonts w:ascii="Times New Roman" w:hAnsi="Times New Roman" w:cs="Times New Roman"/>
            <w:sz w:val="24"/>
            <w:szCs w:val="24"/>
          </w:rPr>
          <w:fldChar w:fldCharType="end"/>
        </w:r>
      </w:hyperlink>
      <w:r w:rsidRPr="00697542">
        <w:rPr>
          <w:rStyle w:val="fontstyle01"/>
          <w:rFonts w:ascii="Times New Roman" w:hAnsi="Times New Roman" w:cs="Times New Roman"/>
          <w:sz w:val="24"/>
          <w:szCs w:val="24"/>
        </w:rPr>
        <w:t xml:space="preserve"> and saddle-shaped</w:t>
      </w:r>
      <w:hyperlink w:anchor="_ENREF_5" w:tooltip="Márquez, 2018 #2317" w:history="1">
        <w:r w:rsidR="00231F28" w:rsidRPr="00697542">
          <w:rPr>
            <w:rStyle w:val="fontstyle01"/>
            <w:rFonts w:ascii="Times New Roman" w:hAnsi="Times New Roman" w:cs="Times New Roman"/>
            <w:sz w:val="24"/>
            <w:szCs w:val="24"/>
          </w:rPr>
          <w:fldChar w:fldCharType="begin"/>
        </w:r>
        <w:r w:rsidR="00231F28" w:rsidRPr="00697542">
          <w:rPr>
            <w:rStyle w:val="fontstyle01"/>
            <w:rFonts w:ascii="Times New Roman" w:hAnsi="Times New Roman" w:cs="Times New Roman"/>
            <w:sz w:val="24"/>
            <w:szCs w:val="24"/>
          </w:rPr>
          <w:instrText xml:space="preserve"> ADDIN EN.CITE &lt;EndNote&gt;&lt;Cite&gt;&lt;Author&gt;Márquez&lt;/Author&gt;&lt;Year&gt;2018&lt;/Year&gt;&lt;RecNum&gt;2317&lt;/RecNum&gt;&lt;DisplayText&gt;&lt;style face="superscript"&gt;5&lt;/style&gt;&lt;/DisplayText&gt;&lt;record&gt;&lt;rec-number&gt;2317&lt;/rec-number&gt;&lt;foreign-keys&gt;&lt;key app="EN" db-id="vfe2tfdfhtdrwnes0d9pvpzs09r0rdprtst5"&gt;2317&lt;/key&gt;&lt;/foreign-keys&gt;&lt;ref-type name="Journal Article"&gt;17&lt;/ref-type&gt;&lt;contributors&gt;&lt;authors&gt;&lt;author&gt;Márquez, Irene R&lt;/author&gt;&lt;author&gt;Castro-Fernández, Silvia&lt;/author&gt;&lt;author&gt;Millán, Alba&lt;/author&gt;&lt;author&gt;Campaña, Araceli G&lt;/author&gt;&lt;/authors&gt;&lt;/contributors&gt;&lt;titles&gt;&lt;title&gt;Synthesis of distorted nanographenes containing seven-and eight-membered carbocycles&lt;/title&gt;&lt;secondary-title&gt;Chemical communications&lt;/secondary-title&gt;&lt;/titles&gt;&lt;periodical&gt;&lt;full-title&gt;Chemical communications&lt;/full-title&gt;&lt;abbr-1&gt;Chem. Commun.&lt;/abbr-1&gt;&lt;/periodical&gt;&lt;pages&gt;6705-6718&lt;/pages&gt;&lt;volume&gt;54&lt;/volume&gt;&lt;number&gt;50&lt;/number&gt;&lt;dates&gt;&lt;year&gt;2018&lt;/year&gt;&lt;/dates&gt;&lt;urls&gt;&lt;/urls&gt;&lt;/record&gt;&lt;/Cite&gt;&lt;/EndNote&gt;</w:instrText>
        </w:r>
        <w:r w:rsidR="00231F28" w:rsidRPr="00697542">
          <w:rPr>
            <w:rStyle w:val="fontstyle01"/>
            <w:rFonts w:ascii="Times New Roman" w:hAnsi="Times New Roman" w:cs="Times New Roman"/>
            <w:sz w:val="24"/>
            <w:szCs w:val="24"/>
          </w:rPr>
          <w:fldChar w:fldCharType="separate"/>
        </w:r>
        <w:r w:rsidR="00231F28" w:rsidRPr="00697542">
          <w:rPr>
            <w:rStyle w:val="fontstyle01"/>
            <w:rFonts w:ascii="Times New Roman" w:hAnsi="Times New Roman" w:cs="Times New Roman"/>
            <w:noProof/>
            <w:sz w:val="24"/>
            <w:szCs w:val="24"/>
            <w:vertAlign w:val="superscript"/>
          </w:rPr>
          <w:t>5</w:t>
        </w:r>
        <w:r w:rsidR="00231F28" w:rsidRPr="00697542">
          <w:rPr>
            <w:rStyle w:val="fontstyle01"/>
            <w:rFonts w:ascii="Times New Roman" w:hAnsi="Times New Roman" w:cs="Times New Roman"/>
            <w:sz w:val="24"/>
            <w:szCs w:val="24"/>
          </w:rPr>
          <w:fldChar w:fldCharType="end"/>
        </w:r>
      </w:hyperlink>
      <w:r w:rsidRPr="00697542">
        <w:rPr>
          <w:rStyle w:val="fontstyle01"/>
          <w:rFonts w:ascii="Times New Roman" w:hAnsi="Times New Roman" w:cs="Times New Roman"/>
          <w:sz w:val="24"/>
          <w:szCs w:val="24"/>
        </w:rPr>
        <w:t xml:space="preserve">  carbonaceous nanomaterials eventually leading to soot particles (combustion)</w:t>
      </w:r>
      <w:hyperlink w:anchor="_ENREF_6" w:tooltip="Totton, 2012 #2318" w:history="1">
        <w:r w:rsidR="00231F28" w:rsidRPr="00697542">
          <w:rPr>
            <w:rFonts w:ascii="Times New Roman" w:hAnsi="Times New Roman" w:cs="Times New Roman"/>
            <w:color w:val="222222"/>
            <w:sz w:val="24"/>
            <w:szCs w:val="24"/>
            <w:shd w:val="clear" w:color="auto" w:fill="FFFFFF"/>
          </w:rPr>
          <w:fldChar w:fldCharType="begin">
            <w:fldData xml:space="preserve">PEVuZE5vdGU+PENpdGU+PEF1dGhvcj5Ub3R0b248L0F1dGhvcj48WWVhcj4yMDEyPC9ZZWFyPjxS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</w:fldData>
          </w:fldChar>
        </w:r>
        <w:r w:rsidR="00231F28" w:rsidRPr="00697542">
          <w:rPr>
            <w:rFonts w:ascii="Times New Roman" w:hAnsi="Times New Roman" w:cs="Times New Roman"/>
            <w:color w:val="222222"/>
            <w:sz w:val="24"/>
            <w:szCs w:val="24"/>
            <w:shd w:val="clear" w:color="auto" w:fill="FFFFFF"/>
          </w:rPr>
          <w:instrText xml:space="preserve"> ADDIN EN.CITE </w:instrText>
        </w:r>
        <w:r w:rsidR="00231F28" w:rsidRPr="00697542">
          <w:rPr>
            <w:rFonts w:ascii="Times New Roman" w:hAnsi="Times New Roman" w:cs="Times New Roman"/>
            <w:color w:val="222222"/>
            <w:sz w:val="24"/>
            <w:szCs w:val="24"/>
            <w:shd w:val="clear" w:color="auto" w:fill="FFFFFF"/>
          </w:rPr>
          <w:fldChar w:fldCharType="begin">
            <w:fldData xml:space="preserve">PEVuZE5vdGU+PENpdGU+PEF1dGhvcj5Ub3R0b248L0F1dGhvcj48WWVhcj4yMDEyPC9ZZWFyPjxS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</w:fldData>
          </w:fldChar>
        </w:r>
        <w:r w:rsidR="00231F28" w:rsidRPr="00697542">
          <w:rPr>
            <w:rFonts w:ascii="Times New Roman" w:hAnsi="Times New Roman" w:cs="Times New Roman"/>
            <w:color w:val="222222"/>
            <w:sz w:val="24"/>
            <w:szCs w:val="24"/>
            <w:shd w:val="clear" w:color="auto" w:fill="FFFFFF"/>
          </w:rPr>
          <w:instrText xml:space="preserve"> ADDIN EN.CITE.DATA </w:instrText>
        </w:r>
        <w:r w:rsidR="00231F28" w:rsidRPr="00697542">
          <w:rPr>
            <w:rFonts w:ascii="Times New Roman" w:hAnsi="Times New Roman" w:cs="Times New Roman"/>
            <w:color w:val="222222"/>
            <w:sz w:val="24"/>
            <w:szCs w:val="24"/>
            <w:shd w:val="clear" w:color="auto" w:fill="FFFFFF"/>
          </w:rPr>
        </w:r>
        <w:r w:rsidR="00231F28" w:rsidRPr="00697542">
          <w:rPr>
            <w:rFonts w:ascii="Times New Roman" w:hAnsi="Times New Roman" w:cs="Times New Roman"/>
            <w:color w:val="222222"/>
            <w:sz w:val="24"/>
            <w:szCs w:val="24"/>
            <w:shd w:val="clear" w:color="auto" w:fill="FFFFFF"/>
          </w:rPr>
          <w:fldChar w:fldCharType="end"/>
        </w:r>
        <w:r w:rsidR="00231F28" w:rsidRPr="00697542">
          <w:rPr>
            <w:rFonts w:ascii="Times New Roman" w:hAnsi="Times New Roman" w:cs="Times New Roman"/>
            <w:color w:val="222222"/>
            <w:sz w:val="24"/>
            <w:szCs w:val="24"/>
            <w:shd w:val="clear" w:color="auto" w:fill="FFFFFF"/>
          </w:rPr>
        </w:r>
        <w:r w:rsidR="00231F28" w:rsidRPr="00697542">
          <w:rPr>
            <w:rFonts w:ascii="Times New Roman" w:hAnsi="Times New Roman" w:cs="Times New Roman"/>
            <w:color w:val="222222"/>
            <w:sz w:val="24"/>
            <w:szCs w:val="24"/>
            <w:shd w:val="clear" w:color="auto" w:fill="FFFFFF"/>
          </w:rPr>
          <w:fldChar w:fldCharType="separate"/>
        </w:r>
        <w:r w:rsidR="00231F28" w:rsidRPr="00697542">
          <w:rPr>
            <w:rFonts w:ascii="Times New Roman" w:hAnsi="Times New Roman" w:cs="Times New Roman"/>
            <w:noProof/>
            <w:color w:val="222222"/>
            <w:sz w:val="24"/>
            <w:szCs w:val="24"/>
            <w:shd w:val="clear" w:color="auto" w:fill="FFFFFF"/>
            <w:vertAlign w:val="superscript"/>
          </w:rPr>
          <w:t>6-8</w:t>
        </w:r>
        <w:r w:rsidR="00231F28" w:rsidRPr="00697542">
          <w:rPr>
            <w:rFonts w:ascii="Times New Roman" w:hAnsi="Times New Roman" w:cs="Times New Roman"/>
            <w:color w:val="222222"/>
            <w:sz w:val="24"/>
            <w:szCs w:val="24"/>
            <w:shd w:val="clear" w:color="auto" w:fill="FFFFFF"/>
          </w:rPr>
          <w:fldChar w:fldCharType="end"/>
        </w:r>
      </w:hyperlink>
      <w:r w:rsidRPr="00697542">
        <w:rPr>
          <w:rFonts w:ascii="Times New Roman" w:hAnsi="Times New Roman" w:cs="Times New Roman"/>
          <w:color w:val="222222"/>
          <w:sz w:val="24"/>
          <w:szCs w:val="24"/>
          <w:shd w:val="clear" w:color="auto" w:fill="FFFFFF"/>
        </w:rPr>
        <w:t xml:space="preserve"> </w:t>
      </w:r>
      <w:r w:rsidRPr="00697542">
        <w:rPr>
          <w:rStyle w:val="fontstyle01"/>
          <w:rFonts w:ascii="Times New Roman" w:hAnsi="Times New Roman" w:cs="Times New Roman"/>
          <w:sz w:val="24"/>
          <w:szCs w:val="24"/>
        </w:rPr>
        <w:t>and interstellar grains (</w:t>
      </w:r>
      <w:proofErr w:type="spellStart"/>
      <w:r w:rsidRPr="00697542">
        <w:rPr>
          <w:rStyle w:val="fontstyle01"/>
          <w:rFonts w:ascii="Times New Roman" w:hAnsi="Times New Roman" w:cs="Times New Roman"/>
          <w:sz w:val="24"/>
          <w:szCs w:val="24"/>
        </w:rPr>
        <w:t>astrochemistry</w:t>
      </w:r>
      <w:proofErr w:type="spellEnd"/>
      <w:r w:rsidRPr="00697542">
        <w:rPr>
          <w:rStyle w:val="fontstyle01"/>
          <w:rFonts w:ascii="Times New Roman" w:hAnsi="Times New Roman" w:cs="Times New Roman"/>
          <w:sz w:val="24"/>
          <w:szCs w:val="24"/>
        </w:rPr>
        <w:t>).</w:t>
      </w:r>
      <w:hyperlink w:anchor="_ENREF_9" w:tooltip="Cernicharo, 2021 #2321" w:history="1">
        <w:r w:rsidR="00231F28" w:rsidRPr="00697542">
          <w:rPr>
            <w:rFonts w:ascii="Times New Roman" w:hAnsi="Times New Roman" w:cs="Times New Roman"/>
            <w:color w:val="222222"/>
            <w:sz w:val="24"/>
            <w:szCs w:val="24"/>
            <w:shd w:val="clear" w:color="auto" w:fill="FFFFFF"/>
          </w:rPr>
          <w:fldChar w:fldCharType="begin">
            <w:fldData xml:space="preserve">PEVuZE5vdGU+PENpdGU+PEF1dGhvcj5DZXJuaWNoYXJvPC9BdXRob3I+PFllYXI+MjAyMTwvWWVh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</w:fldData>
          </w:fldChar>
        </w:r>
        <w:r w:rsidR="00231F28" w:rsidRPr="00697542">
          <w:rPr>
            <w:rFonts w:ascii="Times New Roman" w:hAnsi="Times New Roman" w:cs="Times New Roman"/>
            <w:color w:val="222222"/>
            <w:sz w:val="24"/>
            <w:szCs w:val="24"/>
            <w:shd w:val="clear" w:color="auto" w:fill="FFFFFF"/>
          </w:rPr>
          <w:instrText xml:space="preserve"> ADDIN EN.CITE </w:instrText>
        </w:r>
        <w:r w:rsidR="00231F28" w:rsidRPr="00697542">
          <w:rPr>
            <w:rFonts w:ascii="Times New Roman" w:hAnsi="Times New Roman" w:cs="Times New Roman"/>
            <w:color w:val="222222"/>
            <w:sz w:val="24"/>
            <w:szCs w:val="24"/>
            <w:shd w:val="clear" w:color="auto" w:fill="FFFFFF"/>
          </w:rPr>
          <w:fldChar w:fldCharType="begin">
            <w:fldData xml:space="preserve">PEVuZE5vdGU+PENpdGU+PEF1dGhvcj5DZXJuaWNoYXJvPC9BdXRob3I+PFllYXI+MjAyMTwvWWVh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</w:fldData>
          </w:fldChar>
        </w:r>
        <w:r w:rsidR="00231F28" w:rsidRPr="00697542">
          <w:rPr>
            <w:rFonts w:ascii="Times New Roman" w:hAnsi="Times New Roman" w:cs="Times New Roman"/>
            <w:color w:val="222222"/>
            <w:sz w:val="24"/>
            <w:szCs w:val="24"/>
            <w:shd w:val="clear" w:color="auto" w:fill="FFFFFF"/>
          </w:rPr>
          <w:instrText xml:space="preserve"> ADDIN EN.CITE.DATA </w:instrText>
        </w:r>
        <w:r w:rsidR="00231F28" w:rsidRPr="00697542">
          <w:rPr>
            <w:rFonts w:ascii="Times New Roman" w:hAnsi="Times New Roman" w:cs="Times New Roman"/>
            <w:color w:val="222222"/>
            <w:sz w:val="24"/>
            <w:szCs w:val="24"/>
            <w:shd w:val="clear" w:color="auto" w:fill="FFFFFF"/>
          </w:rPr>
        </w:r>
        <w:r w:rsidR="00231F28" w:rsidRPr="00697542">
          <w:rPr>
            <w:rFonts w:ascii="Times New Roman" w:hAnsi="Times New Roman" w:cs="Times New Roman"/>
            <w:color w:val="222222"/>
            <w:sz w:val="24"/>
            <w:szCs w:val="24"/>
            <w:shd w:val="clear" w:color="auto" w:fill="FFFFFF"/>
          </w:rPr>
          <w:fldChar w:fldCharType="end"/>
        </w:r>
        <w:r w:rsidR="00231F28" w:rsidRPr="00697542">
          <w:rPr>
            <w:rFonts w:ascii="Times New Roman" w:hAnsi="Times New Roman" w:cs="Times New Roman"/>
            <w:color w:val="222222"/>
            <w:sz w:val="24"/>
            <w:szCs w:val="24"/>
            <w:shd w:val="clear" w:color="auto" w:fill="FFFFFF"/>
          </w:rPr>
        </w:r>
        <w:r w:rsidR="00231F28" w:rsidRPr="00697542">
          <w:rPr>
            <w:rFonts w:ascii="Times New Roman" w:hAnsi="Times New Roman" w:cs="Times New Roman"/>
            <w:color w:val="222222"/>
            <w:sz w:val="24"/>
            <w:szCs w:val="24"/>
            <w:shd w:val="clear" w:color="auto" w:fill="FFFFFF"/>
          </w:rPr>
          <w:fldChar w:fldCharType="separate"/>
        </w:r>
        <w:r w:rsidR="00231F28" w:rsidRPr="00697542">
          <w:rPr>
            <w:rFonts w:ascii="Times New Roman" w:hAnsi="Times New Roman" w:cs="Times New Roman"/>
            <w:noProof/>
            <w:color w:val="222222"/>
            <w:sz w:val="24"/>
            <w:szCs w:val="24"/>
            <w:shd w:val="clear" w:color="auto" w:fill="FFFFFF"/>
            <w:vertAlign w:val="superscript"/>
          </w:rPr>
          <w:t>9-11</w:t>
        </w:r>
        <w:r w:rsidR="00231F28" w:rsidRPr="00697542">
          <w:rPr>
            <w:rFonts w:ascii="Times New Roman" w:hAnsi="Times New Roman" w:cs="Times New Roman"/>
            <w:color w:val="222222"/>
            <w:sz w:val="24"/>
            <w:szCs w:val="24"/>
            <w:shd w:val="clear" w:color="auto" w:fill="FFFFFF"/>
          </w:rPr>
          <w:fldChar w:fldCharType="end"/>
        </w:r>
      </w:hyperlink>
      <w:r w:rsidRPr="00697542">
        <w:rPr>
          <w:rStyle w:val="fontstyle01"/>
          <w:rFonts w:ascii="Times New Roman" w:hAnsi="Times New Roman" w:cs="Times New Roman"/>
          <w:sz w:val="24"/>
          <w:szCs w:val="24"/>
        </w:rPr>
        <w:t xml:space="preserve"> However, the distinct </w:t>
      </w:r>
      <w:proofErr w:type="spellStart"/>
      <w:r w:rsidRPr="00697542">
        <w:rPr>
          <w:rStyle w:val="fontstyle01"/>
          <w:rFonts w:ascii="Times New Roman" w:hAnsi="Times New Roman" w:cs="Times New Roman"/>
          <w:sz w:val="24"/>
          <w:szCs w:val="24"/>
        </w:rPr>
        <w:t>mechanistical</w:t>
      </w:r>
      <w:proofErr w:type="spellEnd"/>
      <w:r w:rsidRPr="00697542">
        <w:rPr>
          <w:rStyle w:val="fontstyle01"/>
          <w:rFonts w:ascii="Times New Roman" w:hAnsi="Times New Roman" w:cs="Times New Roman"/>
          <w:sz w:val="24"/>
          <w:szCs w:val="24"/>
        </w:rPr>
        <w:t xml:space="preserve"> frameworks of the </w:t>
      </w:r>
      <w:r w:rsidRPr="00697542">
        <w:rPr>
          <w:rFonts w:ascii="Times New Roman" w:hAnsi="Times New Roman" w:cs="Times New Roman"/>
          <w:color w:val="222222"/>
          <w:sz w:val="24"/>
          <w:szCs w:val="24"/>
          <w:shd w:val="clear" w:color="auto" w:fill="FFFFFF"/>
        </w:rPr>
        <w:t>molecular mass growth processes</w:t>
      </w:r>
      <w:r w:rsidRPr="00697542">
        <w:rPr>
          <w:rStyle w:val="fontstyle01"/>
          <w:rFonts w:ascii="Times New Roman" w:hAnsi="Times New Roman" w:cs="Times New Roman"/>
          <w:sz w:val="24"/>
          <w:szCs w:val="24"/>
        </w:rPr>
        <w:t xml:space="preserve"> involving f</w:t>
      </w:r>
      <w:r w:rsidRPr="00697542">
        <w:rPr>
          <w:rStyle w:val="fontstyle01"/>
          <w:rFonts w:ascii="Times New Roman" w:hAnsi="Times New Roman" w:cs="Times New Roman"/>
          <w:sz w:val="24"/>
          <w:szCs w:val="24"/>
          <w:lang w:eastAsia="zh-CN"/>
        </w:rPr>
        <w:t>ive-, six-, and seven-membered ring moieties</w:t>
      </w:r>
      <w:r w:rsidRPr="00697542">
        <w:rPr>
          <w:rFonts w:ascii="Times New Roman" w:hAnsi="Times New Roman" w:cs="Times New Roman"/>
          <w:color w:val="222222"/>
          <w:sz w:val="24"/>
          <w:szCs w:val="24"/>
          <w:shd w:val="clear" w:color="auto" w:fill="FFFFFF"/>
        </w:rPr>
        <w:t> </w:t>
      </w:r>
      <w:r w:rsidRPr="00697542">
        <w:rPr>
          <w:rFonts w:ascii="Times New Roman" w:hAnsi="Times New Roman" w:cs="Times New Roman"/>
          <w:color w:val="000000"/>
          <w:sz w:val="24"/>
          <w:szCs w:val="24"/>
          <w:shd w:val="clear" w:color="auto" w:fill="FFFFFF"/>
        </w:rPr>
        <w:t>represent a fundamental un</w:t>
      </w:r>
      <w:r w:rsidRPr="00697542">
        <w:rPr>
          <w:rFonts w:ascii="Times New Roman" w:hAnsi="Times New Roman" w:cs="Times New Roman"/>
          <w:color w:val="000000"/>
          <w:sz w:val="24"/>
          <w:szCs w:val="24"/>
          <w:shd w:val="clear" w:color="auto" w:fill="FFFFFF"/>
        </w:rPr>
        <w:softHyphen/>
        <w:t xml:space="preserve">solved puzzle. </w:t>
      </w:r>
    </w:p>
    <w:p w14:paraId="1F239380" w14:textId="77777777" w:rsidR="00697542" w:rsidRPr="00F21388" w:rsidRDefault="00697542" w:rsidP="00697542">
      <w:pPr>
        <w:spacing w:before="360"/>
        <w:jc w:val="center"/>
      </w:pPr>
      <w:r>
        <w:rPr>
          <w:rFonts w:eastAsiaTheme="minorHAnsi"/>
          <w:b/>
          <w:bCs/>
          <w:noProof/>
          <w:sz w:val="28"/>
          <w:szCs w:val="28"/>
          <w:lang w:eastAsia="zh-CN"/>
        </w:rPr>
        <w:drawing>
          <wp:inline distT="0" distB="0" distL="0" distR="0" wp14:anchorId="183D26FB" wp14:editId="46FBD6C1">
            <wp:extent cx="3911934" cy="33832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heme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11934" cy="3383280"/>
                    </a:xfrm>
                    <a:prstGeom prst="rect">
                      <a:avLst/>
                    </a:prstGeom>
                  </pic:spPr>
                </pic:pic>
              </a:graphicData>
            </a:graphic>
          </wp:inline>
        </w:drawing>
      </w:r>
    </w:p>
    <w:p w14:paraId="32DE6107" w14:textId="5A40905E" w:rsidR="00697542" w:rsidRPr="00697542" w:rsidRDefault="00294649" w:rsidP="00697542">
      <w:pPr>
        <w:pStyle w:val="FigureCaption"/>
        <w:spacing w:after="230" w:line="360" w:lineRule="auto"/>
        <w:rPr>
          <w:rFonts w:ascii="Times New Roman" w:hAnsi="Times New Roman"/>
          <w:sz w:val="24"/>
          <w:szCs w:val="24"/>
          <w:lang w:val="en-US"/>
        </w:rPr>
      </w:pPr>
      <w:r>
        <w:rPr>
          <w:rFonts w:ascii="Times New Roman" w:hAnsi="Times New Roman"/>
          <w:b/>
          <w:bCs/>
          <w:sz w:val="24"/>
          <w:szCs w:val="24"/>
          <w:lang w:val="en-US"/>
        </w:rPr>
        <w:t>Figure</w:t>
      </w:r>
      <w:r w:rsidR="00697542" w:rsidRPr="00697542">
        <w:rPr>
          <w:rFonts w:ascii="Times New Roman" w:hAnsi="Times New Roman"/>
          <w:b/>
          <w:bCs/>
          <w:sz w:val="24"/>
          <w:szCs w:val="24"/>
        </w:rPr>
        <w:t xml:space="preserve"> 1.</w:t>
      </w:r>
      <w:r w:rsidR="00697542" w:rsidRPr="00697542">
        <w:rPr>
          <w:rFonts w:ascii="Times New Roman" w:hAnsi="Times New Roman"/>
          <w:sz w:val="24"/>
          <w:szCs w:val="24"/>
        </w:rPr>
        <w:t xml:space="preserve"> Representative bowl-shaped (</w:t>
      </w:r>
      <w:r w:rsidR="00697542" w:rsidRPr="00697542">
        <w:rPr>
          <w:rFonts w:ascii="Times New Roman" w:hAnsi="Times New Roman"/>
          <w:b/>
          <w:sz w:val="24"/>
          <w:szCs w:val="24"/>
        </w:rPr>
        <w:t>1</w:t>
      </w:r>
      <w:r w:rsidR="00697542" w:rsidRPr="00697542">
        <w:rPr>
          <w:rFonts w:ascii="Times New Roman" w:hAnsi="Times New Roman"/>
          <w:sz w:val="24"/>
          <w:szCs w:val="24"/>
        </w:rPr>
        <w:t>, C</w:t>
      </w:r>
      <w:r w:rsidR="00697542" w:rsidRPr="00697542">
        <w:rPr>
          <w:rFonts w:ascii="Times New Roman" w:hAnsi="Times New Roman"/>
          <w:sz w:val="24"/>
          <w:szCs w:val="24"/>
          <w:vertAlign w:val="subscript"/>
        </w:rPr>
        <w:t>20</w:t>
      </w:r>
      <w:r w:rsidR="00697542" w:rsidRPr="00697542">
        <w:rPr>
          <w:rFonts w:ascii="Times New Roman" w:hAnsi="Times New Roman"/>
          <w:sz w:val="24"/>
          <w:szCs w:val="24"/>
        </w:rPr>
        <w:t>H</w:t>
      </w:r>
      <w:r w:rsidR="00697542" w:rsidRPr="00697542">
        <w:rPr>
          <w:rFonts w:ascii="Times New Roman" w:hAnsi="Times New Roman"/>
          <w:sz w:val="24"/>
          <w:szCs w:val="24"/>
          <w:vertAlign w:val="subscript"/>
        </w:rPr>
        <w:t>10</w:t>
      </w:r>
      <w:r w:rsidR="00697542" w:rsidRPr="00697542">
        <w:rPr>
          <w:rFonts w:ascii="Times New Roman" w:hAnsi="Times New Roman"/>
          <w:sz w:val="24"/>
          <w:szCs w:val="24"/>
        </w:rPr>
        <w:t xml:space="preserve">, </w:t>
      </w:r>
      <w:proofErr w:type="spellStart"/>
      <w:r w:rsidR="00697542" w:rsidRPr="00697542">
        <w:rPr>
          <w:rFonts w:ascii="Times New Roman" w:hAnsi="Times New Roman"/>
          <w:sz w:val="24"/>
          <w:szCs w:val="24"/>
        </w:rPr>
        <w:t>corannulene</w:t>
      </w:r>
      <w:proofErr w:type="spellEnd"/>
      <w:r w:rsidR="00697542" w:rsidRPr="00697542">
        <w:rPr>
          <w:rFonts w:ascii="Times New Roman" w:hAnsi="Times New Roman"/>
          <w:sz w:val="24"/>
          <w:szCs w:val="24"/>
        </w:rPr>
        <w:t>), planar (</w:t>
      </w:r>
      <w:r w:rsidR="00697542" w:rsidRPr="00697542">
        <w:rPr>
          <w:rFonts w:ascii="Times New Roman" w:hAnsi="Times New Roman"/>
          <w:b/>
          <w:sz w:val="24"/>
          <w:szCs w:val="24"/>
        </w:rPr>
        <w:t>2</w:t>
      </w:r>
      <w:r w:rsidR="00697542" w:rsidRPr="00697542">
        <w:rPr>
          <w:rFonts w:ascii="Times New Roman" w:hAnsi="Times New Roman"/>
          <w:sz w:val="24"/>
          <w:szCs w:val="24"/>
        </w:rPr>
        <w:t>, C</w:t>
      </w:r>
      <w:r w:rsidR="00697542" w:rsidRPr="00697542">
        <w:rPr>
          <w:rFonts w:ascii="Times New Roman" w:hAnsi="Times New Roman"/>
          <w:sz w:val="24"/>
          <w:szCs w:val="24"/>
          <w:vertAlign w:val="subscript"/>
        </w:rPr>
        <w:t>24</w:t>
      </w:r>
      <w:r w:rsidR="00697542" w:rsidRPr="00697542">
        <w:rPr>
          <w:rFonts w:ascii="Times New Roman" w:hAnsi="Times New Roman"/>
          <w:sz w:val="24"/>
          <w:szCs w:val="24"/>
        </w:rPr>
        <w:t>H</w:t>
      </w:r>
      <w:r w:rsidR="00697542" w:rsidRPr="00697542">
        <w:rPr>
          <w:rFonts w:ascii="Times New Roman" w:hAnsi="Times New Roman"/>
          <w:sz w:val="24"/>
          <w:szCs w:val="24"/>
          <w:vertAlign w:val="subscript"/>
        </w:rPr>
        <w:t>12</w:t>
      </w:r>
      <w:r w:rsidR="00697542" w:rsidRPr="00697542">
        <w:rPr>
          <w:rFonts w:ascii="Times New Roman" w:hAnsi="Times New Roman"/>
          <w:sz w:val="24"/>
          <w:szCs w:val="24"/>
        </w:rPr>
        <w:t xml:space="preserve">, </w:t>
      </w:r>
      <w:proofErr w:type="spellStart"/>
      <w:r w:rsidR="00697542" w:rsidRPr="00697542">
        <w:rPr>
          <w:rFonts w:ascii="Times New Roman" w:hAnsi="Times New Roman"/>
          <w:sz w:val="24"/>
          <w:szCs w:val="24"/>
        </w:rPr>
        <w:t>coronene</w:t>
      </w:r>
      <w:proofErr w:type="spellEnd"/>
      <w:r w:rsidR="00697542" w:rsidRPr="00697542">
        <w:rPr>
          <w:rFonts w:ascii="Times New Roman" w:hAnsi="Times New Roman"/>
          <w:sz w:val="24"/>
          <w:szCs w:val="24"/>
        </w:rPr>
        <w:t>), and saddle-shaped PAHs (</w:t>
      </w:r>
      <w:r w:rsidR="00697542" w:rsidRPr="00697542">
        <w:rPr>
          <w:rFonts w:ascii="Times New Roman" w:hAnsi="Times New Roman"/>
          <w:b/>
          <w:sz w:val="24"/>
          <w:szCs w:val="24"/>
        </w:rPr>
        <w:t>3</w:t>
      </w:r>
      <w:r w:rsidR="00697542" w:rsidRPr="00697542">
        <w:rPr>
          <w:rFonts w:ascii="Times New Roman" w:hAnsi="Times New Roman"/>
          <w:sz w:val="24"/>
          <w:szCs w:val="24"/>
        </w:rPr>
        <w:t>, C</w:t>
      </w:r>
      <w:r w:rsidR="00697542" w:rsidRPr="00697542">
        <w:rPr>
          <w:rFonts w:ascii="Times New Roman" w:hAnsi="Times New Roman"/>
          <w:sz w:val="24"/>
          <w:szCs w:val="24"/>
          <w:vertAlign w:val="subscript"/>
        </w:rPr>
        <w:t>28</w:t>
      </w:r>
      <w:r w:rsidR="00697542" w:rsidRPr="00697542">
        <w:rPr>
          <w:rFonts w:ascii="Times New Roman" w:hAnsi="Times New Roman"/>
          <w:sz w:val="24"/>
          <w:szCs w:val="24"/>
        </w:rPr>
        <w:t>H</w:t>
      </w:r>
      <w:r w:rsidR="00697542" w:rsidRPr="00697542">
        <w:rPr>
          <w:rFonts w:ascii="Times New Roman" w:hAnsi="Times New Roman"/>
          <w:sz w:val="24"/>
          <w:szCs w:val="24"/>
          <w:vertAlign w:val="subscript"/>
        </w:rPr>
        <w:t>14</w:t>
      </w:r>
      <w:r w:rsidR="00697542" w:rsidRPr="00697542">
        <w:rPr>
          <w:rFonts w:ascii="Times New Roman" w:hAnsi="Times New Roman"/>
          <w:sz w:val="24"/>
          <w:szCs w:val="24"/>
        </w:rPr>
        <w:t>, [</w:t>
      </w:r>
      <w:proofErr w:type="gramStart"/>
      <w:r w:rsidR="00697542" w:rsidRPr="00697542">
        <w:rPr>
          <w:rFonts w:ascii="Times New Roman" w:hAnsi="Times New Roman"/>
          <w:sz w:val="24"/>
          <w:szCs w:val="24"/>
        </w:rPr>
        <w:t>7]circulene</w:t>
      </w:r>
      <w:proofErr w:type="gramEnd"/>
      <w:r w:rsidR="00697542" w:rsidRPr="00697542">
        <w:rPr>
          <w:rFonts w:ascii="Times New Roman" w:hAnsi="Times New Roman"/>
          <w:sz w:val="24"/>
          <w:szCs w:val="24"/>
        </w:rPr>
        <w:t>) containing five-, six-, and seven-membered rings and more complex saddle-shaped structures with one (</w:t>
      </w:r>
      <w:r w:rsidR="00697542" w:rsidRPr="00697542">
        <w:rPr>
          <w:rFonts w:ascii="Times New Roman" w:hAnsi="Times New Roman"/>
          <w:b/>
          <w:sz w:val="24"/>
          <w:szCs w:val="24"/>
        </w:rPr>
        <w:t>4</w:t>
      </w:r>
      <w:r w:rsidR="00697542" w:rsidRPr="00697542">
        <w:rPr>
          <w:rFonts w:ascii="Times New Roman" w:hAnsi="Times New Roman"/>
          <w:sz w:val="24"/>
          <w:szCs w:val="24"/>
        </w:rPr>
        <w:t>, C</w:t>
      </w:r>
      <w:r w:rsidR="00697542" w:rsidRPr="00697542">
        <w:rPr>
          <w:rFonts w:ascii="Times New Roman" w:hAnsi="Times New Roman"/>
          <w:sz w:val="24"/>
          <w:szCs w:val="24"/>
          <w:vertAlign w:val="subscript"/>
        </w:rPr>
        <w:t>44</w:t>
      </w:r>
      <w:r w:rsidR="00697542" w:rsidRPr="00697542">
        <w:rPr>
          <w:rFonts w:ascii="Times New Roman" w:hAnsi="Times New Roman"/>
          <w:sz w:val="24"/>
          <w:szCs w:val="24"/>
        </w:rPr>
        <w:t>H</w:t>
      </w:r>
      <w:r w:rsidR="00697542" w:rsidRPr="00697542">
        <w:rPr>
          <w:rFonts w:ascii="Times New Roman" w:hAnsi="Times New Roman"/>
          <w:sz w:val="24"/>
          <w:szCs w:val="24"/>
          <w:vertAlign w:val="subscript"/>
        </w:rPr>
        <w:t>22</w:t>
      </w:r>
      <w:r w:rsidR="00697542" w:rsidRPr="00697542">
        <w:rPr>
          <w:rFonts w:ascii="Times New Roman" w:hAnsi="Times New Roman"/>
          <w:sz w:val="24"/>
          <w:szCs w:val="24"/>
        </w:rPr>
        <w:t xml:space="preserve">, </w:t>
      </w:r>
      <w:proofErr w:type="spellStart"/>
      <w:r w:rsidR="00697542" w:rsidRPr="00697542">
        <w:rPr>
          <w:rFonts w:ascii="Times New Roman" w:hAnsi="Times New Roman"/>
          <w:sz w:val="24"/>
          <w:szCs w:val="24"/>
        </w:rPr>
        <w:t>tetrabenzo</w:t>
      </w:r>
      <w:proofErr w:type="spellEnd"/>
      <w:r w:rsidR="00697542" w:rsidRPr="00697542">
        <w:rPr>
          <w:rFonts w:ascii="Times New Roman" w:hAnsi="Times New Roman"/>
          <w:sz w:val="24"/>
          <w:szCs w:val="24"/>
        </w:rPr>
        <w:t>[7]circulene) or two seven-membered rings (</w:t>
      </w:r>
      <w:r w:rsidR="00697542" w:rsidRPr="00697542">
        <w:rPr>
          <w:rFonts w:ascii="Times New Roman" w:hAnsi="Times New Roman"/>
          <w:b/>
          <w:sz w:val="24"/>
          <w:szCs w:val="24"/>
        </w:rPr>
        <w:t>5</w:t>
      </w:r>
      <w:r w:rsidR="00697542" w:rsidRPr="00697542">
        <w:rPr>
          <w:rFonts w:ascii="Times New Roman" w:hAnsi="Times New Roman"/>
          <w:sz w:val="24"/>
          <w:szCs w:val="24"/>
        </w:rPr>
        <w:t>, C</w:t>
      </w:r>
      <w:r w:rsidR="00697542" w:rsidRPr="00697542">
        <w:rPr>
          <w:rFonts w:ascii="Times New Roman" w:hAnsi="Times New Roman"/>
          <w:sz w:val="24"/>
          <w:szCs w:val="24"/>
          <w:vertAlign w:val="subscript"/>
        </w:rPr>
        <w:t>86</w:t>
      </w:r>
      <w:r w:rsidR="00697542" w:rsidRPr="00697542">
        <w:rPr>
          <w:rFonts w:ascii="Times New Roman" w:hAnsi="Times New Roman"/>
          <w:sz w:val="24"/>
          <w:szCs w:val="24"/>
        </w:rPr>
        <w:t>H</w:t>
      </w:r>
      <w:r w:rsidR="00697542" w:rsidRPr="00697542">
        <w:rPr>
          <w:rFonts w:ascii="Times New Roman" w:hAnsi="Times New Roman"/>
          <w:sz w:val="24"/>
          <w:szCs w:val="24"/>
          <w:vertAlign w:val="subscript"/>
        </w:rPr>
        <w:t>32</w:t>
      </w:r>
      <w:r w:rsidR="00697542" w:rsidRPr="00697542">
        <w:rPr>
          <w:rFonts w:ascii="Times New Roman" w:hAnsi="Times New Roman"/>
          <w:sz w:val="24"/>
          <w:szCs w:val="24"/>
        </w:rPr>
        <w:t>).</w:t>
      </w:r>
    </w:p>
    <w:p w14:paraId="649CDE8E" w14:textId="7ED58FBA" w:rsidR="0028470A" w:rsidRPr="0028470A" w:rsidRDefault="005D6E2B" w:rsidP="0028470A">
      <w:pPr>
        <w:spacing w:line="360" w:lineRule="auto"/>
        <w:jc w:val="both"/>
        <w:rPr>
          <w:rFonts w:ascii="Times New Roman" w:hAnsi="Times New Roman" w:cs="Times New Roman"/>
          <w:color w:val="222222"/>
          <w:sz w:val="24"/>
          <w:szCs w:val="24"/>
          <w:shd w:val="clear" w:color="auto" w:fill="FFFFFF"/>
        </w:rPr>
      </w:pPr>
      <w:r w:rsidRPr="003D7B38">
        <w:rPr>
          <w:rFonts w:ascii="Times New Roman" w:hAnsi="Times New Roman" w:cs="Times New Roman"/>
          <w:sz w:val="24"/>
          <w:szCs w:val="24"/>
        </w:rPr>
        <w:t>     </w:t>
      </w:r>
      <w:r w:rsidRPr="00697542">
        <w:rPr>
          <w:rFonts w:ascii="Times New Roman" w:hAnsi="Times New Roman" w:cs="Times New Roman"/>
          <w:color w:val="222222"/>
          <w:sz w:val="24"/>
          <w:szCs w:val="24"/>
          <w:shd w:val="clear" w:color="auto" w:fill="FFFFFF"/>
        </w:rPr>
        <w:t xml:space="preserve">Peri-fused planar PAHs such as 24π </w:t>
      </w:r>
      <w:proofErr w:type="spellStart"/>
      <w:r w:rsidRPr="00697542">
        <w:rPr>
          <w:rFonts w:ascii="Times New Roman" w:hAnsi="Times New Roman" w:cs="Times New Roman"/>
          <w:color w:val="222222"/>
          <w:sz w:val="24"/>
          <w:szCs w:val="24"/>
          <w:shd w:val="clear" w:color="auto" w:fill="FFFFFF"/>
        </w:rPr>
        <w:t>coronene</w:t>
      </w:r>
      <w:proofErr w:type="spellEnd"/>
      <w:r w:rsidRPr="00697542">
        <w:rPr>
          <w:rFonts w:ascii="Times New Roman" w:hAnsi="Times New Roman" w:cs="Times New Roman"/>
          <w:color w:val="222222"/>
          <w:sz w:val="24"/>
          <w:szCs w:val="24"/>
          <w:shd w:val="clear" w:color="auto" w:fill="FFFFFF"/>
        </w:rPr>
        <w:t xml:space="preserve"> (C</w:t>
      </w:r>
      <w:r w:rsidRPr="00697542">
        <w:rPr>
          <w:rFonts w:ascii="Times New Roman" w:hAnsi="Times New Roman" w:cs="Times New Roman"/>
          <w:color w:val="222222"/>
          <w:sz w:val="24"/>
          <w:szCs w:val="24"/>
          <w:shd w:val="clear" w:color="auto" w:fill="FFFFFF"/>
          <w:vertAlign w:val="subscript"/>
        </w:rPr>
        <w:t>24</w:t>
      </w:r>
      <w:r w:rsidRPr="00697542">
        <w:rPr>
          <w:rFonts w:ascii="Times New Roman" w:hAnsi="Times New Roman" w:cs="Times New Roman"/>
          <w:color w:val="222222"/>
          <w:sz w:val="24"/>
          <w:szCs w:val="24"/>
          <w:shd w:val="clear" w:color="auto" w:fill="FFFFFF"/>
        </w:rPr>
        <w:t>H</w:t>
      </w:r>
      <w:r w:rsidRPr="00697542">
        <w:rPr>
          <w:rFonts w:ascii="Times New Roman" w:hAnsi="Times New Roman" w:cs="Times New Roman"/>
          <w:color w:val="222222"/>
          <w:sz w:val="24"/>
          <w:szCs w:val="24"/>
          <w:shd w:val="clear" w:color="auto" w:fill="FFFFFF"/>
          <w:vertAlign w:val="subscript"/>
        </w:rPr>
        <w:t>12</w:t>
      </w:r>
      <w:r w:rsidRPr="00697542">
        <w:rPr>
          <w:rFonts w:ascii="Times New Roman" w:hAnsi="Times New Roman" w:cs="Times New Roman"/>
          <w:color w:val="222222"/>
          <w:sz w:val="24"/>
          <w:szCs w:val="24"/>
          <w:shd w:val="clear" w:color="auto" w:fill="FFFFFF"/>
        </w:rPr>
        <w:t xml:space="preserve">, </w:t>
      </w:r>
      <w:r w:rsidRPr="00697542">
        <w:rPr>
          <w:rFonts w:ascii="Times New Roman" w:hAnsi="Times New Roman" w:cs="Times New Roman"/>
          <w:b/>
          <w:color w:val="222222"/>
          <w:sz w:val="24"/>
          <w:szCs w:val="24"/>
          <w:shd w:val="clear" w:color="auto" w:fill="FFFFFF"/>
        </w:rPr>
        <w:t>2</w:t>
      </w:r>
      <w:r>
        <w:rPr>
          <w:rFonts w:ascii="Times New Roman" w:hAnsi="Times New Roman" w:cs="Times New Roman"/>
          <w:color w:val="222222"/>
          <w:sz w:val="24"/>
          <w:szCs w:val="24"/>
          <w:shd w:val="clear" w:color="auto" w:fill="FFFFFF"/>
        </w:rPr>
        <w:t>) (Figure</w:t>
      </w:r>
      <w:r w:rsidRPr="00697542">
        <w:rPr>
          <w:rFonts w:ascii="Times New Roman" w:hAnsi="Times New Roman" w:cs="Times New Roman"/>
          <w:color w:val="222222"/>
          <w:sz w:val="24"/>
          <w:szCs w:val="24"/>
          <w:shd w:val="clear" w:color="auto" w:fill="FFFFFF"/>
        </w:rPr>
        <w:t xml:space="preserve"> 1) with solely six-membered (benzene) ring moieties are emphasized as molecular building blocks of zigzag nanoribbons</w:t>
      </w:r>
      <w:hyperlink w:anchor="_ENREF_12" w:tooltip="Beyer, 2019 #2324" w:history="1">
        <w:r w:rsidR="00231F28" w:rsidRPr="00697542">
          <w:rPr>
            <w:rFonts w:ascii="Times New Roman" w:hAnsi="Times New Roman" w:cs="Times New Roman"/>
            <w:color w:val="222222"/>
            <w:sz w:val="24"/>
            <w:szCs w:val="24"/>
            <w:shd w:val="clear" w:color="auto" w:fill="FFFFFF"/>
          </w:rPr>
          <w:fldChar w:fldCharType="begin"/>
        </w:r>
        <w:r w:rsidR="00231F28" w:rsidRPr="00697542">
          <w:rPr>
            <w:rFonts w:ascii="Times New Roman" w:hAnsi="Times New Roman" w:cs="Times New Roman"/>
            <w:color w:val="222222"/>
            <w:sz w:val="24"/>
            <w:szCs w:val="24"/>
            <w:shd w:val="clear" w:color="auto" w:fill="FFFFFF"/>
          </w:rPr>
          <w:instrText xml:space="preserve"> ADDIN EN.CITE &lt;EndNote&gt;&lt;Cite&gt;&lt;Author&gt;Beyer&lt;/Author&gt;&lt;Year&gt;2019&lt;/Year&gt;&lt;RecNum&gt;2324&lt;/RecNum&gt;&lt;DisplayText&gt;&lt;style face="superscript"&gt;12&lt;/style&gt;&lt;/DisplayText&gt;&lt;record&gt;&lt;rec-number&gt;2324&lt;/rec-number&gt;&lt;foreign-keys&gt;&lt;key app="EN" db-id="vfe2tfdfhtdrwnes0d9pvpzs09r0rdprtst5"&gt;2324&lt;/key&gt;&lt;/foreign-keys&gt;&lt;ref-type name="Journal Article"&gt;17&lt;/ref-type&gt;&lt;contributors&gt;&lt;authors&gt;&lt;author&gt;Beyer, Doreen&lt;/author&gt;&lt;author&gt;Wang, Shiyong&lt;/author&gt;&lt;author&gt;Pignedoli, Carlo A&lt;/author&gt;&lt;author&gt;Melidonie, Jason&lt;/author&gt;&lt;author&gt;Yuan, Bingkai&lt;/author&gt;&lt;author&gt;Li, Can&lt;/author&gt;&lt;author&gt;Wilhelm, Jan&lt;/author&gt;&lt;author&gt;Ruffieux, Pascal&lt;/author&gt;&lt;author&gt;Berger, Reinhard&lt;/author&gt;&lt;author&gt;Müllen, Klaus&lt;/author&gt;&lt;/authors&gt;&lt;/contributors&gt;&lt;titles&gt;&lt;title&gt;&lt;style face="normal" font="default" size="100%"&gt;Graphene nanoribbons derived from zigzag edge-encased poly (para-2,9-dibenzo[&lt;/style&gt;&lt;style face="italic" font="default" size="100%"&gt;bc&lt;/style&gt;&lt;style face="normal" font="default" size="100%"&gt;, &lt;/style&gt;&lt;style face="italic" font="default" size="100%"&gt;kl&lt;/style&gt;&lt;style face="normal" font="default" size="100%"&gt;]coronenylene) polymer chains&lt;/style&gt;&lt;/title&gt;&lt;secondary-title&gt;Journal of the American Chemical Society&lt;/secondary-title&gt;&lt;/titles&gt;&lt;periodical&gt;&lt;full-title&gt;Journal of the American Chemical Society&lt;/full-title&gt;&lt;abbr-1&gt;J. Am. Chem. Soc.&lt;/abbr-1&gt;&lt;abbr-2&gt;JAChS&lt;/abbr-2&gt;&lt;/periodical&gt;&lt;pages&gt;2843-2846&lt;/pages&gt;&lt;volume&gt;141&lt;/volume&gt;&lt;number&gt;7&lt;/number&gt;&lt;dates&gt;&lt;year&gt;2019&lt;/year&gt;&lt;/dates&gt;&lt;isbn&gt;0002-7863&lt;/isbn&gt;&lt;urls&gt;&lt;/urls&gt;&lt;/record&gt;&lt;/Cite&gt;&lt;/EndNote&gt;</w:instrText>
        </w:r>
        <w:r w:rsidR="00231F28" w:rsidRPr="00697542">
          <w:rPr>
            <w:rFonts w:ascii="Times New Roman" w:hAnsi="Times New Roman" w:cs="Times New Roman"/>
            <w:color w:val="222222"/>
            <w:sz w:val="24"/>
            <w:szCs w:val="24"/>
            <w:shd w:val="clear" w:color="auto" w:fill="FFFFFF"/>
          </w:rPr>
          <w:fldChar w:fldCharType="separate"/>
        </w:r>
        <w:r w:rsidR="00231F28" w:rsidRPr="00697542">
          <w:rPr>
            <w:rFonts w:ascii="Times New Roman" w:hAnsi="Times New Roman" w:cs="Times New Roman"/>
            <w:noProof/>
            <w:color w:val="222222"/>
            <w:sz w:val="24"/>
            <w:szCs w:val="24"/>
            <w:shd w:val="clear" w:color="auto" w:fill="FFFFFF"/>
            <w:vertAlign w:val="superscript"/>
          </w:rPr>
          <w:t>12</w:t>
        </w:r>
        <w:r w:rsidR="00231F28" w:rsidRPr="00697542">
          <w:rPr>
            <w:rFonts w:ascii="Times New Roman" w:hAnsi="Times New Roman" w:cs="Times New Roman"/>
            <w:color w:val="222222"/>
            <w:sz w:val="24"/>
            <w:szCs w:val="24"/>
            <w:shd w:val="clear" w:color="auto" w:fill="FFFFFF"/>
          </w:rPr>
          <w:fldChar w:fldCharType="end"/>
        </w:r>
      </w:hyperlink>
      <w:r w:rsidRPr="00697542">
        <w:rPr>
          <w:rFonts w:ascii="Times New Roman" w:hAnsi="Times New Roman" w:cs="Times New Roman"/>
          <w:color w:val="222222"/>
          <w:sz w:val="24"/>
          <w:szCs w:val="24"/>
          <w:shd w:val="clear" w:color="auto" w:fill="FFFFFF"/>
        </w:rPr>
        <w:t xml:space="preserve"> and </w:t>
      </w:r>
      <w:r w:rsidRPr="00697542">
        <w:rPr>
          <w:rStyle w:val="fontstyle01"/>
          <w:rFonts w:ascii="Times New Roman" w:hAnsi="Times New Roman" w:cs="Times New Roman"/>
          <w:sz w:val="24"/>
          <w:szCs w:val="24"/>
        </w:rPr>
        <w:lastRenderedPageBreak/>
        <w:t xml:space="preserve">of </w:t>
      </w:r>
      <w:proofErr w:type="spellStart"/>
      <w:r w:rsidRPr="00697542">
        <w:rPr>
          <w:rStyle w:val="fontstyle01"/>
          <w:rFonts w:ascii="Times New Roman" w:hAnsi="Times New Roman" w:cs="Times New Roman"/>
          <w:sz w:val="24"/>
          <w:szCs w:val="24"/>
        </w:rPr>
        <w:t>fullertubes</w:t>
      </w:r>
      <w:proofErr w:type="spellEnd"/>
      <w:r w:rsidR="00231F28">
        <w:rPr>
          <w:rStyle w:val="fontstyle01"/>
          <w:rFonts w:ascii="Times New Roman" w:hAnsi="Times New Roman" w:cs="Times New Roman"/>
          <w:sz w:val="24"/>
          <w:szCs w:val="24"/>
        </w:rPr>
        <w:fldChar w:fldCharType="begin"/>
      </w:r>
      <w:r w:rsidR="00231F28">
        <w:rPr>
          <w:rStyle w:val="fontstyle01"/>
          <w:rFonts w:ascii="Times New Roman" w:hAnsi="Times New Roman" w:cs="Times New Roman"/>
          <w:sz w:val="24"/>
          <w:szCs w:val="24"/>
        </w:rPr>
        <w:instrText xml:space="preserve"> HYPERLINK \l "_ENREF_13" \o "Schüßlbauer, 2022 #2326" </w:instrText>
      </w:r>
      <w:r w:rsidR="00231F28">
        <w:rPr>
          <w:rStyle w:val="fontstyle01"/>
          <w:rFonts w:ascii="Times New Roman" w:hAnsi="Times New Roman" w:cs="Times New Roman"/>
          <w:sz w:val="24"/>
          <w:szCs w:val="24"/>
        </w:rPr>
        <w:fldChar w:fldCharType="separate"/>
      </w:r>
      <w:r w:rsidR="00231F28" w:rsidRPr="00697542">
        <w:rPr>
          <w:rStyle w:val="fontstyle01"/>
          <w:rFonts w:ascii="Times New Roman" w:hAnsi="Times New Roman" w:cs="Times New Roman"/>
          <w:sz w:val="24"/>
          <w:szCs w:val="24"/>
        </w:rPr>
        <w:fldChar w:fldCharType="begin"/>
      </w:r>
      <w:r w:rsidR="00231F28" w:rsidRPr="00697542">
        <w:rPr>
          <w:rStyle w:val="fontstyle01"/>
          <w:rFonts w:ascii="Times New Roman" w:hAnsi="Times New Roman" w:cs="Times New Roman"/>
          <w:sz w:val="24"/>
          <w:szCs w:val="24"/>
        </w:rPr>
        <w:instrText xml:space="preserve"> ADDIN EN.CITE &lt;EndNote&gt;&lt;Cite&gt;&lt;Author&gt;Schüßlbauer&lt;/Author&gt;&lt;Year&gt;2022&lt;/Year&gt;&lt;RecNum&gt;2326&lt;/RecNum&gt;&lt;DisplayText&gt;&lt;style face="superscript"&gt;13&lt;/style&gt;&lt;/DisplayText&gt;&lt;record&gt;&lt;rec-number&gt;2326&lt;/rec-number&gt;&lt;foreign-keys&gt;&lt;key app="EN" db-id="vfe2tfdfhtdrwnes0d9pvpzs09r0rdprtst5"&gt;2326&lt;/key&gt;&lt;/foreign-keys&gt;&lt;ref-type name="Journal Article"&gt;17&lt;/ref-type&gt;&lt;contributors&gt;&lt;authors&gt;&lt;author&gt;Schüßlbauer, Christoph M&lt;/author&gt;&lt;author&gt;Krug, Marcel&lt;/author&gt;&lt;author&gt;Ullrich, Tobias&lt;/author&gt;&lt;author&gt;Franklin, Hannah M&lt;/author&gt;&lt;author&gt;Stevenson, Steven&lt;/author&gt;&lt;author&gt;Clark, Timothy&lt;/author&gt;&lt;author&gt;Guldi, Dirk M&lt;/author&gt;&lt;/authors&gt;&lt;/contributors&gt;&lt;titles&gt;&lt;title&gt;&lt;style face="normal" font="default" size="100%"&gt;Exploring the threshold between fullerenes and nanotubes: characterizing isomerically pure, empty-caged, and tubular fullerenes D₅ₕ-C₉₀ and D₅&lt;/style&gt;&lt;style face="subscript" font="default" size="100%"&gt;d&lt;/style&gt;&lt;style face="normal" font="default" size="100%"&gt;-C₁₀₀&lt;/style&gt;&lt;/title&gt;&lt;secondary-title&gt;Journal of the American Chemical Society&lt;/secondary-title&gt;&lt;/titles&gt;&lt;periodical&gt;&lt;full-title&gt;Journal of the American Chemical Society&lt;/full-title&gt;&lt;abbr-1&gt;J. Am. Chem. Soc.&lt;/abbr-1&gt;&lt;abbr-2&gt;JAChS&lt;/abbr-2&gt;&lt;/periodical&gt;&lt;pages&gt;&lt;style face="normal" font="default" size="100%"&gt;10825&lt;/style&gt;&lt;style face="normal" font="default" charset="134" size="100%"&gt;–&lt;/style&gt;&lt;style face="normal" font="default" size="100%"&gt;10829&lt;/style&gt;&lt;/pages&gt;&lt;volume&gt;144&lt;/volume&gt;&lt;dates&gt;&lt;year&gt;2022&lt;/year&gt;&lt;/dates&gt;&lt;isbn&gt;1520-5126&lt;/isbn&gt;&lt;urls&gt;&lt;/urls&gt;&lt;/record&gt;&lt;/Cite&gt;&lt;/EndNote&gt;</w:instrText>
      </w:r>
      <w:r w:rsidR="00231F28" w:rsidRPr="00697542">
        <w:rPr>
          <w:rStyle w:val="fontstyle01"/>
          <w:rFonts w:ascii="Times New Roman" w:hAnsi="Times New Roman" w:cs="Times New Roman"/>
          <w:sz w:val="24"/>
          <w:szCs w:val="24"/>
        </w:rPr>
        <w:fldChar w:fldCharType="separate"/>
      </w:r>
      <w:r w:rsidR="00231F28" w:rsidRPr="00697542">
        <w:rPr>
          <w:rStyle w:val="fontstyle01"/>
          <w:rFonts w:ascii="Times New Roman" w:hAnsi="Times New Roman" w:cs="Times New Roman"/>
          <w:noProof/>
          <w:sz w:val="24"/>
          <w:szCs w:val="24"/>
          <w:vertAlign w:val="superscript"/>
        </w:rPr>
        <w:t>13</w:t>
      </w:r>
      <w:r w:rsidR="00231F28" w:rsidRPr="00697542">
        <w:rPr>
          <w:rStyle w:val="fontstyle01"/>
          <w:rFonts w:ascii="Times New Roman" w:hAnsi="Times New Roman" w:cs="Times New Roman"/>
          <w:sz w:val="24"/>
          <w:szCs w:val="24"/>
        </w:rPr>
        <w:fldChar w:fldCharType="end"/>
      </w:r>
      <w:r w:rsidR="00231F28">
        <w:rPr>
          <w:rStyle w:val="fontstyle01"/>
          <w:rFonts w:ascii="Times New Roman" w:hAnsi="Times New Roman" w:cs="Times New Roman"/>
          <w:sz w:val="24"/>
          <w:szCs w:val="24"/>
        </w:rPr>
        <w:fldChar w:fldCharType="end"/>
      </w:r>
      <w:r w:rsidRPr="00697542">
        <w:rPr>
          <w:rStyle w:val="fontstyle01"/>
          <w:rFonts w:ascii="Times New Roman" w:hAnsi="Times New Roman" w:cs="Times New Roman"/>
          <w:sz w:val="24"/>
          <w:szCs w:val="24"/>
        </w:rPr>
        <w:t xml:space="preserve"> with zero Gaussian</w:t>
      </w:r>
      <w:r w:rsidRPr="00697542">
        <w:rPr>
          <w:rFonts w:ascii="Times New Roman" w:hAnsi="Times New Roman" w:cs="Times New Roman"/>
          <w:color w:val="000000"/>
          <w:sz w:val="24"/>
          <w:szCs w:val="24"/>
        </w:rPr>
        <w:t xml:space="preserve"> </w:t>
      </w:r>
      <w:r w:rsidRPr="00697542">
        <w:rPr>
          <w:rStyle w:val="fontstyle01"/>
          <w:rFonts w:ascii="Times New Roman" w:hAnsi="Times New Roman" w:cs="Times New Roman"/>
          <w:sz w:val="24"/>
          <w:szCs w:val="24"/>
        </w:rPr>
        <w:t>curvature.</w:t>
      </w:r>
      <w:hyperlink w:anchor="_ENREF_14" w:tooltip="Goettl, 2023 #2323" w:history="1">
        <w:r w:rsidR="00231F28" w:rsidRPr="00697542">
          <w:rPr>
            <w:rStyle w:val="fontstyle01"/>
            <w:rFonts w:ascii="Times New Roman" w:hAnsi="Times New Roman" w:cs="Times New Roman"/>
            <w:sz w:val="24"/>
            <w:szCs w:val="24"/>
          </w:rPr>
          <w:fldChar w:fldCharType="begin"/>
        </w:r>
        <w:r w:rsidR="00231F28" w:rsidRPr="00697542">
          <w:rPr>
            <w:rStyle w:val="fontstyle01"/>
            <w:rFonts w:ascii="Times New Roman" w:hAnsi="Times New Roman" w:cs="Times New Roman"/>
            <w:sz w:val="24"/>
            <w:szCs w:val="24"/>
          </w:rPr>
          <w:instrText xml:space="preserve"> ADDIN EN.CITE &lt;EndNote&gt;&lt;Cite&gt;&lt;Author&gt;Goettl&lt;/Author&gt;&lt;Year&gt;2023&lt;/Year&gt;&lt;RecNum&gt;2323&lt;/RecNum&gt;&lt;DisplayText&gt;&lt;style face="superscript"&gt;14&lt;/style&gt;&lt;/DisplayText&gt;&lt;record&gt;&lt;rec-number&gt;2323&lt;/rec-number&gt;&lt;foreign-keys&gt;&lt;key app="EN" db-id="vfe2tfdfhtdrwnes0d9pvpzs09r0rdprtst5"&gt;2323&lt;/key&gt;&lt;/foreign-keys&gt;&lt;ref-type name="Journal Article"&gt;17&lt;/ref-type&gt;&lt;contributors&gt;&lt;authors&gt;&lt;author&gt;Goettl, Shane J&lt;/author&gt;&lt;author&gt;Tuli, Lotefa B&lt;/author&gt;&lt;author&gt;Turner, Andrew M&lt;/author&gt;&lt;author&gt;Reyes, Yahaira&lt;/author&gt;&lt;author&gt;Howlader, A Hasan&lt;/author&gt;&lt;author&gt;Wnuk, Stanislaw F&lt;/author&gt;&lt;author&gt;Hemberger, Patrick&lt;/author&gt;&lt;author&gt;Mebel, Alexander M&lt;/author&gt;&lt;author&gt;Kaiser, Ralf I&lt;/author&gt;&lt;/authors&gt;&lt;/contributors&gt;&lt;titles&gt;&lt;title&gt;Gas-phase synthesis of coronene through stepwise directed ring annulation&lt;/title&gt;&lt;secondary-title&gt;Journal of the American Chemical Society&lt;/secondary-title&gt;&lt;/titles&gt;&lt;periodical&gt;&lt;full-title&gt;Journal of the American Chemical Society&lt;/full-title&gt;&lt;abbr-1&gt;J. Am. Chem. Soc.&lt;/abbr-1&gt;&lt;abbr-2&gt;JAChS&lt;/abbr-2&gt;&lt;/periodical&gt;&lt;pages&gt;15443-15455&lt;/pages&gt;&lt;volume&gt;145&lt;/volume&gt;&lt;number&gt;28&lt;/number&gt;&lt;dates&gt;&lt;year&gt;2023&lt;/year&gt;&lt;/dates&gt;&lt;isbn&gt;0002-7863&lt;/isbn&gt;&lt;urls&gt;&lt;/urls&gt;&lt;/record&gt;&lt;/Cite&gt;&lt;/EndNote&gt;</w:instrText>
        </w:r>
        <w:r w:rsidR="00231F28" w:rsidRPr="00697542">
          <w:rPr>
            <w:rStyle w:val="fontstyle01"/>
            <w:rFonts w:ascii="Times New Roman" w:hAnsi="Times New Roman" w:cs="Times New Roman"/>
            <w:sz w:val="24"/>
            <w:szCs w:val="24"/>
          </w:rPr>
          <w:fldChar w:fldCharType="separate"/>
        </w:r>
        <w:r w:rsidR="00231F28" w:rsidRPr="00697542">
          <w:rPr>
            <w:rStyle w:val="fontstyle01"/>
            <w:rFonts w:ascii="Times New Roman" w:hAnsi="Times New Roman" w:cs="Times New Roman"/>
            <w:noProof/>
            <w:sz w:val="24"/>
            <w:szCs w:val="24"/>
            <w:vertAlign w:val="superscript"/>
          </w:rPr>
          <w:t>14</w:t>
        </w:r>
        <w:r w:rsidR="00231F28" w:rsidRPr="00697542">
          <w:rPr>
            <w:rStyle w:val="fontstyle01"/>
            <w:rFonts w:ascii="Times New Roman" w:hAnsi="Times New Roman" w:cs="Times New Roman"/>
            <w:sz w:val="24"/>
            <w:szCs w:val="24"/>
          </w:rPr>
          <w:fldChar w:fldCharType="end"/>
        </w:r>
      </w:hyperlink>
      <w:r w:rsidRPr="00697542">
        <w:rPr>
          <w:rFonts w:ascii="Times New Roman" w:hAnsi="Times New Roman" w:cs="Times New Roman"/>
          <w:color w:val="222222"/>
          <w:sz w:val="24"/>
          <w:szCs w:val="24"/>
          <w:shd w:val="clear" w:color="auto" w:fill="FFFFFF"/>
        </w:rPr>
        <w:t> </w:t>
      </w:r>
      <w:r w:rsidR="00697542" w:rsidRPr="0028470A">
        <w:rPr>
          <w:rFonts w:ascii="Times New Roman" w:hAnsi="Times New Roman" w:cs="Times New Roman"/>
          <w:sz w:val="24"/>
          <w:szCs w:val="24"/>
        </w:rPr>
        <w:t xml:space="preserve">By embedding five-membered rings </w:t>
      </w:r>
      <w:r w:rsidR="00697542" w:rsidRPr="0028470A">
        <w:rPr>
          <w:rFonts w:ascii="Times New Roman" w:hAnsi="Times New Roman" w:cs="Times New Roman"/>
          <w:color w:val="222222"/>
          <w:sz w:val="24"/>
          <w:szCs w:val="24"/>
          <w:shd w:val="clear" w:color="auto" w:fill="FFFFFF"/>
        </w:rPr>
        <w:t>[</w:t>
      </w:r>
      <w:proofErr w:type="spellStart"/>
      <w:r w:rsidR="00697542" w:rsidRPr="0028470A">
        <w:rPr>
          <w:rFonts w:ascii="Times New Roman" w:hAnsi="Times New Roman" w:cs="Times New Roman"/>
          <w:color w:val="222222"/>
          <w:sz w:val="24"/>
          <w:szCs w:val="24"/>
          <w:shd w:val="clear" w:color="auto" w:fill="FFFFFF"/>
        </w:rPr>
        <w:t>cyclopenta</w:t>
      </w:r>
      <w:r w:rsidR="00697542" w:rsidRPr="0028470A">
        <w:rPr>
          <w:rFonts w:ascii="Times New Roman" w:hAnsi="Times New Roman" w:cs="Times New Roman"/>
          <w:color w:val="222222"/>
          <w:sz w:val="24"/>
          <w:szCs w:val="24"/>
          <w:shd w:val="clear" w:color="auto" w:fill="FFFFFF"/>
        </w:rPr>
        <w:softHyphen/>
        <w:t>diene</w:t>
      </w:r>
      <w:proofErr w:type="spellEnd"/>
      <w:r w:rsidR="00697542" w:rsidRPr="0028470A">
        <w:rPr>
          <w:rFonts w:ascii="Times New Roman" w:hAnsi="Times New Roman" w:cs="Times New Roman"/>
          <w:color w:val="222222"/>
          <w:sz w:val="24"/>
          <w:szCs w:val="24"/>
          <w:shd w:val="clear" w:color="auto" w:fill="FFFFFF"/>
        </w:rPr>
        <w:t xml:space="preserve"> (C</w:t>
      </w:r>
      <w:r w:rsidR="00697542" w:rsidRPr="0028470A">
        <w:rPr>
          <w:rFonts w:ascii="Times New Roman" w:hAnsi="Times New Roman" w:cs="Times New Roman"/>
          <w:color w:val="222222"/>
          <w:sz w:val="24"/>
          <w:szCs w:val="24"/>
          <w:shd w:val="clear" w:color="auto" w:fill="FFFFFF"/>
          <w:vertAlign w:val="subscript"/>
        </w:rPr>
        <w:t>5</w:t>
      </w:r>
      <w:r w:rsidR="00697542" w:rsidRPr="0028470A">
        <w:rPr>
          <w:rFonts w:ascii="Times New Roman" w:hAnsi="Times New Roman" w:cs="Times New Roman"/>
          <w:color w:val="222222"/>
          <w:sz w:val="24"/>
          <w:szCs w:val="24"/>
          <w:shd w:val="clear" w:color="auto" w:fill="FFFFFF"/>
        </w:rPr>
        <w:t>H</w:t>
      </w:r>
      <w:r w:rsidR="00697542" w:rsidRPr="0028470A">
        <w:rPr>
          <w:rFonts w:ascii="Times New Roman" w:hAnsi="Times New Roman" w:cs="Times New Roman"/>
          <w:color w:val="222222"/>
          <w:sz w:val="24"/>
          <w:szCs w:val="24"/>
          <w:shd w:val="clear" w:color="auto" w:fill="FFFFFF"/>
          <w:vertAlign w:val="subscript"/>
        </w:rPr>
        <w:t>6</w:t>
      </w:r>
      <w:r w:rsidR="00697542" w:rsidRPr="0028470A">
        <w:rPr>
          <w:rFonts w:ascii="Times New Roman" w:hAnsi="Times New Roman" w:cs="Times New Roman"/>
          <w:color w:val="222222"/>
          <w:sz w:val="24"/>
          <w:szCs w:val="24"/>
          <w:shd w:val="clear" w:color="auto" w:fill="FFFFFF"/>
        </w:rPr>
        <w:t xml:space="preserve">), </w:t>
      </w:r>
      <w:proofErr w:type="spellStart"/>
      <w:r w:rsidR="00697542" w:rsidRPr="0028470A">
        <w:rPr>
          <w:rFonts w:ascii="Times New Roman" w:hAnsi="Times New Roman" w:cs="Times New Roman"/>
          <w:color w:val="222222"/>
          <w:sz w:val="24"/>
          <w:szCs w:val="24"/>
          <w:shd w:val="clear" w:color="auto" w:fill="FFFFFF"/>
        </w:rPr>
        <w:t>fulveneallene</w:t>
      </w:r>
      <w:proofErr w:type="spellEnd"/>
      <w:r w:rsidR="00697542" w:rsidRPr="0028470A">
        <w:rPr>
          <w:rFonts w:ascii="Times New Roman" w:hAnsi="Times New Roman" w:cs="Times New Roman"/>
          <w:color w:val="222222"/>
          <w:sz w:val="24"/>
          <w:szCs w:val="24"/>
          <w:shd w:val="clear" w:color="auto" w:fill="FFFFFF"/>
        </w:rPr>
        <w:t xml:space="preserve"> (C</w:t>
      </w:r>
      <w:r w:rsidR="00697542" w:rsidRPr="0028470A">
        <w:rPr>
          <w:rFonts w:ascii="Times New Roman" w:hAnsi="Times New Roman" w:cs="Times New Roman"/>
          <w:color w:val="222222"/>
          <w:sz w:val="24"/>
          <w:szCs w:val="24"/>
          <w:shd w:val="clear" w:color="auto" w:fill="FFFFFF"/>
          <w:vertAlign w:val="subscript"/>
        </w:rPr>
        <w:t>7</w:t>
      </w:r>
      <w:r w:rsidR="00697542" w:rsidRPr="0028470A">
        <w:rPr>
          <w:rFonts w:ascii="Times New Roman" w:hAnsi="Times New Roman" w:cs="Times New Roman"/>
          <w:color w:val="222222"/>
          <w:sz w:val="24"/>
          <w:szCs w:val="24"/>
          <w:shd w:val="clear" w:color="auto" w:fill="FFFFFF"/>
        </w:rPr>
        <w:t>H</w:t>
      </w:r>
      <w:r w:rsidR="00697542" w:rsidRPr="0028470A">
        <w:rPr>
          <w:rFonts w:ascii="Times New Roman" w:hAnsi="Times New Roman" w:cs="Times New Roman"/>
          <w:color w:val="222222"/>
          <w:sz w:val="24"/>
          <w:szCs w:val="24"/>
          <w:shd w:val="clear" w:color="auto" w:fill="FFFFFF"/>
          <w:vertAlign w:val="subscript"/>
        </w:rPr>
        <w:t>6</w:t>
      </w:r>
      <w:r w:rsidR="00697542" w:rsidRPr="0028470A">
        <w:rPr>
          <w:rFonts w:ascii="Times New Roman" w:hAnsi="Times New Roman" w:cs="Times New Roman"/>
          <w:color w:val="222222"/>
          <w:sz w:val="24"/>
          <w:szCs w:val="24"/>
          <w:shd w:val="clear" w:color="auto" w:fill="FFFFFF"/>
        </w:rPr>
        <w:t xml:space="preserve">), </w:t>
      </w:r>
      <w:proofErr w:type="spellStart"/>
      <w:r w:rsidR="00697542" w:rsidRPr="0028470A">
        <w:rPr>
          <w:rFonts w:ascii="Times New Roman" w:hAnsi="Times New Roman" w:cs="Times New Roman"/>
          <w:color w:val="222222"/>
          <w:sz w:val="24"/>
          <w:szCs w:val="24"/>
          <w:shd w:val="clear" w:color="auto" w:fill="FFFFFF"/>
        </w:rPr>
        <w:t>fulvenallenyl</w:t>
      </w:r>
      <w:proofErr w:type="spellEnd"/>
      <w:r w:rsidR="00697542" w:rsidRPr="0028470A">
        <w:rPr>
          <w:rFonts w:ascii="Times New Roman" w:hAnsi="Times New Roman" w:cs="Times New Roman"/>
          <w:color w:val="222222"/>
          <w:sz w:val="24"/>
          <w:szCs w:val="24"/>
          <w:shd w:val="clear" w:color="auto" w:fill="FFFFFF"/>
        </w:rPr>
        <w:t xml:space="preserve"> (C</w:t>
      </w:r>
      <w:r w:rsidR="00697542" w:rsidRPr="0028470A">
        <w:rPr>
          <w:rFonts w:ascii="Times New Roman" w:hAnsi="Times New Roman" w:cs="Times New Roman"/>
          <w:color w:val="222222"/>
          <w:sz w:val="24"/>
          <w:szCs w:val="24"/>
          <w:shd w:val="clear" w:color="auto" w:fill="FFFFFF"/>
          <w:vertAlign w:val="subscript"/>
        </w:rPr>
        <w:t>7</w:t>
      </w:r>
      <w:r w:rsidR="00697542" w:rsidRPr="0028470A">
        <w:rPr>
          <w:rFonts w:ascii="Times New Roman" w:hAnsi="Times New Roman" w:cs="Times New Roman"/>
          <w:color w:val="222222"/>
          <w:sz w:val="24"/>
          <w:szCs w:val="24"/>
          <w:shd w:val="clear" w:color="auto" w:fill="FFFFFF"/>
        </w:rPr>
        <w:t>H</w:t>
      </w:r>
      <w:r w:rsidR="00697542" w:rsidRPr="0028470A">
        <w:rPr>
          <w:rFonts w:ascii="Times New Roman" w:hAnsi="Times New Roman" w:cs="Times New Roman"/>
          <w:color w:val="222222"/>
          <w:sz w:val="24"/>
          <w:szCs w:val="24"/>
          <w:shd w:val="clear" w:color="auto" w:fill="FFFFFF"/>
          <w:vertAlign w:val="subscript"/>
        </w:rPr>
        <w:t>5</w:t>
      </w:r>
      <w:r w:rsidR="00697542" w:rsidRPr="0028470A">
        <w:rPr>
          <w:rFonts w:ascii="Times New Roman" w:hAnsi="Times New Roman" w:cs="Times New Roman"/>
          <w:color w:val="222222"/>
          <w:sz w:val="24"/>
          <w:szCs w:val="24"/>
          <w:shd w:val="clear" w:color="auto" w:fill="FFFFFF"/>
        </w:rPr>
        <w:t xml:space="preserve">)] </w:t>
      </w:r>
      <w:r w:rsidR="00697542" w:rsidRPr="0028470A">
        <w:rPr>
          <w:rFonts w:ascii="Times New Roman" w:hAnsi="Times New Roman" w:cs="Times New Roman"/>
          <w:sz w:val="24"/>
          <w:szCs w:val="24"/>
        </w:rPr>
        <w:t>in the carbon backbone, molecular-bowl hydrocarbons and (</w:t>
      </w:r>
      <w:r w:rsidR="00697542" w:rsidRPr="0028470A">
        <w:rPr>
          <w:rFonts w:ascii="Times New Roman" w:hAnsi="Times New Roman" w:cs="Times New Roman"/>
          <w:color w:val="222222"/>
          <w:sz w:val="24"/>
          <w:szCs w:val="24"/>
          <w:shd w:val="clear" w:color="auto" w:fill="FFFFFF"/>
        </w:rPr>
        <w:t>fragments of) fullerenes (C</w:t>
      </w:r>
      <w:r w:rsidR="00697542" w:rsidRPr="0028470A">
        <w:rPr>
          <w:rFonts w:ascii="Times New Roman" w:hAnsi="Times New Roman" w:cs="Times New Roman"/>
          <w:color w:val="222222"/>
          <w:sz w:val="24"/>
          <w:szCs w:val="24"/>
          <w:shd w:val="clear" w:color="auto" w:fill="FFFFFF"/>
          <w:vertAlign w:val="subscript"/>
        </w:rPr>
        <w:t>60</w:t>
      </w:r>
      <w:r w:rsidR="00697542" w:rsidRPr="0028470A">
        <w:rPr>
          <w:rFonts w:ascii="Times New Roman" w:hAnsi="Times New Roman" w:cs="Times New Roman"/>
          <w:color w:val="222222"/>
          <w:sz w:val="24"/>
          <w:szCs w:val="24"/>
          <w:shd w:val="clear" w:color="auto" w:fill="FFFFFF"/>
        </w:rPr>
        <w:t>, C</w:t>
      </w:r>
      <w:r w:rsidR="00697542" w:rsidRPr="0028470A">
        <w:rPr>
          <w:rFonts w:ascii="Times New Roman" w:hAnsi="Times New Roman" w:cs="Times New Roman"/>
          <w:color w:val="222222"/>
          <w:sz w:val="24"/>
          <w:szCs w:val="24"/>
          <w:shd w:val="clear" w:color="auto" w:fill="FFFFFF"/>
          <w:vertAlign w:val="subscript"/>
        </w:rPr>
        <w:t>70</w:t>
      </w:r>
      <w:r w:rsidR="00697542" w:rsidRPr="0028470A">
        <w:rPr>
          <w:rFonts w:ascii="Times New Roman" w:hAnsi="Times New Roman" w:cs="Times New Roman"/>
          <w:color w:val="222222"/>
          <w:sz w:val="24"/>
          <w:szCs w:val="24"/>
          <w:shd w:val="clear" w:color="auto" w:fill="FFFFFF"/>
        </w:rPr>
        <w:t xml:space="preserve">) </w:t>
      </w:r>
      <w:r w:rsidR="00697542" w:rsidRPr="0028470A">
        <w:rPr>
          <w:rFonts w:ascii="Times New Roman" w:hAnsi="Times New Roman" w:cs="Times New Roman"/>
          <w:sz w:val="24"/>
          <w:szCs w:val="24"/>
        </w:rPr>
        <w:t>with positive curvatures</w:t>
      </w:r>
      <w:r w:rsidR="00697542" w:rsidRPr="0028470A">
        <w:rPr>
          <w:rFonts w:ascii="Times New Roman" w:hAnsi="Times New Roman" w:cs="Times New Roman"/>
          <w:color w:val="222222"/>
          <w:sz w:val="24"/>
          <w:szCs w:val="24"/>
          <w:shd w:val="clear" w:color="auto" w:fill="FFFFFF"/>
        </w:rPr>
        <w:t xml:space="preserve"> are formed</w:t>
      </w:r>
      <w:hyperlink w:anchor="_ENREF_15" w:tooltip="Kroto, 1985 #2329" w:history="1">
        <w:r w:rsidR="00231F28" w:rsidRPr="0028470A">
          <w:rPr>
            <w:rFonts w:ascii="Times New Roman" w:hAnsi="Times New Roman" w:cs="Times New Roman"/>
            <w:color w:val="222222"/>
            <w:sz w:val="24"/>
            <w:szCs w:val="24"/>
            <w:shd w:val="clear" w:color="auto" w:fill="FFFFFF"/>
          </w:rPr>
          <w:fldChar w:fldCharType="begin"/>
        </w:r>
        <w:r w:rsidR="00231F28">
          <w:rPr>
            <w:rFonts w:ascii="Times New Roman" w:hAnsi="Times New Roman" w:cs="Times New Roman"/>
            <w:color w:val="222222"/>
            <w:sz w:val="24"/>
            <w:szCs w:val="24"/>
            <w:shd w:val="clear" w:color="auto" w:fill="FFFFFF"/>
          </w:rPr>
          <w:instrText xml:space="preserve"> ADDIN EN.CITE &lt;EndNote&gt;&lt;Cite&gt;&lt;Author&gt;Kroto&lt;/Author&gt;&lt;Year&gt;1985&lt;/Year&gt;&lt;RecNum&gt;2329&lt;/RecNum&gt;&lt;DisplayText&gt;&lt;style face="superscript"&gt;15&lt;/style&gt;&lt;/DisplayText&gt;&lt;record&gt;&lt;rec-number&gt;2329&lt;/rec-number&gt;&lt;foreign-keys&gt;&lt;key app="EN" db-id="vfe2tfdfhtdrwnes0d9pvpzs09r0rdprtst5"&gt;2329&lt;/key&gt;&lt;/foreign-keys&gt;&lt;ref-type name="Journal Article"&gt;17&lt;/ref-type&gt;&lt;contributors&gt;&lt;authors&gt;&lt;author&gt;Kroto, Harold W&lt;/author&gt;&lt;author&gt;Heath, James R&lt;/author&gt;&lt;author&gt;O’Brien, Sean C&lt;/author&gt;&lt;author&gt;Curl, Robert F&lt;/author&gt;&lt;author&gt;Smalley, Richard E&lt;/author&gt;&lt;/authors&gt;&lt;/contributors&gt;&lt;titles&gt;&lt;title&gt;&lt;style face="normal" font="default" size="100%"&gt;C&lt;/style&gt;&lt;style face="subscript" font="default" size="100%"&gt;60&lt;/style&gt;&lt;style face="normal" font="default" size="100%"&gt;: Buckminsterfullerene&lt;/style&gt;&lt;/title&gt;&lt;secondary-title&gt;Nature&lt;/secondary-title&gt;&lt;/titles&gt;&lt;periodical&gt;&lt;full-title&gt;Nature&lt;/full-title&gt;&lt;/periodical&gt;&lt;pages&gt;162-163&lt;/pages&gt;&lt;volume&gt;318&lt;/volume&gt;&lt;number&gt;6042&lt;/number&gt;&lt;dates&gt;&lt;year&gt;1985&lt;/year&gt;&lt;/dates&gt;&lt;isbn&gt;0028-0836&lt;/isbn&gt;&lt;urls&gt;&lt;/urls&gt;&lt;/record&gt;&lt;/Cite&gt;&lt;/EndNote&gt;</w:instrText>
        </w:r>
        <w:r w:rsidR="00231F28" w:rsidRPr="0028470A">
          <w:rPr>
            <w:rFonts w:ascii="Times New Roman" w:hAnsi="Times New Roman" w:cs="Times New Roman"/>
            <w:color w:val="222222"/>
            <w:sz w:val="24"/>
            <w:szCs w:val="24"/>
            <w:shd w:val="clear" w:color="auto" w:fill="FFFFFF"/>
          </w:rPr>
          <w:fldChar w:fldCharType="separate"/>
        </w:r>
        <w:r w:rsidR="00231F28" w:rsidRPr="005D6E2B">
          <w:rPr>
            <w:rFonts w:ascii="Times New Roman" w:hAnsi="Times New Roman" w:cs="Times New Roman"/>
            <w:noProof/>
            <w:color w:val="222222"/>
            <w:sz w:val="24"/>
            <w:szCs w:val="24"/>
            <w:shd w:val="clear" w:color="auto" w:fill="FFFFFF"/>
            <w:vertAlign w:val="superscript"/>
          </w:rPr>
          <w:t>15</w:t>
        </w:r>
        <w:r w:rsidR="00231F28" w:rsidRPr="0028470A">
          <w:rPr>
            <w:rFonts w:ascii="Times New Roman" w:hAnsi="Times New Roman" w:cs="Times New Roman"/>
            <w:color w:val="222222"/>
            <w:sz w:val="24"/>
            <w:szCs w:val="24"/>
            <w:shd w:val="clear" w:color="auto" w:fill="FFFFFF"/>
          </w:rPr>
          <w:fldChar w:fldCharType="end"/>
        </w:r>
      </w:hyperlink>
      <w:r w:rsidR="00697542" w:rsidRPr="0028470A">
        <w:rPr>
          <w:rFonts w:ascii="Times New Roman" w:hAnsi="Times New Roman" w:cs="Times New Roman"/>
          <w:color w:val="222222"/>
          <w:sz w:val="24"/>
          <w:szCs w:val="24"/>
          <w:shd w:val="clear" w:color="auto" w:fill="FFFFFF"/>
        </w:rPr>
        <w:t xml:space="preserve"> with </w:t>
      </w:r>
      <w:proofErr w:type="spellStart"/>
      <w:r w:rsidR="00697542" w:rsidRPr="0028470A">
        <w:rPr>
          <w:rFonts w:ascii="Times New Roman" w:hAnsi="Times New Roman" w:cs="Times New Roman"/>
          <w:sz w:val="24"/>
          <w:szCs w:val="24"/>
        </w:rPr>
        <w:t>corannulene</w:t>
      </w:r>
      <w:proofErr w:type="spellEnd"/>
      <w:r w:rsidR="00697542" w:rsidRPr="0028470A">
        <w:rPr>
          <w:rFonts w:ascii="Times New Roman" w:hAnsi="Times New Roman" w:cs="Times New Roman"/>
          <w:sz w:val="24"/>
          <w:szCs w:val="24"/>
        </w:rPr>
        <w:t xml:space="preserve"> </w:t>
      </w:r>
      <w:r w:rsidR="00697542" w:rsidRPr="0028470A">
        <w:rPr>
          <w:rFonts w:ascii="Times New Roman" w:hAnsi="Times New Roman" w:cs="Times New Roman"/>
          <w:color w:val="222222"/>
          <w:sz w:val="24"/>
          <w:szCs w:val="24"/>
          <w:shd w:val="clear" w:color="auto" w:fill="FFFFFF"/>
        </w:rPr>
        <w:t>(C</w:t>
      </w:r>
      <w:r w:rsidR="00697542" w:rsidRPr="0028470A">
        <w:rPr>
          <w:rFonts w:ascii="Times New Roman" w:hAnsi="Times New Roman" w:cs="Times New Roman"/>
          <w:color w:val="222222"/>
          <w:sz w:val="24"/>
          <w:szCs w:val="24"/>
          <w:shd w:val="clear" w:color="auto" w:fill="FFFFFF"/>
          <w:vertAlign w:val="subscript"/>
        </w:rPr>
        <w:t>20</w:t>
      </w:r>
      <w:r w:rsidR="00697542" w:rsidRPr="0028470A">
        <w:rPr>
          <w:rFonts w:ascii="Times New Roman" w:hAnsi="Times New Roman" w:cs="Times New Roman"/>
          <w:color w:val="222222"/>
          <w:sz w:val="24"/>
          <w:szCs w:val="24"/>
          <w:shd w:val="clear" w:color="auto" w:fill="FFFFFF"/>
        </w:rPr>
        <w:t>H</w:t>
      </w:r>
      <w:r w:rsidR="00697542" w:rsidRPr="0028470A">
        <w:rPr>
          <w:rFonts w:ascii="Times New Roman" w:hAnsi="Times New Roman" w:cs="Times New Roman"/>
          <w:color w:val="222222"/>
          <w:sz w:val="24"/>
          <w:szCs w:val="24"/>
          <w:shd w:val="clear" w:color="auto" w:fill="FFFFFF"/>
          <w:vertAlign w:val="subscript"/>
        </w:rPr>
        <w:t>10</w:t>
      </w:r>
      <w:r w:rsidR="00697542" w:rsidRPr="0028470A">
        <w:rPr>
          <w:rFonts w:ascii="Times New Roman" w:hAnsi="Times New Roman" w:cs="Times New Roman"/>
          <w:color w:val="222222"/>
          <w:sz w:val="24"/>
          <w:szCs w:val="24"/>
          <w:shd w:val="clear" w:color="auto" w:fill="FFFFFF"/>
        </w:rPr>
        <w:t xml:space="preserve">, </w:t>
      </w:r>
      <w:r w:rsidR="00697542" w:rsidRPr="0028470A">
        <w:rPr>
          <w:rFonts w:ascii="Times New Roman" w:hAnsi="Times New Roman" w:cs="Times New Roman"/>
          <w:b/>
          <w:color w:val="222222"/>
          <w:sz w:val="24"/>
          <w:szCs w:val="24"/>
          <w:shd w:val="clear" w:color="auto" w:fill="FFFFFF"/>
        </w:rPr>
        <w:t>1</w:t>
      </w:r>
      <w:r w:rsidR="00697542" w:rsidRPr="0028470A">
        <w:rPr>
          <w:rFonts w:ascii="Times New Roman" w:hAnsi="Times New Roman" w:cs="Times New Roman"/>
          <w:color w:val="222222"/>
          <w:sz w:val="24"/>
          <w:szCs w:val="24"/>
          <w:shd w:val="clear" w:color="auto" w:fill="FFFFFF"/>
        </w:rPr>
        <w:t>)</w:t>
      </w:r>
      <w:r w:rsidR="00697542" w:rsidRPr="0028470A">
        <w:rPr>
          <w:rFonts w:ascii="Times New Roman" w:hAnsi="Times New Roman" w:cs="Times New Roman"/>
          <w:sz w:val="24"/>
          <w:szCs w:val="24"/>
        </w:rPr>
        <w:t xml:space="preserve"> as the simplest prototype of a </w:t>
      </w:r>
      <w:r w:rsidR="00697542" w:rsidRPr="0028470A">
        <w:rPr>
          <w:rFonts w:ascii="Times New Roman" w:hAnsi="Times New Roman" w:cs="Times New Roman"/>
          <w:color w:val="222222"/>
          <w:sz w:val="24"/>
          <w:szCs w:val="24"/>
          <w:shd w:val="clear" w:color="auto" w:fill="FFFFFF"/>
        </w:rPr>
        <w:t>bowl-shaped hydrocarbon.</w:t>
      </w:r>
      <w:hyperlink w:anchor="_ENREF_16" w:tooltip="Barth, 1966 #2327" w:history="1">
        <w:r w:rsidR="00231F28" w:rsidRPr="0028470A">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&lt;EndNote&gt;&lt;Cite&gt;&lt;Author&gt;Barth&lt;/Author&gt;&lt;Year&gt;1966&lt;/Year&gt;&lt;RecNum&gt;2327&lt;/RecNum&gt;&lt;DisplayText&gt;&lt;style face="superscript"&gt;16&lt;/style&gt;&lt;/DisplayText&gt;&lt;record&gt;&lt;rec-number&gt;2327&lt;/rec-number&gt;&lt;foreign-keys&gt;&lt;key app="EN" db-id="vfe2tfdfhtdrwnes0d9pvpzs09r0rdprtst5"&gt;2327&lt;/key&gt;&lt;/foreign-keys&gt;&lt;ref-type name="Journal Article"&gt;17&lt;/ref-type&gt;&lt;contributors&gt;&lt;authors&gt;&lt;author&gt;Barth, Wayne E&lt;/author&gt;&lt;author&gt;Lawton, Richard G&lt;/author&gt;&lt;/authors&gt;&lt;/contributors&gt;&lt;titles&gt;&lt;title&gt;Dibenzo[ghi, mno]fluoranthene&lt;/title&gt;&lt;secondary-title&gt;Journal of the American Chemical Society&lt;/secondary-title&gt;&lt;/titles&gt;&lt;periodical&gt;&lt;full-title&gt;Journal of the American Chemical Society&lt;/full-title&gt;&lt;abbr-1&gt;J. Am. Chem. Soc.&lt;/abbr-1&gt;&lt;abbr-2&gt;JAChS&lt;/abbr-2&gt;&lt;/periodical&gt;&lt;pages&gt;380-381&lt;/pages&gt;&lt;volume&gt;88&lt;/volume&gt;&lt;number&gt;2&lt;/number&gt;&lt;dates&gt;&lt;year&gt;1966&lt;/year&gt;&lt;/dates&gt;&lt;isbn&gt;0002-7863&lt;/isbn&gt;&lt;urls&gt;&lt;/urls&gt;&lt;/record&gt;&lt;/Cite&gt;&lt;/EndNote&gt;</w:instrText>
        </w:r>
        <w:r w:rsidR="00231F28" w:rsidRPr="0028470A">
          <w:rPr>
            <w:rFonts w:ascii="Times New Roman" w:hAnsi="Times New Roman" w:cs="Times New Roman"/>
            <w:sz w:val="24"/>
            <w:szCs w:val="24"/>
          </w:rPr>
          <w:fldChar w:fldCharType="separate"/>
        </w:r>
        <w:r w:rsidR="00231F28" w:rsidRPr="005D6E2B">
          <w:rPr>
            <w:rFonts w:ascii="Times New Roman" w:hAnsi="Times New Roman" w:cs="Times New Roman"/>
            <w:noProof/>
            <w:sz w:val="24"/>
            <w:szCs w:val="24"/>
            <w:vertAlign w:val="superscript"/>
          </w:rPr>
          <w:t>16</w:t>
        </w:r>
        <w:r w:rsidR="00231F28" w:rsidRPr="0028470A">
          <w:rPr>
            <w:rFonts w:ascii="Times New Roman" w:hAnsi="Times New Roman" w:cs="Times New Roman"/>
            <w:sz w:val="24"/>
            <w:szCs w:val="24"/>
          </w:rPr>
          <w:fldChar w:fldCharType="end"/>
        </w:r>
      </w:hyperlink>
      <w:r w:rsidR="00697542" w:rsidRPr="0028470A">
        <w:rPr>
          <w:rFonts w:ascii="Times New Roman" w:hAnsi="Times New Roman" w:cs="Times New Roman"/>
          <w:color w:val="222222"/>
          <w:sz w:val="24"/>
          <w:szCs w:val="24"/>
          <w:shd w:val="clear" w:color="auto" w:fill="FFFFFF"/>
        </w:rPr>
        <w:t> </w:t>
      </w:r>
      <w:r w:rsidR="00697542" w:rsidRPr="0028470A">
        <w:rPr>
          <w:rFonts w:ascii="Times New Roman" w:hAnsi="Times New Roman" w:cs="Times New Roman"/>
          <w:sz w:val="24"/>
          <w:szCs w:val="24"/>
        </w:rPr>
        <w:t>In contrast, the introduction of seven-membered rings into a hexagonal planar network induces a negative curvature with a saddle shape.</w:t>
      </w:r>
      <w:hyperlink w:anchor="_ENREF_5" w:tooltip="Márquez, 2018 #2317" w:history="1">
        <w:r w:rsidR="00231F28" w:rsidRPr="0028470A">
          <w:rPr>
            <w:rFonts w:ascii="Times New Roman" w:hAnsi="Times New Roman" w:cs="Times New Roman"/>
            <w:sz w:val="24"/>
            <w:szCs w:val="24"/>
          </w:rPr>
          <w:fldChar w:fldCharType="begin"/>
        </w:r>
        <w:r w:rsidR="00231F28" w:rsidRPr="0028470A">
          <w:rPr>
            <w:rFonts w:ascii="Times New Roman" w:hAnsi="Times New Roman" w:cs="Times New Roman"/>
            <w:sz w:val="24"/>
            <w:szCs w:val="24"/>
          </w:rPr>
          <w:instrText xml:space="preserve"> ADDIN EN.CITE &lt;EndNote&gt;&lt;Cite&gt;&lt;Author&gt;Márquez&lt;/Author&gt;&lt;Year&gt;2018&lt;/Year&gt;&lt;RecNum&gt;2317&lt;/RecNum&gt;&lt;DisplayText&gt;&lt;style face="superscript"&gt;5&lt;/style&gt;&lt;/DisplayText&gt;&lt;record&gt;&lt;rec-number&gt;2317&lt;/rec-number&gt;&lt;foreign-keys&gt;&lt;key app="EN" db-id="vfe2tfdfhtdrwnes0d9pvpzs09r0rdprtst5"&gt;2317&lt;/key&gt;&lt;/foreign-keys&gt;&lt;ref-type name="Journal Article"&gt;17&lt;/ref-type&gt;&lt;contributors&gt;&lt;authors&gt;&lt;author&gt;Márquez, Irene R&lt;/author&gt;&lt;author&gt;Castro-Fernández, Silvia&lt;/author&gt;&lt;author&gt;Millán, Alba&lt;/author&gt;&lt;author&gt;Campaña, Araceli G&lt;/author&gt;&lt;/authors&gt;&lt;/contributors&gt;&lt;titles&gt;&lt;title&gt;Synthesis of distorted nanographenes containing seven-and eight-membered carbocycles&lt;/title&gt;&lt;secondary-title&gt;Chemical communications&lt;/secondary-title&gt;&lt;/titles&gt;&lt;periodical&gt;&lt;full-title&gt;Chemical communications&lt;/full-title&gt;&lt;abbr-1&gt;Chem. Commun.&lt;/abbr-1&gt;&lt;/periodical&gt;&lt;pages&gt;6705-6718&lt;/pages&gt;&lt;volume&gt;54&lt;/volume&gt;&lt;number&gt;50&lt;/number&gt;&lt;dates&gt;&lt;year&gt;2018&lt;/year&gt;&lt;/dates&gt;&lt;urls&gt;&lt;/urls&gt;&lt;/record&gt;&lt;/Cite&gt;&lt;/EndNote&gt;</w:instrText>
        </w:r>
        <w:r w:rsidR="00231F28" w:rsidRPr="0028470A">
          <w:rPr>
            <w:rFonts w:ascii="Times New Roman" w:hAnsi="Times New Roman" w:cs="Times New Roman"/>
            <w:sz w:val="24"/>
            <w:szCs w:val="24"/>
          </w:rPr>
          <w:fldChar w:fldCharType="separate"/>
        </w:r>
        <w:r w:rsidR="00231F28" w:rsidRPr="0028470A">
          <w:rPr>
            <w:rFonts w:ascii="Times New Roman" w:hAnsi="Times New Roman" w:cs="Times New Roman"/>
            <w:noProof/>
            <w:sz w:val="24"/>
            <w:szCs w:val="24"/>
            <w:vertAlign w:val="superscript"/>
          </w:rPr>
          <w:t>5</w:t>
        </w:r>
        <w:r w:rsidR="00231F28" w:rsidRPr="0028470A">
          <w:rPr>
            <w:rFonts w:ascii="Times New Roman" w:hAnsi="Times New Roman" w:cs="Times New Roman"/>
            <w:sz w:val="24"/>
            <w:szCs w:val="24"/>
          </w:rPr>
          <w:fldChar w:fldCharType="end"/>
        </w:r>
      </w:hyperlink>
      <w:r w:rsidR="00697542" w:rsidRPr="0028470A">
        <w:rPr>
          <w:rFonts w:ascii="Times New Roman" w:hAnsi="Times New Roman" w:cs="Times New Roman"/>
          <w:sz w:val="24"/>
          <w:szCs w:val="24"/>
        </w:rPr>
        <w:t xml:space="preserve"> First prepared by Yamamoto et al. in 1983,</w:t>
      </w:r>
      <w:hyperlink w:anchor="_ENREF_17" w:tooltip="Yamamoto, 1983 #2316" w:history="1">
        <w:r w:rsidR="00231F28" w:rsidRPr="0028470A">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&lt;EndNote&gt;&lt;Cite&gt;&lt;Author&gt;Yamamoto&lt;/Author&gt;&lt;Year&gt;1983&lt;/Year&gt;&lt;RecNum&gt;2316&lt;/RecNum&gt;&lt;DisplayText&gt;&lt;style face="superscript"&gt;17&lt;/style&gt;&lt;/DisplayText&gt;&lt;record&gt;&lt;rec-number&gt;2316&lt;/rec-number&gt;&lt;foreign-keys&gt;&lt;key app="EN" db-id="vfe2tfdfhtdrwnes0d9pvpzs09r0rdprtst5"&gt;2316&lt;/key&gt;&lt;/foreign-keys&gt;&lt;ref-type name="Journal Article"&gt;17&lt;/ref-type&gt;&lt;contributors&gt;&lt;authors&gt;&lt;author&gt;Yamamoto, Koji&lt;/author&gt;&lt;author&gt;Harada, Tadashi&lt;/author&gt;&lt;author&gt;Nakazaki, Masao&lt;/author&gt;&lt;author&gt;Naka, Takuo&lt;/author&gt;&lt;author&gt;Kai, Yasushi&lt;/author&gt;&lt;author&gt;Harada, Shigeharu&lt;/author&gt;&lt;author&gt;Kasai, Nobutami&lt;/author&gt;&lt;/authors&gt;&lt;/contributors&gt;&lt;titles&gt;&lt;title&gt;Synthesis and characterization of [7]circulene&lt;/title&gt;&lt;secondary-title&gt;Journal of the American Chemical Society&lt;/secondary-title&gt;&lt;/titles&gt;&lt;periodical&gt;&lt;full-title&gt;Journal of the American Chemical Society&lt;/full-title&gt;&lt;abbr-1&gt;J. Am. Chem. Soc.&lt;/abbr-1&gt;&lt;abbr-2&gt;JAChS&lt;/abbr-2&gt;&lt;/periodical&gt;&lt;pages&gt;7171-7172&lt;/pages&gt;&lt;volume&gt;105&lt;/volume&gt;&lt;number&gt;24&lt;/number&gt;&lt;dates&gt;&lt;year&gt;1983&lt;/year&gt;&lt;/dates&gt;&lt;isbn&gt;0002-7863&lt;/isbn&gt;&lt;urls&gt;&lt;/urls&gt;&lt;/record&gt;&lt;/Cite&gt;&lt;/EndNote&gt;</w:instrText>
        </w:r>
        <w:r w:rsidR="00231F28" w:rsidRPr="0028470A">
          <w:rPr>
            <w:rFonts w:ascii="Times New Roman" w:hAnsi="Times New Roman" w:cs="Times New Roman"/>
            <w:sz w:val="24"/>
            <w:szCs w:val="24"/>
          </w:rPr>
          <w:fldChar w:fldCharType="separate"/>
        </w:r>
        <w:r w:rsidR="00231F28" w:rsidRPr="005D6E2B">
          <w:rPr>
            <w:rFonts w:ascii="Times New Roman" w:hAnsi="Times New Roman" w:cs="Times New Roman"/>
            <w:noProof/>
            <w:sz w:val="24"/>
            <w:szCs w:val="24"/>
            <w:vertAlign w:val="superscript"/>
          </w:rPr>
          <w:t>17</w:t>
        </w:r>
        <w:r w:rsidR="00231F28" w:rsidRPr="0028470A">
          <w:rPr>
            <w:rFonts w:ascii="Times New Roman" w:hAnsi="Times New Roman" w:cs="Times New Roman"/>
            <w:sz w:val="24"/>
            <w:szCs w:val="24"/>
          </w:rPr>
          <w:fldChar w:fldCharType="end"/>
        </w:r>
      </w:hyperlink>
      <w:r w:rsidR="00697542" w:rsidRPr="0028470A">
        <w:rPr>
          <w:rFonts w:ascii="Times New Roman" w:hAnsi="Times New Roman" w:cs="Times New Roman"/>
          <w:sz w:val="24"/>
          <w:szCs w:val="24"/>
        </w:rPr>
        <w:t xml:space="preserve"> [7]circulene </w:t>
      </w:r>
      <w:r w:rsidR="00697542" w:rsidRPr="0028470A">
        <w:rPr>
          <w:rStyle w:val="fontstyle01"/>
          <w:rFonts w:ascii="Times New Roman" w:hAnsi="Times New Roman" w:cs="Times New Roman"/>
          <w:sz w:val="24"/>
          <w:szCs w:val="24"/>
        </w:rPr>
        <w:t>(C</w:t>
      </w:r>
      <w:r w:rsidR="00697542" w:rsidRPr="0028470A">
        <w:rPr>
          <w:rStyle w:val="fontstyle01"/>
          <w:rFonts w:ascii="Times New Roman" w:hAnsi="Times New Roman" w:cs="Times New Roman"/>
          <w:sz w:val="24"/>
          <w:szCs w:val="24"/>
          <w:vertAlign w:val="subscript"/>
        </w:rPr>
        <w:t>28</w:t>
      </w:r>
      <w:r w:rsidR="00697542" w:rsidRPr="0028470A">
        <w:rPr>
          <w:rStyle w:val="fontstyle01"/>
          <w:rFonts w:ascii="Times New Roman" w:hAnsi="Times New Roman" w:cs="Times New Roman"/>
          <w:sz w:val="24"/>
          <w:szCs w:val="24"/>
        </w:rPr>
        <w:t>H</w:t>
      </w:r>
      <w:r w:rsidR="00697542" w:rsidRPr="0028470A">
        <w:rPr>
          <w:rStyle w:val="fontstyle01"/>
          <w:rFonts w:ascii="Times New Roman" w:hAnsi="Times New Roman" w:cs="Times New Roman"/>
          <w:sz w:val="24"/>
          <w:szCs w:val="24"/>
          <w:vertAlign w:val="subscript"/>
        </w:rPr>
        <w:t>14</w:t>
      </w:r>
      <w:r w:rsidR="00697542" w:rsidRPr="0028470A">
        <w:rPr>
          <w:rFonts w:ascii="Times New Roman" w:hAnsi="Times New Roman" w:cs="Times New Roman"/>
          <w:color w:val="222222"/>
          <w:sz w:val="24"/>
          <w:szCs w:val="24"/>
          <w:shd w:val="clear" w:color="auto" w:fill="FFFFFF"/>
        </w:rPr>
        <w:t xml:space="preserve">, </w:t>
      </w:r>
      <w:r w:rsidR="00697542" w:rsidRPr="0028470A">
        <w:rPr>
          <w:rFonts w:ascii="Times New Roman" w:hAnsi="Times New Roman" w:cs="Times New Roman"/>
          <w:b/>
          <w:color w:val="222222"/>
          <w:sz w:val="24"/>
          <w:szCs w:val="24"/>
          <w:shd w:val="clear" w:color="auto" w:fill="FFFFFF"/>
        </w:rPr>
        <w:t>3</w:t>
      </w:r>
      <w:r w:rsidR="00697542" w:rsidRPr="0028470A">
        <w:rPr>
          <w:rStyle w:val="fontstyle01"/>
          <w:rFonts w:ascii="Times New Roman" w:hAnsi="Times New Roman" w:cs="Times New Roman"/>
          <w:sz w:val="24"/>
          <w:szCs w:val="24"/>
        </w:rPr>
        <w:t>)</w:t>
      </w:r>
      <w:r w:rsidR="00697542" w:rsidRPr="0028470A">
        <w:rPr>
          <w:rFonts w:ascii="Times New Roman" w:hAnsi="Times New Roman" w:cs="Times New Roman"/>
          <w:sz w:val="24"/>
          <w:szCs w:val="24"/>
        </w:rPr>
        <w:t xml:space="preserve"> </w:t>
      </w:r>
      <w:r w:rsidR="00697542" w:rsidRPr="0028470A">
        <w:rPr>
          <w:rStyle w:val="fontstyle01"/>
          <w:rFonts w:ascii="Times New Roman" w:hAnsi="Times New Roman" w:cs="Times New Roman"/>
          <w:sz w:val="24"/>
          <w:szCs w:val="24"/>
        </w:rPr>
        <w:t xml:space="preserve">has a central seven-membered ring surrounded with seven-fused </w:t>
      </w:r>
      <w:proofErr w:type="spellStart"/>
      <w:r w:rsidR="00697542" w:rsidRPr="0028470A">
        <w:rPr>
          <w:rStyle w:val="fontstyle01"/>
          <w:rFonts w:ascii="Times New Roman" w:hAnsi="Times New Roman" w:cs="Times New Roman"/>
          <w:sz w:val="24"/>
          <w:szCs w:val="24"/>
        </w:rPr>
        <w:t>benzenoid</w:t>
      </w:r>
      <w:proofErr w:type="spellEnd"/>
      <w:r w:rsidR="00697542" w:rsidRPr="0028470A">
        <w:rPr>
          <w:rStyle w:val="fontstyle01"/>
          <w:rFonts w:ascii="Times New Roman" w:hAnsi="Times New Roman" w:cs="Times New Roman"/>
          <w:sz w:val="24"/>
          <w:szCs w:val="24"/>
        </w:rPr>
        <w:t xml:space="preserve"> rings </w:t>
      </w:r>
      <w:r w:rsidR="00697542" w:rsidRPr="0028470A">
        <w:rPr>
          <w:rFonts w:ascii="Times New Roman" w:hAnsi="Times New Roman" w:cs="Times New Roman"/>
          <w:sz w:val="24"/>
          <w:szCs w:val="24"/>
        </w:rPr>
        <w:t>representing a prototype saddle-shaped PAH</w:t>
      </w:r>
      <w:r w:rsidR="00697542" w:rsidRPr="0028470A">
        <w:rPr>
          <w:rStyle w:val="fontstyle01"/>
          <w:rFonts w:ascii="Times New Roman" w:hAnsi="Times New Roman" w:cs="Times New Roman"/>
          <w:sz w:val="24"/>
          <w:szCs w:val="24"/>
        </w:rPr>
        <w:t xml:space="preserve"> and a fundamental building block of negatively curved nanostructures such as toroidal</w:t>
      </w:r>
      <w:r w:rsidR="00697542" w:rsidRPr="0028470A">
        <w:rPr>
          <w:rFonts w:ascii="Times New Roman" w:hAnsi="Times New Roman" w:cs="Times New Roman"/>
          <w:color w:val="000000"/>
          <w:sz w:val="24"/>
          <w:szCs w:val="24"/>
        </w:rPr>
        <w:t xml:space="preserve"> </w:t>
      </w:r>
      <w:r w:rsidR="00697542" w:rsidRPr="0028470A">
        <w:rPr>
          <w:rStyle w:val="fontstyle01"/>
          <w:rFonts w:ascii="Times New Roman" w:hAnsi="Times New Roman" w:cs="Times New Roman"/>
          <w:sz w:val="24"/>
          <w:szCs w:val="24"/>
        </w:rPr>
        <w:t>carbon nanotubes.</w:t>
      </w:r>
      <w:hyperlink w:anchor="_ENREF_18" w:tooltip="Beuerle, 2011 #2330" w:history="1">
        <w:r w:rsidR="00231F28" w:rsidRPr="0028470A">
          <w:rPr>
            <w:rStyle w:val="fontstyle01"/>
            <w:rFonts w:ascii="Times New Roman" w:hAnsi="Times New Roman" w:cs="Times New Roman"/>
            <w:sz w:val="24"/>
            <w:szCs w:val="24"/>
          </w:rPr>
          <w:fldChar w:fldCharType="begin"/>
        </w:r>
        <w:r w:rsidR="00231F28">
          <w:rPr>
            <w:rStyle w:val="fontstyle01"/>
            <w:rFonts w:ascii="Times New Roman" w:hAnsi="Times New Roman" w:cs="Times New Roman"/>
            <w:sz w:val="24"/>
            <w:szCs w:val="24"/>
          </w:rPr>
          <w:instrText xml:space="preserve"> ADDIN EN.CITE &lt;EndNote&gt;&lt;Cite&gt;&lt;Author&gt;Beuerle&lt;/Author&gt;&lt;Year&gt;2011&lt;/Year&gt;&lt;RecNum&gt;2330&lt;/RecNum&gt;&lt;DisplayText&gt;&lt;style face="superscript"&gt;18&lt;/style&gt;&lt;/DisplayText&gt;&lt;record&gt;&lt;rec-number&gt;2330&lt;/rec-number&gt;&lt;foreign-keys&gt;&lt;key app="EN" db-id="vfe2tfdfhtdrwnes0d9pvpzs09r0rdprtst5"&gt;2330&lt;/key&gt;&lt;/foreign-keys&gt;&lt;ref-type name="Journal Article"&gt;17&lt;/ref-type&gt;&lt;contributors&gt;&lt;authors&gt;&lt;author&gt;Beuerle, Florian&lt;/author&gt;&lt;author&gt;Herrmann, Carmen&lt;/author&gt;&lt;author&gt;Whalley, Adam C&lt;/author&gt;&lt;author&gt;Valente, Cory&lt;/author&gt;&lt;author&gt;Gamburd, Alexander&lt;/author&gt;&lt;author&gt;Ratner, Mark A&lt;/author&gt;&lt;author&gt;Stoddart, J Fraser&lt;/author&gt;&lt;/authors&gt;&lt;/contributors&gt;&lt;titles&gt;&lt;title&gt;Optical and vibrational properties of toroidal carbon nanotubes&lt;/title&gt;&lt;secondary-title&gt;Chemistry–A European Journal&lt;/secondary-title&gt;&lt;/titles&gt;&lt;periodical&gt;&lt;full-title&gt;Chemistry–A European Journal&lt;/full-title&gt;&lt;abbr-1&gt;Chem. Eur. J.&lt;/abbr-1&gt;&lt;abbr-2&gt;CEJ&lt;/abbr-2&gt;&lt;/periodical&gt;&lt;pages&gt;3868-3875&lt;/pages&gt;&lt;volume&gt;17&lt;/volume&gt;&lt;number&gt;14&lt;/number&gt;&lt;dates&gt;&lt;year&gt;2011&lt;/year&gt;&lt;/dates&gt;&lt;isbn&gt;0947-6539&lt;/isbn&gt;&lt;urls&gt;&lt;/urls&gt;&lt;/record&gt;&lt;/Cite&gt;&lt;/EndNote&gt;</w:instrText>
        </w:r>
        <w:r w:rsidR="00231F28" w:rsidRPr="0028470A">
          <w:rPr>
            <w:rStyle w:val="fontstyle01"/>
            <w:rFonts w:ascii="Times New Roman" w:hAnsi="Times New Roman" w:cs="Times New Roman"/>
            <w:sz w:val="24"/>
            <w:szCs w:val="24"/>
          </w:rPr>
          <w:fldChar w:fldCharType="separate"/>
        </w:r>
        <w:r w:rsidR="00231F28" w:rsidRPr="005D6E2B">
          <w:rPr>
            <w:rStyle w:val="fontstyle01"/>
            <w:rFonts w:ascii="Times New Roman" w:hAnsi="Times New Roman" w:cs="Times New Roman"/>
            <w:noProof/>
            <w:sz w:val="24"/>
            <w:szCs w:val="24"/>
            <w:vertAlign w:val="superscript"/>
          </w:rPr>
          <w:t>18</w:t>
        </w:r>
        <w:r w:rsidR="00231F28" w:rsidRPr="0028470A">
          <w:rPr>
            <w:rStyle w:val="fontstyle01"/>
            <w:rFonts w:ascii="Times New Roman" w:hAnsi="Times New Roman" w:cs="Times New Roman"/>
            <w:sz w:val="24"/>
            <w:szCs w:val="24"/>
          </w:rPr>
          <w:fldChar w:fldCharType="end"/>
        </w:r>
      </w:hyperlink>
      <w:r w:rsidR="00697542" w:rsidRPr="0028470A">
        <w:rPr>
          <w:rFonts w:ascii="Times New Roman" w:hAnsi="Times New Roman" w:cs="Times New Roman"/>
          <w:sz w:val="24"/>
          <w:szCs w:val="24"/>
        </w:rPr>
        <w:t xml:space="preserve"> </w:t>
      </w:r>
      <w:r w:rsidR="00697542" w:rsidRPr="0028470A">
        <w:rPr>
          <w:rStyle w:val="fontstyle01"/>
          <w:rFonts w:ascii="Times New Roman" w:hAnsi="Times New Roman" w:cs="Times New Roman"/>
          <w:sz w:val="24"/>
          <w:szCs w:val="24"/>
        </w:rPr>
        <w:t xml:space="preserve">The beauty of such saddle-shaped </w:t>
      </w:r>
      <w:r w:rsidR="0028470A" w:rsidRPr="0028470A">
        <w:rPr>
          <w:rFonts w:ascii="Times New Roman" w:hAnsi="Times New Roman" w:cs="Times New Roman"/>
          <w:sz w:val="24"/>
          <w:szCs w:val="24"/>
        </w:rPr>
        <w:t xml:space="preserve">structures attracted extensive preparative interest, and more complex aromatic saddles embedded with seven-membered rings of </w:t>
      </w:r>
      <w:proofErr w:type="spellStart"/>
      <w:r w:rsidR="0028470A" w:rsidRPr="0028470A">
        <w:rPr>
          <w:rFonts w:ascii="Times New Roman" w:hAnsi="Times New Roman" w:cs="Times New Roman"/>
          <w:sz w:val="24"/>
          <w:szCs w:val="24"/>
        </w:rPr>
        <w:t>tetrabenzo</w:t>
      </w:r>
      <w:proofErr w:type="spellEnd"/>
      <w:r w:rsidR="0028470A" w:rsidRPr="0028470A">
        <w:rPr>
          <w:rFonts w:ascii="Times New Roman" w:hAnsi="Times New Roman" w:cs="Times New Roman"/>
          <w:sz w:val="24"/>
          <w:szCs w:val="24"/>
        </w:rPr>
        <w:t>[7]circulene (C</w:t>
      </w:r>
      <w:r w:rsidR="0028470A" w:rsidRPr="0028470A">
        <w:rPr>
          <w:rFonts w:ascii="Times New Roman" w:hAnsi="Times New Roman" w:cs="Times New Roman"/>
          <w:sz w:val="24"/>
          <w:szCs w:val="24"/>
          <w:vertAlign w:val="subscript"/>
        </w:rPr>
        <w:t>44</w:t>
      </w:r>
      <w:r w:rsidR="0028470A" w:rsidRPr="0028470A">
        <w:rPr>
          <w:rFonts w:ascii="Times New Roman" w:hAnsi="Times New Roman" w:cs="Times New Roman"/>
          <w:sz w:val="24"/>
          <w:szCs w:val="24"/>
        </w:rPr>
        <w:t>H</w:t>
      </w:r>
      <w:r w:rsidR="0028470A" w:rsidRPr="0028470A">
        <w:rPr>
          <w:rFonts w:ascii="Times New Roman" w:hAnsi="Times New Roman" w:cs="Times New Roman"/>
          <w:sz w:val="24"/>
          <w:szCs w:val="24"/>
          <w:vertAlign w:val="subscript"/>
        </w:rPr>
        <w:t>22</w:t>
      </w:r>
      <w:r w:rsidR="0028470A" w:rsidRPr="0028470A">
        <w:rPr>
          <w:rFonts w:ascii="Times New Roman" w:hAnsi="Times New Roman" w:cs="Times New Roman"/>
          <w:color w:val="222222"/>
          <w:sz w:val="24"/>
          <w:szCs w:val="24"/>
          <w:shd w:val="clear" w:color="auto" w:fill="FFFFFF"/>
        </w:rPr>
        <w:t xml:space="preserve">, </w:t>
      </w:r>
      <w:r w:rsidR="0028470A" w:rsidRPr="0028470A">
        <w:rPr>
          <w:rFonts w:ascii="Times New Roman" w:hAnsi="Times New Roman" w:cs="Times New Roman"/>
          <w:b/>
          <w:color w:val="222222"/>
          <w:sz w:val="24"/>
          <w:szCs w:val="24"/>
          <w:shd w:val="clear" w:color="auto" w:fill="FFFFFF"/>
        </w:rPr>
        <w:t>4</w:t>
      </w:r>
      <w:r w:rsidR="0028470A" w:rsidRPr="0028470A">
        <w:rPr>
          <w:rFonts w:ascii="Times New Roman" w:hAnsi="Times New Roman" w:cs="Times New Roman"/>
          <w:sz w:val="24"/>
          <w:szCs w:val="24"/>
        </w:rPr>
        <w:t>)</w:t>
      </w:r>
      <w:hyperlink w:anchor="_ENREF_19" w:tooltip="Gu, 2017 #2331" w:history="1">
        <w:r w:rsidR="00231F28" w:rsidRPr="0028470A">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&lt;EndNote&gt;&lt;Cite&gt;&lt;Author&gt;Gu&lt;/Author&gt;&lt;Year&gt;2017&lt;/Year&gt;&lt;RecNum&gt;2331&lt;/RecNum&gt;&lt;DisplayText&gt;&lt;style face="superscript"&gt;19&lt;/style&gt;&lt;/DisplayText&gt;&lt;record&gt;&lt;rec-number&gt;2331&lt;/rec-number&gt;&lt;foreign-keys&gt;&lt;key app="EN" db-id="vfe2tfdfhtdrwnes0d9pvpzs09r0rdprtst5"&gt;2331&lt;/key&gt;&lt;/foreign-keys&gt;&lt;ref-type name="Journal Article"&gt;17&lt;/ref-type&gt;&lt;contributors&gt;&lt;authors&gt;&lt;author&gt;Gu, Xiao&lt;/author&gt;&lt;author&gt;Li, Huiyan&lt;/author&gt;&lt;author&gt;Shan, Bowen&lt;/author&gt;&lt;author&gt;Liu, Zhifeng&lt;/author&gt;&lt;author&gt;Miao, Qian&lt;/author&gt;&lt;/authors&gt;&lt;/contributors&gt;&lt;titles&gt;&lt;title&gt;Synthesis, structure, and properties of tetrabenzo [7]circulene&lt;/title&gt;&lt;secondary-title&gt;Organic letters&lt;/secondary-title&gt;&lt;/titles&gt;&lt;periodical&gt;&lt;full-title&gt;Organic letters&lt;/full-title&gt;&lt;abbr-1&gt;Org. Lett.&lt;/abbr-1&gt;&lt;/periodical&gt;&lt;pages&gt;2246-2249&lt;/pages&gt;&lt;volume&gt;19&lt;/volume&gt;&lt;number&gt;9&lt;/number&gt;&lt;dates&gt;&lt;year&gt;2017&lt;/year&gt;&lt;/dates&gt;&lt;isbn&gt;1523-7060&lt;/isbn&gt;&lt;urls&gt;&lt;/urls&gt;&lt;/record&gt;&lt;/Cite&gt;&lt;/EndNote&gt;</w:instrText>
        </w:r>
        <w:r w:rsidR="00231F28" w:rsidRPr="0028470A">
          <w:rPr>
            <w:rFonts w:ascii="Times New Roman" w:hAnsi="Times New Roman" w:cs="Times New Roman"/>
            <w:sz w:val="24"/>
            <w:szCs w:val="24"/>
          </w:rPr>
          <w:fldChar w:fldCharType="separate"/>
        </w:r>
        <w:r w:rsidR="00231F28" w:rsidRPr="005D6E2B">
          <w:rPr>
            <w:rFonts w:ascii="Times New Roman" w:hAnsi="Times New Roman" w:cs="Times New Roman"/>
            <w:noProof/>
            <w:sz w:val="24"/>
            <w:szCs w:val="24"/>
            <w:vertAlign w:val="superscript"/>
          </w:rPr>
          <w:t>19</w:t>
        </w:r>
        <w:r w:rsidR="00231F28" w:rsidRPr="0028470A">
          <w:rPr>
            <w:rFonts w:ascii="Times New Roman" w:hAnsi="Times New Roman" w:cs="Times New Roman"/>
            <w:sz w:val="24"/>
            <w:szCs w:val="24"/>
          </w:rPr>
          <w:fldChar w:fldCharType="end"/>
        </w:r>
      </w:hyperlink>
      <w:r w:rsidR="0028470A" w:rsidRPr="0028470A">
        <w:rPr>
          <w:rFonts w:ascii="Times New Roman" w:hAnsi="Times New Roman" w:cs="Times New Roman"/>
          <w:sz w:val="24"/>
          <w:szCs w:val="24"/>
        </w:rPr>
        <w:t xml:space="preserve"> and </w:t>
      </w:r>
      <w:proofErr w:type="spellStart"/>
      <w:r w:rsidR="0028470A" w:rsidRPr="0028470A">
        <w:rPr>
          <w:rFonts w:ascii="Times New Roman" w:hAnsi="Times New Roman" w:cs="Times New Roman"/>
          <w:sz w:val="24"/>
          <w:szCs w:val="24"/>
        </w:rPr>
        <w:t>tert</w:t>
      </w:r>
      <w:proofErr w:type="spellEnd"/>
      <w:r w:rsidR="0028470A" w:rsidRPr="0028470A">
        <w:rPr>
          <w:rFonts w:ascii="Times New Roman" w:hAnsi="Times New Roman" w:cs="Times New Roman"/>
          <w:sz w:val="24"/>
          <w:szCs w:val="24"/>
        </w:rPr>
        <w:t xml:space="preserve">-butylated derivative of negatively curved </w:t>
      </w:r>
      <w:proofErr w:type="spellStart"/>
      <w:r w:rsidR="0028470A" w:rsidRPr="0028470A">
        <w:rPr>
          <w:rFonts w:ascii="Times New Roman" w:hAnsi="Times New Roman" w:cs="Times New Roman"/>
          <w:sz w:val="24"/>
          <w:szCs w:val="24"/>
        </w:rPr>
        <w:t>nanographene</w:t>
      </w:r>
      <w:proofErr w:type="spellEnd"/>
      <w:r w:rsidR="0028470A" w:rsidRPr="0028470A">
        <w:rPr>
          <w:rFonts w:ascii="Times New Roman" w:hAnsi="Times New Roman" w:cs="Times New Roman"/>
          <w:sz w:val="24"/>
          <w:szCs w:val="24"/>
        </w:rPr>
        <w:t xml:space="preserve"> C</w:t>
      </w:r>
      <w:r w:rsidR="0028470A" w:rsidRPr="0028470A">
        <w:rPr>
          <w:rFonts w:ascii="Times New Roman" w:hAnsi="Times New Roman" w:cs="Times New Roman"/>
          <w:sz w:val="24"/>
          <w:szCs w:val="24"/>
          <w:vertAlign w:val="subscript"/>
        </w:rPr>
        <w:t>86</w:t>
      </w:r>
      <w:r w:rsidR="0028470A" w:rsidRPr="0028470A">
        <w:rPr>
          <w:rFonts w:ascii="Times New Roman" w:hAnsi="Times New Roman" w:cs="Times New Roman"/>
          <w:sz w:val="24"/>
          <w:szCs w:val="24"/>
        </w:rPr>
        <w:t>H</w:t>
      </w:r>
      <w:r w:rsidR="0028470A" w:rsidRPr="0028470A">
        <w:rPr>
          <w:rFonts w:ascii="Times New Roman" w:hAnsi="Times New Roman" w:cs="Times New Roman"/>
          <w:sz w:val="24"/>
          <w:szCs w:val="24"/>
          <w:vertAlign w:val="subscript"/>
        </w:rPr>
        <w:t>32</w:t>
      </w:r>
      <w:r w:rsidR="0028470A" w:rsidRPr="0028470A">
        <w:rPr>
          <w:rFonts w:ascii="Times New Roman" w:hAnsi="Times New Roman" w:cs="Times New Roman"/>
          <w:sz w:val="24"/>
          <w:szCs w:val="24"/>
        </w:rPr>
        <w:t xml:space="preserve"> </w:t>
      </w:r>
      <w:r w:rsidR="0028470A" w:rsidRPr="0028470A">
        <w:rPr>
          <w:rFonts w:ascii="Times New Roman" w:hAnsi="Times New Roman" w:cs="Times New Roman"/>
          <w:color w:val="222222"/>
          <w:sz w:val="24"/>
          <w:szCs w:val="24"/>
          <w:shd w:val="clear" w:color="auto" w:fill="FFFFFF"/>
        </w:rPr>
        <w:t>(</w:t>
      </w:r>
      <w:r w:rsidR="0028470A" w:rsidRPr="0028470A">
        <w:rPr>
          <w:rFonts w:ascii="Times New Roman" w:hAnsi="Times New Roman" w:cs="Times New Roman"/>
          <w:b/>
          <w:color w:val="222222"/>
          <w:sz w:val="24"/>
          <w:szCs w:val="24"/>
          <w:shd w:val="clear" w:color="auto" w:fill="FFFFFF"/>
        </w:rPr>
        <w:t>5)</w:t>
      </w:r>
      <w:hyperlink w:anchor="_ENREF_20" w:tooltip="Pun, 2018 #2332" w:history="1">
        <w:r w:rsidR="00231F28" w:rsidRPr="0028470A">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&lt;EndNote&gt;&lt;Cite&gt;&lt;Author&gt;Pun&lt;/Author&gt;&lt;Year&gt;2018&lt;/Year&gt;&lt;RecNum&gt;2332&lt;/RecNum&gt;&lt;DisplayText&gt;&lt;style face="superscript"&gt;20&lt;/style&gt;&lt;/DisplayText&gt;&lt;record&gt;&lt;rec-number&gt;2332&lt;/rec-number&gt;&lt;foreign-keys&gt;&lt;key app="EN" db-id="vfe2tfdfhtdrwnes0d9pvpzs09r0rdprtst5"&gt;2332&lt;/key&gt;&lt;/foreign-keys&gt;&lt;ref-type name="Journal Article"&gt;17&lt;/ref-type&gt;&lt;contributors&gt;&lt;authors&gt;&lt;author&gt;Pun, Sai Ho&lt;/author&gt;&lt;author&gt;Chan, Chi Kit&lt;/author&gt;&lt;author&gt;Luo, Jiye&lt;/author&gt;&lt;author&gt;Liu, Zhifeng&lt;/author&gt;&lt;author&gt;Miao, Qian&lt;/author&gt;&lt;/authors&gt;&lt;/con</w:instrText>
        </w:r>
        <w:r w:rsidR="00231F28">
          <w:rPr>
            <w:rFonts w:ascii="Times New Roman" w:hAnsi="Times New Roman" w:cs="Times New Roman" w:hint="eastAsia"/>
            <w:sz w:val="24"/>
            <w:szCs w:val="24"/>
          </w:rPr>
          <w:instrText>tributors&gt;&lt;titles&gt;&lt;title&gt;A dipleiadiene</w:instrText>
        </w:r>
        <w:r w:rsidR="00231F28">
          <w:rPr>
            <w:rFonts w:ascii="Times New Roman" w:hAnsi="Times New Roman" w:cs="Times New Roman" w:hint="eastAsia"/>
            <w:sz w:val="24"/>
            <w:szCs w:val="24"/>
          </w:rPr>
          <w:instrText>‐</w:instrText>
        </w:r>
        <w:r w:rsidR="00231F28">
          <w:rPr>
            <w:rFonts w:ascii="Times New Roman" w:hAnsi="Times New Roman" w:cs="Times New Roman" w:hint="eastAsia"/>
            <w:sz w:val="24"/>
            <w:szCs w:val="24"/>
          </w:rPr>
          <w:instrText>embedded aromatic saddle consisting of 86 carbon atoms&lt;/title&gt;&lt;secondary-title&gt;Angewandte Chemie International Edition&lt;/secondary-title&gt;&lt;/titles&gt;&lt;periodical&gt;&lt;full-title&gt;Angewandte Chemie International Edition&lt;/full-</w:instrText>
        </w:r>
        <w:r w:rsidR="00231F28">
          <w:rPr>
            <w:rFonts w:ascii="Times New Roman" w:hAnsi="Times New Roman" w:cs="Times New Roman"/>
            <w:sz w:val="24"/>
            <w:szCs w:val="24"/>
          </w:rPr>
          <w:instrText>title&gt;&lt;abbr-1&gt;Angew. Chem. Int. Ed.&lt;/abbr-1&gt;&lt;abbr-2&gt;AChIE&lt;/abbr-2&gt;&lt;/periodical&gt;&lt;pages&gt;1581-1586&lt;/pages&gt;&lt;volume&gt;57&lt;/volume&gt;&lt;number&gt;6&lt;/number&gt;&lt;dates&gt;&lt;year&gt;2018&lt;/year&gt;&lt;/dates&gt;&lt;isbn&gt;1433-7851&lt;/isbn&gt;&lt;urls&gt;&lt;/urls&gt;&lt;/record&gt;&lt;/Cite&gt;&lt;/EndNote&gt;</w:instrText>
        </w:r>
        <w:r w:rsidR="00231F28" w:rsidRPr="0028470A">
          <w:rPr>
            <w:rFonts w:ascii="Times New Roman" w:hAnsi="Times New Roman" w:cs="Times New Roman"/>
            <w:sz w:val="24"/>
            <w:szCs w:val="24"/>
          </w:rPr>
          <w:fldChar w:fldCharType="separate"/>
        </w:r>
        <w:r w:rsidR="00231F28" w:rsidRPr="005D6E2B">
          <w:rPr>
            <w:rFonts w:ascii="Times New Roman" w:hAnsi="Times New Roman" w:cs="Times New Roman"/>
            <w:noProof/>
            <w:sz w:val="24"/>
            <w:szCs w:val="24"/>
            <w:vertAlign w:val="superscript"/>
          </w:rPr>
          <w:t>20</w:t>
        </w:r>
        <w:r w:rsidR="00231F28" w:rsidRPr="0028470A">
          <w:rPr>
            <w:rFonts w:ascii="Times New Roman" w:hAnsi="Times New Roman" w:cs="Times New Roman"/>
            <w:sz w:val="24"/>
            <w:szCs w:val="24"/>
          </w:rPr>
          <w:fldChar w:fldCharType="end"/>
        </w:r>
      </w:hyperlink>
      <w:r w:rsidR="0028470A" w:rsidRPr="0028470A">
        <w:rPr>
          <w:rFonts w:ascii="Times New Roman" w:hAnsi="Times New Roman" w:cs="Times New Roman"/>
          <w:sz w:val="24"/>
          <w:szCs w:val="24"/>
        </w:rPr>
        <w:t xml:space="preserve"> were prepared successively. </w:t>
      </w:r>
    </w:p>
    <w:p w14:paraId="7112EC10" w14:textId="33A34E19" w:rsidR="0028470A" w:rsidRPr="0028470A" w:rsidRDefault="0028470A" w:rsidP="0028470A">
      <w:pPr>
        <w:spacing w:line="360" w:lineRule="auto"/>
        <w:jc w:val="both"/>
        <w:rPr>
          <w:rStyle w:val="fontstyle01"/>
          <w:rFonts w:ascii="Times New Roman" w:hAnsi="Times New Roman" w:cs="Times New Roman"/>
          <w:sz w:val="24"/>
          <w:szCs w:val="24"/>
        </w:rPr>
      </w:pPr>
      <w:r>
        <w:rPr>
          <w:rFonts w:ascii="Times New Roman" w:hAnsi="Times New Roman" w:cs="Times New Roman"/>
          <w:sz w:val="24"/>
          <w:szCs w:val="24"/>
        </w:rPr>
        <w:t>     </w:t>
      </w:r>
      <w:r w:rsidRPr="0028470A">
        <w:rPr>
          <w:rFonts w:ascii="Times New Roman" w:hAnsi="Times New Roman" w:cs="Times New Roman"/>
          <w:sz w:val="24"/>
          <w:szCs w:val="24"/>
        </w:rPr>
        <w:t xml:space="preserve">The distinct role of the </w:t>
      </w:r>
      <w:proofErr w:type="spellStart"/>
      <w:r w:rsidRPr="0028470A">
        <w:rPr>
          <w:rFonts w:ascii="Times New Roman" w:hAnsi="Times New Roman" w:cs="Times New Roman"/>
          <w:sz w:val="24"/>
          <w:szCs w:val="24"/>
        </w:rPr>
        <w:t>azulene</w:t>
      </w:r>
      <w:proofErr w:type="spellEnd"/>
      <w:r w:rsidRPr="0028470A">
        <w:rPr>
          <w:rFonts w:ascii="Times New Roman" w:hAnsi="Times New Roman" w:cs="Times New Roman"/>
          <w:sz w:val="24"/>
          <w:szCs w:val="24"/>
        </w:rPr>
        <w:t xml:space="preserve"> unit with a fused seven- and five-membered in molecular mass growth processes is reflected in the </w:t>
      </w:r>
      <w:r w:rsidRPr="0028470A">
        <w:rPr>
          <w:rFonts w:ascii="Times New Roman" w:hAnsi="Times New Roman" w:cs="Times New Roman"/>
          <w:color w:val="222222"/>
          <w:sz w:val="24"/>
          <w:szCs w:val="24"/>
          <w:shd w:val="clear" w:color="auto" w:fill="FFFFFF"/>
        </w:rPr>
        <w:t>exotic, con</w:t>
      </w:r>
      <w:r w:rsidRPr="0028470A">
        <w:rPr>
          <w:rFonts w:ascii="Times New Roman" w:hAnsi="Times New Roman" w:cs="Times New Roman"/>
          <w:color w:val="222222"/>
          <w:sz w:val="24"/>
          <w:szCs w:val="24"/>
          <w:shd w:val="clear" w:color="auto" w:fill="FFFFFF"/>
        </w:rPr>
        <w:softHyphen/>
        <w:t>tor</w:t>
      </w:r>
      <w:r w:rsidRPr="0028470A">
        <w:rPr>
          <w:rFonts w:ascii="Times New Roman" w:hAnsi="Times New Roman" w:cs="Times New Roman"/>
          <w:color w:val="222222"/>
          <w:sz w:val="24"/>
          <w:szCs w:val="24"/>
          <w:shd w:val="clear" w:color="auto" w:fill="FFFFFF"/>
        </w:rPr>
        <w:softHyphen/>
        <w:t>ted saddle-shaped aromatic systems with both a positive and negative cur</w:t>
      </w:r>
      <w:r w:rsidRPr="0028470A">
        <w:rPr>
          <w:rFonts w:ascii="Times New Roman" w:hAnsi="Times New Roman" w:cs="Times New Roman"/>
          <w:color w:val="222222"/>
          <w:sz w:val="24"/>
          <w:szCs w:val="24"/>
          <w:shd w:val="clear" w:color="auto" w:fill="FFFFFF"/>
        </w:rPr>
        <w:softHyphen/>
        <w:t>vature of the carbon back</w:t>
      </w:r>
      <w:r w:rsidRPr="0028470A">
        <w:rPr>
          <w:rFonts w:ascii="Times New Roman" w:hAnsi="Times New Roman" w:cs="Times New Roman"/>
          <w:color w:val="222222"/>
          <w:sz w:val="24"/>
          <w:szCs w:val="24"/>
          <w:shd w:val="clear" w:color="auto" w:fill="FFFFFF"/>
        </w:rPr>
        <w:softHyphen/>
        <w:t>bo</w:t>
      </w:r>
      <w:r w:rsidRPr="0028470A">
        <w:rPr>
          <w:rFonts w:ascii="Times New Roman" w:hAnsi="Times New Roman" w:cs="Times New Roman"/>
          <w:color w:val="222222"/>
          <w:sz w:val="24"/>
          <w:szCs w:val="24"/>
          <w:shd w:val="clear" w:color="auto" w:fill="FFFFFF"/>
        </w:rPr>
        <w:softHyphen/>
        <w:t>ne</w:t>
      </w:r>
      <w:hyperlink w:anchor="_ENREF_21" w:tooltip="Ma, 2020 #1742" w:history="1">
        <w:r w:rsidR="00231F28" w:rsidRPr="0028470A">
          <w:rPr>
            <w:rFonts w:ascii="Times New Roman" w:hAnsi="Times New Roman" w:cs="Times New Roman"/>
            <w:color w:val="222222"/>
            <w:sz w:val="24"/>
            <w:szCs w:val="24"/>
            <w:shd w:val="clear" w:color="auto" w:fill="FFFFFF"/>
          </w:rPr>
          <w:fldChar w:fldCharType="begin">
            <w:fldData xml:space="preserve">PEVuZE5vdGU+PENpdGU+PEF1dGhvcj5NYTwvQXV0aG9yPjxZZWFyPjIwMjA8L1llYXI+PFJlY051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</w:fldData>
          </w:fldChar>
        </w:r>
        <w:r w:rsidR="00231F28">
          <w:rPr>
            <w:rFonts w:ascii="Times New Roman" w:hAnsi="Times New Roman" w:cs="Times New Roman"/>
            <w:color w:val="222222"/>
            <w:sz w:val="24"/>
            <w:szCs w:val="24"/>
            <w:shd w:val="clear" w:color="auto" w:fill="FFFFFF"/>
          </w:rPr>
          <w:instrText xml:space="preserve"> ADDIN EN.CITE </w:instrText>
        </w:r>
        <w:r w:rsidR="00231F28">
          <w:rPr>
            <w:rFonts w:ascii="Times New Roman" w:hAnsi="Times New Roman" w:cs="Times New Roman"/>
            <w:color w:val="222222"/>
            <w:sz w:val="24"/>
            <w:szCs w:val="24"/>
            <w:shd w:val="clear" w:color="auto" w:fill="FFFFFF"/>
          </w:rPr>
          <w:fldChar w:fldCharType="begin">
            <w:fldData xml:space="preserve">PEVuZE5vdGU+PENpdGU+PEF1dGhvcj5NYTwvQXV0aG9yPjxZZWFyPjIwMjA8L1llYXI+PFJlY051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</w:fldData>
          </w:fldChar>
        </w:r>
        <w:r w:rsidR="00231F28">
          <w:rPr>
            <w:rFonts w:ascii="Times New Roman" w:hAnsi="Times New Roman" w:cs="Times New Roman"/>
            <w:color w:val="222222"/>
            <w:sz w:val="24"/>
            <w:szCs w:val="24"/>
            <w:shd w:val="clear" w:color="auto" w:fill="FFFFFF"/>
          </w:rPr>
          <w:instrText xml:space="preserve"> ADDIN EN.CITE.DATA </w:instrText>
        </w:r>
        <w:r w:rsidR="00231F28">
          <w:rPr>
            <w:rFonts w:ascii="Times New Roman" w:hAnsi="Times New Roman" w:cs="Times New Roman"/>
            <w:color w:val="222222"/>
            <w:sz w:val="24"/>
            <w:szCs w:val="24"/>
            <w:shd w:val="clear" w:color="auto" w:fill="FFFFFF"/>
          </w:rPr>
        </w:r>
        <w:r w:rsidR="00231F28">
          <w:rPr>
            <w:rFonts w:ascii="Times New Roman" w:hAnsi="Times New Roman" w:cs="Times New Roman"/>
            <w:color w:val="222222"/>
            <w:sz w:val="24"/>
            <w:szCs w:val="24"/>
            <w:shd w:val="clear" w:color="auto" w:fill="FFFFFF"/>
          </w:rPr>
          <w:fldChar w:fldCharType="end"/>
        </w:r>
        <w:r w:rsidR="00231F28" w:rsidRPr="0028470A">
          <w:rPr>
            <w:rFonts w:ascii="Times New Roman" w:hAnsi="Times New Roman" w:cs="Times New Roman"/>
            <w:color w:val="222222"/>
            <w:sz w:val="24"/>
            <w:szCs w:val="24"/>
            <w:shd w:val="clear" w:color="auto" w:fill="FFFFFF"/>
          </w:rPr>
        </w:r>
        <w:r w:rsidR="00231F28" w:rsidRPr="0028470A">
          <w:rPr>
            <w:rFonts w:ascii="Times New Roman" w:hAnsi="Times New Roman" w:cs="Times New Roman"/>
            <w:color w:val="222222"/>
            <w:sz w:val="24"/>
            <w:szCs w:val="24"/>
            <w:shd w:val="clear" w:color="auto" w:fill="FFFFFF"/>
          </w:rPr>
          <w:fldChar w:fldCharType="separate"/>
        </w:r>
        <w:r w:rsidR="00231F28" w:rsidRPr="005D6E2B">
          <w:rPr>
            <w:rFonts w:ascii="Times New Roman" w:hAnsi="Times New Roman" w:cs="Times New Roman"/>
            <w:noProof/>
            <w:color w:val="222222"/>
            <w:sz w:val="24"/>
            <w:szCs w:val="24"/>
            <w:shd w:val="clear" w:color="auto" w:fill="FFFFFF"/>
            <w:vertAlign w:val="superscript"/>
          </w:rPr>
          <w:t>21-23</w:t>
        </w:r>
        <w:r w:rsidR="00231F28" w:rsidRPr="0028470A">
          <w:rPr>
            <w:rFonts w:ascii="Times New Roman" w:hAnsi="Times New Roman" w:cs="Times New Roman"/>
            <w:color w:val="222222"/>
            <w:sz w:val="24"/>
            <w:szCs w:val="24"/>
            <w:shd w:val="clear" w:color="auto" w:fill="FFFFFF"/>
          </w:rPr>
          <w:fldChar w:fldCharType="end"/>
        </w:r>
      </w:hyperlink>
      <w:r w:rsidRPr="0028470A">
        <w:rPr>
          <w:rStyle w:val="fontstyle01"/>
          <w:rFonts w:ascii="Times New Roman" w:hAnsi="Times New Roman" w:cs="Times New Roman"/>
          <w:sz w:val="24"/>
          <w:szCs w:val="24"/>
        </w:rPr>
        <w:t xml:space="preserve"> along with the</w:t>
      </w:r>
      <w:r w:rsidRPr="0028470A">
        <w:rPr>
          <w:rFonts w:ascii="Times New Roman" w:hAnsi="Times New Roman" w:cs="Times New Roman"/>
          <w:color w:val="000000"/>
          <w:sz w:val="24"/>
          <w:szCs w:val="24"/>
        </w:rPr>
        <w:t xml:space="preserve"> exceptional </w:t>
      </w:r>
      <w:r w:rsidRPr="0028470A">
        <w:rPr>
          <w:rFonts w:ascii="Times New Roman" w:hAnsi="Times New Roman" w:cs="Times New Roman"/>
          <w:sz w:val="24"/>
          <w:szCs w:val="24"/>
        </w:rPr>
        <w:t xml:space="preserve">optoelectronic, magnetic, chemical, and </w:t>
      </w:r>
      <w:r w:rsidRPr="0028470A">
        <w:rPr>
          <w:rStyle w:val="fontstyle01"/>
          <w:rFonts w:ascii="Times New Roman" w:hAnsi="Times New Roman" w:cs="Times New Roman"/>
          <w:sz w:val="24"/>
          <w:szCs w:val="24"/>
        </w:rPr>
        <w:t xml:space="preserve">quantum-coherent </w:t>
      </w:r>
      <w:r w:rsidRPr="0028470A">
        <w:rPr>
          <w:rFonts w:ascii="Times New Roman" w:hAnsi="Times New Roman" w:cs="Times New Roman"/>
          <w:sz w:val="24"/>
          <w:szCs w:val="24"/>
        </w:rPr>
        <w:t>properties.</w:t>
      </w:r>
      <w:r w:rsidRPr="0028470A">
        <w:rPr>
          <w:rFonts w:ascii="Times New Roman" w:hAnsi="Times New Roman" w:cs="Times New Roman"/>
          <w:sz w:val="24"/>
          <w:szCs w:val="24"/>
        </w:rPr>
        <w:fldChar w:fldCharType="begin">
          <w:fldData xml:space="preserve">PEVuZE5vdGU+PENpdGU+PEF1dGhvcj5WaWNhcmVsbGk8L0F1dGhvcj48WWVhcj4yMDE1PC9ZZWFy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</w:fldData>
        </w:fldChar>
      </w:r>
      <w:r w:rsidR="005D6E2B">
        <w:rPr>
          <w:rFonts w:ascii="Times New Roman" w:hAnsi="Times New Roman" w:cs="Times New Roman"/>
          <w:sz w:val="24"/>
          <w:szCs w:val="24"/>
        </w:rPr>
        <w:instrText xml:space="preserve"> ADDIN EN.CITE </w:instrText>
      </w:r>
      <w:r w:rsidR="005D6E2B">
        <w:rPr>
          <w:rFonts w:ascii="Times New Roman" w:hAnsi="Times New Roman" w:cs="Times New Roman"/>
          <w:sz w:val="24"/>
          <w:szCs w:val="24"/>
        </w:rPr>
        <w:fldChar w:fldCharType="begin">
          <w:fldData xml:space="preserve">PEVuZE5vdGU+PENpdGU+PEF1dGhvcj5WaWNhcmVsbGk8L0F1dGhvcj48WWVhcj4yMDE1PC9ZZWFy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</w:fldData>
        </w:fldChar>
      </w:r>
      <w:r w:rsidR="005D6E2B">
        <w:rPr>
          <w:rFonts w:ascii="Times New Roman" w:hAnsi="Times New Roman" w:cs="Times New Roman"/>
          <w:sz w:val="24"/>
          <w:szCs w:val="24"/>
        </w:rPr>
        <w:instrText xml:space="preserve"> ADDIN EN.CITE.DATA </w:instrText>
      </w:r>
      <w:r w:rsidR="005D6E2B">
        <w:rPr>
          <w:rFonts w:ascii="Times New Roman" w:hAnsi="Times New Roman" w:cs="Times New Roman"/>
          <w:sz w:val="24"/>
          <w:szCs w:val="24"/>
        </w:rPr>
      </w:r>
      <w:r w:rsidR="005D6E2B">
        <w:rPr>
          <w:rFonts w:ascii="Times New Roman" w:hAnsi="Times New Roman" w:cs="Times New Roman"/>
          <w:sz w:val="24"/>
          <w:szCs w:val="24"/>
        </w:rPr>
        <w:fldChar w:fldCharType="end"/>
      </w:r>
      <w:r w:rsidRPr="0028470A">
        <w:rPr>
          <w:rFonts w:ascii="Times New Roman" w:hAnsi="Times New Roman" w:cs="Times New Roman"/>
          <w:sz w:val="24"/>
          <w:szCs w:val="24"/>
        </w:rPr>
      </w:r>
      <w:r w:rsidRPr="0028470A">
        <w:rPr>
          <w:rFonts w:ascii="Times New Roman" w:hAnsi="Times New Roman" w:cs="Times New Roman"/>
          <w:sz w:val="24"/>
          <w:szCs w:val="24"/>
        </w:rPr>
        <w:fldChar w:fldCharType="separate"/>
      </w:r>
      <w:hyperlink w:anchor="_ENREF_2" w:tooltip="Ogawa, 2020 #2336" w:history="1">
        <w:r w:rsidR="00231F28" w:rsidRPr="005D6E2B">
          <w:rPr>
            <w:rFonts w:ascii="Times New Roman" w:hAnsi="Times New Roman" w:cs="Times New Roman"/>
            <w:noProof/>
            <w:sz w:val="24"/>
            <w:szCs w:val="24"/>
            <w:vertAlign w:val="superscript"/>
          </w:rPr>
          <w:t>2</w:t>
        </w:r>
      </w:hyperlink>
      <w:r w:rsidR="005D6E2B" w:rsidRPr="005D6E2B">
        <w:rPr>
          <w:rFonts w:ascii="Times New Roman" w:hAnsi="Times New Roman" w:cs="Times New Roman"/>
          <w:noProof/>
          <w:sz w:val="24"/>
          <w:szCs w:val="24"/>
          <w:vertAlign w:val="superscript"/>
        </w:rPr>
        <w:t>,</w:t>
      </w:r>
      <w:hyperlink w:anchor="_ENREF_24" w:tooltip="Vicarelli, 2015 #2334" w:history="1">
        <w:r w:rsidR="00231F28" w:rsidRPr="005D6E2B">
          <w:rPr>
            <w:rFonts w:ascii="Times New Roman" w:hAnsi="Times New Roman" w:cs="Times New Roman"/>
            <w:noProof/>
            <w:sz w:val="24"/>
            <w:szCs w:val="24"/>
            <w:vertAlign w:val="superscript"/>
          </w:rPr>
          <w:t>24-26</w:t>
        </w:r>
      </w:hyperlink>
      <w:r w:rsidRPr="0028470A">
        <w:rPr>
          <w:rFonts w:ascii="Times New Roman" w:hAnsi="Times New Roman" w:cs="Times New Roman"/>
          <w:sz w:val="24"/>
          <w:szCs w:val="24"/>
        </w:rPr>
        <w:fldChar w:fldCharType="end"/>
      </w:r>
      <w:r w:rsidRPr="0028470A">
        <w:rPr>
          <w:rFonts w:ascii="Times New Roman" w:hAnsi="Times New Roman" w:cs="Times New Roman"/>
          <w:sz w:val="24"/>
          <w:szCs w:val="24"/>
        </w:rPr>
        <w:t xml:space="preserve"> These structures display higher fluorescence and larger HOMO-LUMO gaps,</w:t>
      </w:r>
      <w:hyperlink w:anchor="_ENREF_5" w:tooltip="Márquez, 2018 #2317" w:history="1">
        <w:r w:rsidR="00231F28" w:rsidRPr="0028470A">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&lt;EndNote&gt;&lt;Cite&gt;&lt;Author&gt;Márquez&lt;/Author&gt;&lt;Year&gt;2018&lt;/Year&gt;&lt;RecNum&gt;2317&lt;/RecNum&gt;&lt;DisplayText&gt;&lt;style face="superscript"&gt;5&lt;/style&gt;&lt;/DisplayText&gt;&lt;record&gt;&lt;rec-number&gt;2317&lt;/rec-number&gt;&lt;foreign-keys&gt;&lt;key app="EN" db-id="vfe2tfdfhtdrwnes0d9pvpzs09r0rdprtst5"&gt;2317&lt;/key&gt;&lt;/foreign-keys&gt;&lt;ref-type name="Journal Article"&gt;17&lt;/ref-type&gt;&lt;contributors&gt;&lt;authors&gt;&lt;author&gt;Márquez, Irene R&lt;/author&gt;&lt;author&gt;Castro-Fernández, Silvia&lt;/author&gt;&lt;author&gt;Millán, Alba&lt;/author&gt;&lt;author&gt;Campaña, Araceli G&lt;/author&gt;&lt;/authors&gt;&lt;/contributors&gt;&lt;titles&gt;&lt;title&gt;Synthesis of distorted nanographenes containing seven-and eight-membered carbocycles&lt;/title&gt;&lt;secondary-title&gt;Chemical communications&lt;/secondary-title&gt;&lt;/titles&gt;&lt;periodical&gt;&lt;full-title&gt;Chemical communications&lt;/full-title&gt;&lt;abbr-1&gt;Chem. Commun.&lt;/abbr-1&gt;&lt;/periodical&gt;&lt;pages&gt;6705-6718&lt;/pages&gt;&lt;volume&gt;54&lt;/volume&gt;&lt;number&gt;50&lt;/number&gt;&lt;dates&gt;&lt;year&gt;2018&lt;/year&gt;&lt;/dates&gt;&lt;urls&gt;&lt;/urls&gt;&lt;/record&gt;&lt;/Cite&gt;&lt;/EndNote&gt;</w:instrText>
        </w:r>
        <w:r w:rsidR="00231F28" w:rsidRPr="0028470A">
          <w:rPr>
            <w:rFonts w:ascii="Times New Roman" w:hAnsi="Times New Roman" w:cs="Times New Roman"/>
            <w:sz w:val="24"/>
            <w:szCs w:val="24"/>
          </w:rPr>
          <w:fldChar w:fldCharType="separate"/>
        </w:r>
        <w:r w:rsidR="00231F28" w:rsidRPr="00CA6D05">
          <w:rPr>
            <w:rFonts w:ascii="Times New Roman" w:hAnsi="Times New Roman" w:cs="Times New Roman"/>
            <w:noProof/>
            <w:sz w:val="24"/>
            <w:szCs w:val="24"/>
            <w:vertAlign w:val="superscript"/>
          </w:rPr>
          <w:t>5</w:t>
        </w:r>
        <w:r w:rsidR="00231F28" w:rsidRPr="0028470A">
          <w:rPr>
            <w:rFonts w:ascii="Times New Roman" w:hAnsi="Times New Roman" w:cs="Times New Roman"/>
            <w:sz w:val="24"/>
            <w:szCs w:val="24"/>
          </w:rPr>
          <w:fldChar w:fldCharType="end"/>
        </w:r>
      </w:hyperlink>
      <w:r w:rsidRPr="0028470A">
        <w:rPr>
          <w:rFonts w:ascii="Times New Roman" w:hAnsi="Times New Roman" w:cs="Times New Roman"/>
          <w:sz w:val="24"/>
          <w:szCs w:val="24"/>
        </w:rPr>
        <w:t xml:space="preserve"> hold critical applications in the fields of photovoltaics</w:t>
      </w:r>
      <w:hyperlink w:anchor="_ENREF_5" w:tooltip="Márquez, 2018 #2317" w:history="1">
        <w:r w:rsidR="00231F28" w:rsidRPr="0028470A">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&lt;EndNote&gt;&lt;Cite&gt;&lt;Author&gt;Márquez&lt;/Author&gt;&lt;Year&gt;2018&lt;/Year&gt;&lt;RecNum&gt;2317&lt;/RecNum&gt;&lt;DisplayText&gt;&lt;style face="superscript"&gt;5&lt;/style&gt;&lt;/DisplayText&gt;&lt;record&gt;&lt;rec-number&gt;2317&lt;/rec-number&gt;&lt;foreign-keys&gt;&lt;key app="EN" db-id="vfe2tfdfhtdrwnes0d9pvpzs09r0rdprtst5"&gt;2317&lt;/key&gt;&lt;/foreign-keys&gt;&lt;ref-type name="Journal Article"&gt;17&lt;/ref-type&gt;&lt;contributors&gt;&lt;authors&gt;&lt;author&gt;Márquez, Irene R&lt;/author&gt;&lt;author&gt;Castro-Fernández, Silvia&lt;/author&gt;&lt;author&gt;Millán, Alba&lt;/author&gt;&lt;author&gt;Campaña, Araceli G&lt;/author&gt;&lt;/authors&gt;&lt;/contributors&gt;&lt;titles&gt;&lt;title&gt;Synthesis of distorted nanographenes containing seven-and eight-membered carbocycles&lt;/title&gt;&lt;secondary-title&gt;Chemical communications&lt;/secondary-title&gt;&lt;/titles&gt;&lt;periodical&gt;&lt;full-title&gt;Chemical communications&lt;/full-title&gt;&lt;abbr-1&gt;Chem. Commun.&lt;/abbr-1&gt;&lt;/periodical&gt;&lt;pages&gt;6705-6718&lt;/pages&gt;&lt;volume&gt;54&lt;/volume&gt;&lt;number&gt;50&lt;/number&gt;&lt;dates&gt;&lt;year&gt;2018&lt;/year&gt;&lt;/dates&gt;&lt;urls&gt;&lt;/urls&gt;&lt;/record&gt;&lt;/Cite&gt;&lt;/EndNote&gt;</w:instrText>
        </w:r>
        <w:r w:rsidR="00231F28" w:rsidRPr="0028470A">
          <w:rPr>
            <w:rFonts w:ascii="Times New Roman" w:hAnsi="Times New Roman" w:cs="Times New Roman"/>
            <w:sz w:val="24"/>
            <w:szCs w:val="24"/>
          </w:rPr>
          <w:fldChar w:fldCharType="separate"/>
        </w:r>
        <w:r w:rsidR="00231F28" w:rsidRPr="00CA6D05">
          <w:rPr>
            <w:rFonts w:ascii="Times New Roman" w:hAnsi="Times New Roman" w:cs="Times New Roman"/>
            <w:noProof/>
            <w:sz w:val="24"/>
            <w:szCs w:val="24"/>
            <w:vertAlign w:val="superscript"/>
          </w:rPr>
          <w:t>5</w:t>
        </w:r>
        <w:r w:rsidR="00231F28" w:rsidRPr="0028470A">
          <w:rPr>
            <w:rFonts w:ascii="Times New Roman" w:hAnsi="Times New Roman" w:cs="Times New Roman"/>
            <w:sz w:val="24"/>
            <w:szCs w:val="24"/>
          </w:rPr>
          <w:fldChar w:fldCharType="end"/>
        </w:r>
      </w:hyperlink>
      <w:r w:rsidRPr="0028470A">
        <w:rPr>
          <w:rFonts w:ascii="Times New Roman" w:hAnsi="Times New Roman" w:cs="Times New Roman"/>
          <w:sz w:val="24"/>
          <w:szCs w:val="24"/>
        </w:rPr>
        <w:t xml:space="preserve"> and optoelectronic devices.</w:t>
      </w:r>
      <w:hyperlink w:anchor="_ENREF_27" w:tooltip="Kato, 2015 #2337" w:history="1">
        <w:r w:rsidR="00231F28" w:rsidRPr="0028470A">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&lt;EndNote&gt;&lt;Cite&gt;&lt;Author&gt;Kato&lt;/Author&gt;&lt;Year&gt;2015&lt;/Year&gt;&lt;RecNum&gt;2337&lt;/RecNum&gt;&lt;DisplayText&gt;&lt;style face="superscript"&gt;27&lt;/style&gt;&lt;/DisplayText&gt;&lt;record&gt;&lt;rec-number&gt;2337&lt;/rec-number&gt;&lt;foreign-keys&gt;&lt;key app="EN" db-id="vfe2tfdfhtdrwnes0d9pvpzs09r0rdprtst5"&gt;2337&lt;/key&gt;&lt;/foreign-keys&gt;&lt;ref-type name="Journal Article"&gt;17&lt;/ref-type&gt;&lt;contributors&gt;&lt;authors&gt;&lt;author&gt;Kato, Kenta&lt;/author&gt;&lt;author&gt;Segawa, Yasutomo&lt;/author&gt;&lt;author&gt;Scott, Lawrence T&lt;/author&gt;&lt;author&gt;Itami, Kenichiro&lt;/author&gt;&lt;/authors&gt;&lt;/contributors&gt;&lt;</w:instrText>
        </w:r>
        <w:r w:rsidR="00231F28">
          <w:rPr>
            <w:rFonts w:ascii="Times New Roman" w:hAnsi="Times New Roman" w:cs="Times New Roman" w:hint="eastAsia"/>
            <w:sz w:val="24"/>
            <w:szCs w:val="24"/>
          </w:rPr>
          <w:instrText>titles&gt;&lt;title&gt;&lt;style face="normal" font="default" size="100%"&gt;Synthesis, properties, and packing structures of corannulene</w:instrText>
        </w:r>
        <w:r w:rsidR="00231F28">
          <w:rPr>
            <w:rFonts w:ascii="Times New Roman" w:hAnsi="Times New Roman" w:cs="Times New Roman" w:hint="eastAsia"/>
            <w:sz w:val="24"/>
            <w:szCs w:val="24"/>
          </w:rPr>
          <w:instrText>‐</w:instrText>
        </w:r>
        <w:r w:rsidR="00231F28">
          <w:rPr>
            <w:rFonts w:ascii="Times New Roman" w:hAnsi="Times New Roman" w:cs="Times New Roman" w:hint="eastAsia"/>
            <w:sz w:val="24"/>
            <w:szCs w:val="24"/>
          </w:rPr>
          <w:instrText>based &lt;/style&gt;&lt;style face="normal" font="default" charset="161" size="100%"&gt;</w:instrText>
        </w:r>
        <w:r w:rsidR="00231F28">
          <w:rPr>
            <w:rFonts w:ascii="Times New Roman" w:hAnsi="Times New Roman" w:cs="Times New Roman" w:hint="eastAsia"/>
            <w:sz w:val="24"/>
            <w:szCs w:val="24"/>
          </w:rPr>
          <w:instrText>π</w:instrText>
        </w:r>
        <w:r w:rsidR="00231F28">
          <w:rPr>
            <w:rFonts w:ascii="Times New Roman" w:hAnsi="Times New Roman" w:cs="Times New Roman" w:hint="eastAsia"/>
            <w:sz w:val="24"/>
            <w:szCs w:val="24"/>
          </w:rPr>
          <w:instrText>&lt;/style&gt;&lt;style face="normal" font="default" size="100%"&gt;</w:instrText>
        </w:r>
        <w:r w:rsidR="00231F28">
          <w:rPr>
            <w:rFonts w:ascii="Times New Roman" w:hAnsi="Times New Roman" w:cs="Times New Roman" w:hint="eastAsia"/>
            <w:sz w:val="24"/>
            <w:szCs w:val="24"/>
          </w:rPr>
          <w:instrText>‐</w:instrText>
        </w:r>
        <w:r w:rsidR="00231F28">
          <w:rPr>
            <w:rFonts w:ascii="Times New Roman" w:hAnsi="Times New Roman" w:cs="Times New Roman" w:hint="eastAsia"/>
            <w:sz w:val="24"/>
            <w:szCs w:val="24"/>
          </w:rPr>
          <w:instrText>systems containing heptagons&lt;/style&gt;&lt;/title&gt;&lt;secondary-title&gt;Chemistry</w:instrText>
        </w:r>
        <w:r w:rsidR="00231F28">
          <w:rPr>
            <w:rFonts w:ascii="Times New Roman" w:hAnsi="Times New Roman" w:cs="Times New Roman" w:hint="eastAsia"/>
            <w:sz w:val="24"/>
            <w:szCs w:val="24"/>
          </w:rPr>
          <w:instrText>–</w:instrText>
        </w:r>
        <w:r w:rsidR="00231F28">
          <w:rPr>
            <w:rFonts w:ascii="Times New Roman" w:hAnsi="Times New Roman" w:cs="Times New Roman" w:hint="eastAsia"/>
            <w:sz w:val="24"/>
            <w:szCs w:val="24"/>
          </w:rPr>
          <w:instrText>An Asian Journal&lt;/secondary-title&gt;&lt;/titles&gt;&lt;periodical&gt;&lt;full-title&gt;Chemistry</w:instrText>
        </w:r>
        <w:r w:rsidR="00231F28">
          <w:rPr>
            <w:rFonts w:ascii="Times New Roman" w:hAnsi="Times New Roman" w:cs="Times New Roman" w:hint="eastAsia"/>
            <w:sz w:val="24"/>
            <w:szCs w:val="24"/>
          </w:rPr>
          <w:instrText>–</w:instrText>
        </w:r>
        <w:r w:rsidR="00231F28">
          <w:rPr>
            <w:rFonts w:ascii="Times New Roman" w:hAnsi="Times New Roman" w:cs="Times New Roman" w:hint="eastAsia"/>
            <w:sz w:val="24"/>
            <w:szCs w:val="24"/>
          </w:rPr>
          <w:instrText>An Asian Journal&lt;/full-title&gt;&lt;abbr-1&gt;Chem.-Asian J.&lt;/abbr-1&gt;&lt;/periodical&gt;&lt;pages&gt;1635-1639&lt;/pages&gt;&lt;volume&gt;</w:instrText>
        </w:r>
        <w:r w:rsidR="00231F28">
          <w:rPr>
            <w:rFonts w:ascii="Times New Roman" w:hAnsi="Times New Roman" w:cs="Times New Roman"/>
            <w:sz w:val="24"/>
            <w:szCs w:val="24"/>
          </w:rPr>
          <w:instrText>10&lt;/volume&gt;&lt;number&gt;8&lt;/number&gt;&lt;dates&gt;&lt;year&gt;2015&lt;/year&gt;&lt;/dates&gt;&lt;isbn&gt;1861-4728&lt;/isbn&gt;&lt;urls&gt;&lt;/urls&gt;&lt;/record&gt;&lt;/Cite&gt;&lt;/EndNote&gt;</w:instrText>
        </w:r>
        <w:r w:rsidR="00231F28" w:rsidRPr="0028470A">
          <w:rPr>
            <w:rFonts w:ascii="Times New Roman" w:hAnsi="Times New Roman" w:cs="Times New Roman"/>
            <w:sz w:val="24"/>
            <w:szCs w:val="24"/>
          </w:rPr>
          <w:fldChar w:fldCharType="separate"/>
        </w:r>
        <w:r w:rsidR="00231F28" w:rsidRPr="005D6E2B">
          <w:rPr>
            <w:rFonts w:ascii="Times New Roman" w:hAnsi="Times New Roman" w:cs="Times New Roman"/>
            <w:noProof/>
            <w:sz w:val="24"/>
            <w:szCs w:val="24"/>
            <w:vertAlign w:val="superscript"/>
          </w:rPr>
          <w:t>27</w:t>
        </w:r>
        <w:r w:rsidR="00231F28" w:rsidRPr="0028470A">
          <w:rPr>
            <w:rFonts w:ascii="Times New Roman" w:hAnsi="Times New Roman" w:cs="Times New Roman"/>
            <w:sz w:val="24"/>
            <w:szCs w:val="24"/>
          </w:rPr>
          <w:fldChar w:fldCharType="end"/>
        </w:r>
      </w:hyperlink>
      <w:r w:rsidRPr="0028470A">
        <w:rPr>
          <w:rStyle w:val="fontstyle01"/>
          <w:rFonts w:ascii="Times New Roman" w:hAnsi="Times New Roman" w:cs="Times New Roman"/>
          <w:sz w:val="24"/>
          <w:szCs w:val="24"/>
        </w:rPr>
        <w:t xml:space="preserve"> Fundamental attention in traditional organic chemistry attracted the synthesis of </w:t>
      </w:r>
      <w:proofErr w:type="spellStart"/>
      <w:r w:rsidRPr="0028470A">
        <w:rPr>
          <w:rStyle w:val="fontstyle01"/>
          <w:rFonts w:ascii="Times New Roman" w:hAnsi="Times New Roman" w:cs="Times New Roman"/>
          <w:sz w:val="24"/>
          <w:szCs w:val="24"/>
        </w:rPr>
        <w:t>azulene</w:t>
      </w:r>
      <w:proofErr w:type="spellEnd"/>
      <w:r w:rsidRPr="0028470A">
        <w:rPr>
          <w:rStyle w:val="fontstyle01"/>
          <w:rFonts w:ascii="Times New Roman" w:hAnsi="Times New Roman" w:cs="Times New Roman"/>
          <w:sz w:val="24"/>
          <w:szCs w:val="24"/>
        </w:rPr>
        <w:t xml:space="preserve"> derivatives via, </w:t>
      </w:r>
      <w:r w:rsidRPr="0028470A">
        <w:rPr>
          <w:rStyle w:val="fontstyle01"/>
          <w:rFonts w:ascii="Times New Roman" w:hAnsi="Times New Roman" w:cs="Times New Roman"/>
          <w:i/>
          <w:sz w:val="24"/>
          <w:szCs w:val="24"/>
        </w:rPr>
        <w:t>e.g.</w:t>
      </w:r>
      <w:r w:rsidRPr="0028470A">
        <w:rPr>
          <w:rStyle w:val="fontstyle01"/>
          <w:rFonts w:ascii="Times New Roman" w:hAnsi="Times New Roman" w:cs="Times New Roman"/>
          <w:sz w:val="24"/>
          <w:szCs w:val="24"/>
        </w:rPr>
        <w:t>, cycloaddition of 2</w:t>
      </w:r>
      <w:r w:rsidRPr="0028470A">
        <w:rPr>
          <w:rStyle w:val="fontstyle01"/>
          <w:rFonts w:ascii="Times New Roman" w:hAnsi="Times New Roman" w:cs="Times New Roman"/>
          <w:i/>
          <w:sz w:val="24"/>
          <w:szCs w:val="24"/>
        </w:rPr>
        <w:t>H</w:t>
      </w:r>
      <w:r w:rsidRPr="0028470A">
        <w:rPr>
          <w:rStyle w:val="fontstyle01"/>
          <w:rFonts w:ascii="Times New Roman" w:hAnsi="Times New Roman" w:cs="Times New Roman"/>
          <w:sz w:val="24"/>
          <w:szCs w:val="24"/>
        </w:rPr>
        <w:t>-cyclohepta-[b]furan-2-ones</w:t>
      </w:r>
      <w:hyperlink w:anchor="_ENREF_28" w:tooltip="Shoji, 2021 #2344" w:history="1">
        <w:r w:rsidR="00231F28" w:rsidRPr="0028470A">
          <w:rPr>
            <w:rStyle w:val="fontstyle01"/>
            <w:rFonts w:ascii="Times New Roman" w:hAnsi="Times New Roman" w:cs="Times New Roman"/>
            <w:sz w:val="24"/>
            <w:szCs w:val="24"/>
          </w:rPr>
          <w:fldChar w:fldCharType="begin"/>
        </w:r>
        <w:r w:rsidR="00231F28">
          <w:rPr>
            <w:rStyle w:val="fontstyle01"/>
            <w:rFonts w:ascii="Times New Roman" w:hAnsi="Times New Roman" w:cs="Times New Roman"/>
            <w:sz w:val="24"/>
            <w:szCs w:val="24"/>
          </w:rPr>
          <w:instrText xml:space="preserve"> ADDIN EN.CITE &lt;EndNote&gt;&lt;Cite&gt;&lt;Author&gt;Shoji&lt;/Author&gt;&lt;Year&gt;2021&lt;/Year&gt;&lt;RecNum&gt;2344&lt;/RecNum&gt;&lt;DisplayText&gt;&lt;style face="superscript"&gt;28&lt;/style&gt;&lt;/DisplayText&gt;&lt;record&gt;&lt;rec-number&gt;2344&lt;/rec-number&gt;&lt;foreign-keys&gt;&lt;key app="EN" db-id="vfe2tfdfhtdrwnes0d9pvpzs09r0rdprtst5"&gt;2344&lt;/key&gt;&lt;/foreign-keys&gt;&lt;ref-type name="Journal Article"&gt;17&lt;/ref-type&gt;&lt;contributors&gt;&lt;authors&gt;&lt;author&gt;Shoji, Taku&lt;/author&gt;&lt;author&gt;Ito, Shunji&lt;/author&gt;&lt;author&gt;Yasunami, Masafumi&lt;/author&gt;&lt;/authors&gt;&lt;/contributors&gt;&lt;titles&gt;&lt;title&gt;&lt;style face="normal" font="default" size="100%"&gt;Synthesis of azulene derivatives from 2&lt;/style&gt;&lt;style face="italic" font="default" size="100%"&gt;H&lt;/style&gt;&lt;style face="normal" font="default" size="100%"&gt;-cyclohepta[b] furan-2-ones as starting materials: their reactivity and properties&lt;/style&gt;&lt;/title&gt;&lt;secondary-title&gt;International Journal of Molecular Sciences&lt;/secondary-title&gt;&lt;/titles&gt;&lt;periodical&gt;&lt;full-title&gt;International Journal of Molecular Sciences&lt;/full-title&gt;&lt;abbr-1&gt;Int. J. Mol. Sci.&lt;/abbr-1&gt;&lt;/periodical&gt;&lt;pages&gt;10686&lt;/pages&gt;&lt;volume&gt;22&lt;/volume&gt;&lt;number&gt;19&lt;/number&gt;&lt;dates&gt;&lt;year&gt;2021&lt;/year&gt;&lt;/dates&gt;&lt;isbn&gt;1422-0067&lt;/isbn&gt;&lt;urls&gt;&lt;/urls&gt;&lt;/record&gt;&lt;/Cite&gt;&lt;/EndNote&gt;</w:instrText>
        </w:r>
        <w:r w:rsidR="00231F28" w:rsidRPr="0028470A">
          <w:rPr>
            <w:rStyle w:val="fontstyle01"/>
            <w:rFonts w:ascii="Times New Roman" w:hAnsi="Times New Roman" w:cs="Times New Roman"/>
            <w:sz w:val="24"/>
            <w:szCs w:val="24"/>
          </w:rPr>
          <w:fldChar w:fldCharType="separate"/>
        </w:r>
        <w:r w:rsidR="00231F28" w:rsidRPr="005D6E2B">
          <w:rPr>
            <w:rStyle w:val="fontstyle01"/>
            <w:rFonts w:ascii="Times New Roman" w:hAnsi="Times New Roman" w:cs="Times New Roman"/>
            <w:noProof/>
            <w:sz w:val="24"/>
            <w:szCs w:val="24"/>
            <w:vertAlign w:val="superscript"/>
          </w:rPr>
          <w:t>28</w:t>
        </w:r>
        <w:r w:rsidR="00231F28" w:rsidRPr="0028470A">
          <w:rPr>
            <w:rStyle w:val="fontstyle01"/>
            <w:rFonts w:ascii="Times New Roman" w:hAnsi="Times New Roman" w:cs="Times New Roman"/>
            <w:sz w:val="24"/>
            <w:szCs w:val="24"/>
          </w:rPr>
          <w:fldChar w:fldCharType="end"/>
        </w:r>
      </w:hyperlink>
      <w:r w:rsidRPr="0028470A">
        <w:rPr>
          <w:rStyle w:val="fontstyle01"/>
          <w:rFonts w:ascii="Times New Roman" w:hAnsi="Times New Roman" w:cs="Times New Roman"/>
          <w:sz w:val="24"/>
          <w:szCs w:val="24"/>
        </w:rPr>
        <w:t xml:space="preserve"> and </w:t>
      </w:r>
      <w:proofErr w:type="spellStart"/>
      <w:r w:rsidRPr="0028470A">
        <w:rPr>
          <w:rStyle w:val="fontstyle01"/>
          <w:rFonts w:ascii="Times New Roman" w:hAnsi="Times New Roman" w:cs="Times New Roman"/>
          <w:sz w:val="24"/>
          <w:szCs w:val="24"/>
        </w:rPr>
        <w:t>fulvenes</w:t>
      </w:r>
      <w:proofErr w:type="spellEnd"/>
      <w:r w:rsidRPr="0028470A">
        <w:rPr>
          <w:rStyle w:val="fontstyle01"/>
          <w:rFonts w:ascii="Times New Roman" w:hAnsi="Times New Roman" w:cs="Times New Roman"/>
          <w:sz w:val="24"/>
          <w:szCs w:val="24"/>
        </w:rPr>
        <w:t>,</w:t>
      </w:r>
      <w:hyperlink w:anchor="_ENREF_29" w:tooltip="Dunn, 1976 #2345" w:history="1">
        <w:r w:rsidR="00231F28" w:rsidRPr="0028470A">
          <w:rPr>
            <w:rStyle w:val="fontstyle01"/>
            <w:rFonts w:ascii="Times New Roman" w:hAnsi="Times New Roman" w:cs="Times New Roman"/>
            <w:sz w:val="24"/>
            <w:szCs w:val="24"/>
          </w:rPr>
          <w:fldChar w:fldCharType="begin"/>
        </w:r>
        <w:r w:rsidR="00231F28">
          <w:rPr>
            <w:rStyle w:val="fontstyle01"/>
            <w:rFonts w:ascii="Times New Roman" w:hAnsi="Times New Roman" w:cs="Times New Roman"/>
            <w:sz w:val="24"/>
            <w:szCs w:val="24"/>
          </w:rPr>
          <w:instrText xml:space="preserve"> ADDIN EN.CITE &lt;EndNote&gt;&lt;Cite&gt;&lt;Author&gt;Dunn&lt;/Author&gt;&lt;Year&gt;1976&lt;/Year&gt;&lt;RecNum&gt;2345&lt;/RecNum&gt;&lt;DisplayText&gt;&lt;style face="superscript"&gt;29&lt;/style&gt;&lt;/DisplayText&gt;&lt;record&gt;&lt;rec-number&gt;2345&lt;/rec-number&gt;&lt;foreign-keys&gt;&lt;key app="EN" db-id="vfe2tfdfhtdrwnes0d9pvpzs09r0rdprtst5"&gt;2345&lt;/key&gt;&lt;/foreign-keys&gt;&lt;ref-type name="Journal Article"&gt;17&lt;/ref-type&gt;&lt;contributors&gt;&lt;authors&gt;&lt;author&gt;Dunn, Lee C&lt;/author&gt;&lt;author&gt;Chang, Yau-Min&lt;/author&gt;&lt;author&gt;Houk, KN&lt;/author&gt;&lt;/authors&gt;&lt;/contributors&gt;&lt;titles&gt;&lt;title&gt;The [6 + 4] cycloadditions of diethylaminobutadiene to fulvenes. A new synthesis of azulenes&lt;/title&gt;&lt;secondary-title&gt;Journal of the American Chemical Society&lt;/secondary-title&gt;&lt;/titles&gt;&lt;periodical&gt;&lt;full-title&gt;Journal of the American Chemical Society&lt;/full-title&gt;&lt;abbr-1&gt;J. Am. Chem. Soc.&lt;/abbr-1&gt;&lt;abbr-2&gt;JAChS&lt;/abbr-2&gt;&lt;/periodical&gt;&lt;pages&gt;7095-7096&lt;/pages&gt;&lt;volume&gt;98&lt;/volume&gt;&lt;number&gt;22&lt;/number&gt;&lt;dates&gt;&lt;year&gt;1976&lt;/year&gt;&lt;/dates&gt;&lt;isbn&gt;0002-7863&lt;/isbn&gt;&lt;urls&gt;&lt;/urls&gt;&lt;/record&gt;&lt;/Cite&gt;&lt;/EndNote&gt;</w:instrText>
        </w:r>
        <w:r w:rsidR="00231F28" w:rsidRPr="0028470A">
          <w:rPr>
            <w:rStyle w:val="fontstyle01"/>
            <w:rFonts w:ascii="Times New Roman" w:hAnsi="Times New Roman" w:cs="Times New Roman"/>
            <w:sz w:val="24"/>
            <w:szCs w:val="24"/>
          </w:rPr>
          <w:fldChar w:fldCharType="separate"/>
        </w:r>
        <w:r w:rsidR="00231F28" w:rsidRPr="005D6E2B">
          <w:rPr>
            <w:rStyle w:val="fontstyle01"/>
            <w:rFonts w:ascii="Times New Roman" w:hAnsi="Times New Roman" w:cs="Times New Roman"/>
            <w:noProof/>
            <w:sz w:val="24"/>
            <w:szCs w:val="24"/>
            <w:vertAlign w:val="superscript"/>
          </w:rPr>
          <w:t>29</w:t>
        </w:r>
        <w:r w:rsidR="00231F28" w:rsidRPr="0028470A">
          <w:rPr>
            <w:rStyle w:val="fontstyle01"/>
            <w:rFonts w:ascii="Times New Roman" w:hAnsi="Times New Roman" w:cs="Times New Roman"/>
            <w:sz w:val="24"/>
            <w:szCs w:val="24"/>
          </w:rPr>
          <w:fldChar w:fldCharType="end"/>
        </w:r>
      </w:hyperlink>
      <w:r w:rsidRPr="0028470A">
        <w:rPr>
          <w:rStyle w:val="fontstyle01"/>
          <w:rFonts w:ascii="Times New Roman" w:hAnsi="Times New Roman" w:cs="Times New Roman"/>
          <w:sz w:val="24"/>
          <w:szCs w:val="24"/>
        </w:rPr>
        <w:t xml:space="preserve">  </w:t>
      </w:r>
      <w:proofErr w:type="spellStart"/>
      <w:r w:rsidRPr="0028470A">
        <w:rPr>
          <w:rStyle w:val="fontstyle01"/>
          <w:rFonts w:ascii="Times New Roman" w:hAnsi="Times New Roman" w:cs="Times New Roman"/>
          <w:sz w:val="24"/>
          <w:szCs w:val="24"/>
        </w:rPr>
        <w:t>Nozoe’s</w:t>
      </w:r>
      <w:proofErr w:type="spellEnd"/>
      <w:r w:rsidRPr="0028470A">
        <w:rPr>
          <w:rStyle w:val="fontstyle01"/>
          <w:rFonts w:ascii="Times New Roman" w:hAnsi="Times New Roman" w:cs="Times New Roman"/>
          <w:sz w:val="24"/>
          <w:szCs w:val="24"/>
        </w:rPr>
        <w:t xml:space="preserve"> method,</w:t>
      </w:r>
      <w:hyperlink w:anchor="_ENREF_30" w:tooltip="Nozoe, 1962 #2343" w:history="1">
        <w:r w:rsidR="00231F28" w:rsidRPr="0028470A">
          <w:rPr>
            <w:rStyle w:val="fontstyle01"/>
            <w:rFonts w:ascii="Times New Roman" w:hAnsi="Times New Roman" w:cs="Times New Roman"/>
            <w:sz w:val="24"/>
            <w:szCs w:val="24"/>
          </w:rPr>
          <w:fldChar w:fldCharType="begin"/>
        </w:r>
        <w:r w:rsidR="00231F28">
          <w:rPr>
            <w:rStyle w:val="fontstyle01"/>
            <w:rFonts w:ascii="Times New Roman" w:hAnsi="Times New Roman" w:cs="Times New Roman"/>
            <w:sz w:val="24"/>
            <w:szCs w:val="24"/>
          </w:rPr>
          <w:instrText xml:space="preserve"> ADDIN EN.CITE &lt;EndNote&gt;&lt;Cite&gt;&lt;Author&gt;Nozoe&lt;/Author&gt;&lt;Year&gt;1962&lt;/Year&gt;&lt;RecNum&gt;2343&lt;/RecNum&gt;&lt;DisplayText&gt;&lt;style face="superscript"&gt;30&lt;/style&gt;&lt;/DisplayText&gt;&lt;record&gt;&lt;rec-number&gt;2343&lt;/rec-number&gt;&lt;foreign-keys&gt;&lt;key app="EN" db-id="vfe2tfdfhtdrwnes0d9pvpzs09r0rdprtst5"&gt;2343&lt;/key&gt;&lt;/foreign-keys&gt;&lt;ref-type name="Journal Article"&gt;17&lt;/ref-type&gt;&lt;contributors&gt;&lt;authors&gt;&lt;author&gt;Nozoe, Tetsuo&lt;/author&gt;&lt;author&gt;Seto, Shuichi&lt;/author&gt;&lt;author&gt;Matsumura, Shingo&lt;/author&gt;&lt;author&gt;Murase, Yasuhiro&lt;/author&gt;&lt;/authors&gt;&lt;/contributors&gt;&lt;titles&gt;&lt;title&gt;The synthesis of azulene derivatives from troponoids&lt;/title&gt;&lt;secondary-title&gt;Bulletin of the Chemical Society of Japan&lt;/secondary-title&gt;&lt;/titles&gt;&lt;periodical&gt;&lt;full-title&gt;Bulletin of the Chemical Society of Japan&lt;/full-title&gt;&lt;abbr-1&gt;Bull. Chem. Soc. Jpn.&lt;/abbr-1&gt;&lt;abbr-2&gt;BChSJ&lt;/abbr-2&gt;&lt;/periodical&gt;&lt;pages&gt;1179-1188&lt;/pages&gt;&lt;volume&gt;35&lt;/volume&gt;&lt;number&gt;7&lt;/number&gt;&lt;dates&gt;&lt;year&gt;1962&lt;/year&gt;&lt;/dates&gt;&lt;isbn&gt;0009-2673&lt;/isbn&gt;&lt;urls&gt;&lt;/urls&gt;&lt;/record&gt;&lt;/Cite&gt;&lt;/EndNote&gt;</w:instrText>
        </w:r>
        <w:r w:rsidR="00231F28" w:rsidRPr="0028470A">
          <w:rPr>
            <w:rStyle w:val="fontstyle01"/>
            <w:rFonts w:ascii="Times New Roman" w:hAnsi="Times New Roman" w:cs="Times New Roman"/>
            <w:sz w:val="24"/>
            <w:szCs w:val="24"/>
          </w:rPr>
          <w:fldChar w:fldCharType="separate"/>
        </w:r>
        <w:r w:rsidR="00231F28" w:rsidRPr="005D6E2B">
          <w:rPr>
            <w:rStyle w:val="fontstyle01"/>
            <w:rFonts w:ascii="Times New Roman" w:hAnsi="Times New Roman" w:cs="Times New Roman"/>
            <w:noProof/>
            <w:sz w:val="24"/>
            <w:szCs w:val="24"/>
            <w:vertAlign w:val="superscript"/>
          </w:rPr>
          <w:t>30</w:t>
        </w:r>
        <w:r w:rsidR="00231F28" w:rsidRPr="0028470A">
          <w:rPr>
            <w:rStyle w:val="fontstyle01"/>
            <w:rFonts w:ascii="Times New Roman" w:hAnsi="Times New Roman" w:cs="Times New Roman"/>
            <w:sz w:val="24"/>
            <w:szCs w:val="24"/>
          </w:rPr>
          <w:fldChar w:fldCharType="end"/>
        </w:r>
      </w:hyperlink>
      <w:r w:rsidRPr="0028470A">
        <w:rPr>
          <w:rStyle w:val="fontstyle01"/>
          <w:rFonts w:ascii="Times New Roman" w:hAnsi="Times New Roman" w:cs="Times New Roman"/>
          <w:sz w:val="24"/>
          <w:szCs w:val="24"/>
        </w:rPr>
        <w:t xml:space="preserve"> Scholl-type cyclization,</w:t>
      </w:r>
      <w:r w:rsidRPr="0028470A">
        <w:rPr>
          <w:rStyle w:val="fontstyle01"/>
          <w:rFonts w:ascii="Times New Roman" w:hAnsi="Times New Roman" w:cs="Times New Roman"/>
          <w:sz w:val="24"/>
          <w:szCs w:val="24"/>
        </w:rPr>
        <w:fldChar w:fldCharType="begin"/>
      </w:r>
      <w:r w:rsidR="00B678CF">
        <w:rPr>
          <w:rStyle w:val="fontstyle01"/>
          <w:rFonts w:ascii="Times New Roman" w:hAnsi="Times New Roman" w:cs="Times New Roman"/>
          <w:sz w:val="24"/>
          <w:szCs w:val="24"/>
        </w:rPr>
        <w:instrText xml:space="preserve"> ADDIN EN.CITE &lt;EndNote&gt;&lt;Cite&gt;&lt;Author&gt;Ma&lt;/Author&gt;&lt;Year&gt;2020&lt;/Year&gt;&lt;RecNum&gt;1742&lt;/RecNum&gt;&lt;DisplayText&gt;&lt;style face="superscript"&gt;21,23&lt;/style&gt;&lt;/DisplayText&gt;&lt;record&gt;&lt;rec-number&gt;1742&lt;/rec-number&gt;&lt;foreign-keys&gt;&lt;key app="EN" db-id="vfe2tfdfhtdrwnes0d9pvpzs09r0rdprtst5"&gt;1742&lt;/key&gt;&lt;/foreign-keys&gt;&lt;ref-type name="Journal Article"&gt;17&lt;/ref-type&gt;&lt;contributors&gt;&lt;authors&gt;&lt;author&gt;Ma, Ji&lt;/author&gt;&lt;author&gt;Fu, Yubin&lt;/author&gt;&lt;author&gt;Dmitrieva, Evgenia&lt;/author&gt;&lt;author&gt;Liu, Fupin&lt;/author&gt;&lt;author&gt;Komber, Hartmut&lt;/author&gt;&lt;author&gt;Hennersdorf, Felix&lt;/author&gt;&lt;author&gt;Popov, Alexey A&lt;/author&gt;&lt;author&gt;Weigand, Jan J&lt;/author&gt;&lt;author&gt;Liu, Junzhi&lt;/author&gt;&lt;author&gt;Feng, Xinliang&lt;/author&gt;&lt;/authors&gt;&lt;/contributors&gt;&lt;titles&gt;&lt;title&gt;Helical nanographenes containing an azulene unit: synthesis, crystal structures, and properties&lt;/title&gt;&lt;secondary-title&gt;Angewandte Chemie International Edition&lt;/secondary-title&gt;&lt;/titles&gt;&lt;periodical&gt;&lt;full-title&gt;Angewandte Chemie International Edition&lt;/full-title&gt;&lt;abbr-1&gt;Angew. Chem. Int. Ed.&lt;/abbr-1&gt;&lt;abbr-2&gt;AChIE&lt;/abbr-2&gt;&lt;/periodical&gt;&lt;pages&gt;5637-5642&lt;/pages&gt;&lt;volume&gt;59&lt;/volume&gt;&lt;number&gt;14&lt;/number&gt;&lt;dates&gt;&lt;year&gt;2020&lt;/year&gt;&lt;/dates&gt;&lt;isbn&gt;1433-7851&lt;/isbn&gt;&lt;urls&gt;&lt;/urls&gt;&lt;/record&gt;&lt;/Cite&gt;&lt;Cite&gt;&lt;Author&gt;Yang&lt;/Author&gt;&lt;Year&gt;2019&lt;/Year&gt;&lt;RecNum&gt;2474&lt;/RecNum&gt;&lt;record&gt;&lt;rec-number&gt;2474&lt;/rec-number&gt;&lt;foreign-keys&gt;&lt;key app="EN" db-id="vfe2tfdfhtdrwnes0d9pvpzs09r0rdprtst5"&gt;2474&lt;/key&gt;&lt;/foreign-keys&gt;&lt;ref-type name="Journal Article"&gt;17&lt;/ref-type&gt;&lt;contributors&gt;&lt;authors&gt;&lt;author&gt;Yang, Xuan&lt;/author&gt;&lt;author&gt;Rominger, Frank&lt;/author&gt;&lt;author&gt;Mastalerz, Michael&lt;/author&gt;&lt;/authors&gt;&lt;/contributors&gt;&lt;titles&gt;&lt;title&gt;Contorted polycyclic aromatic hydrocarbons with two embedded azulene units&lt;/title&gt;&lt;secondary-title&gt;Angewandte Chemie International Edition&lt;/secondary-title&gt;&lt;/titles&gt;&lt;periodical&gt;&lt;full-title&gt;Angewandte Chemie International Edition&lt;/full-title&gt;&lt;abbr-1&gt;Angew. Chem. Int. Ed.&lt;/abbr-1&gt;&lt;abbr-2&gt;AChIE&lt;/abbr-2&gt;&lt;/periodical&gt;&lt;pages&gt;17577-17582&lt;/pages&gt;&lt;volume&gt;58&lt;/volume&gt;&lt;number&gt;49&lt;/number&gt;&lt;dates&gt;&lt;year&gt;2019&lt;/year&gt;&lt;/dates&gt;&lt;isbn&gt;1433-7851&lt;/isbn&gt;&lt;urls&gt;&lt;/urls&gt;&lt;/record&gt;&lt;/Cite&gt;&lt;/EndNote&gt;</w:instrText>
      </w:r>
      <w:r w:rsidRPr="0028470A">
        <w:rPr>
          <w:rStyle w:val="fontstyle01"/>
          <w:rFonts w:ascii="Times New Roman" w:hAnsi="Times New Roman" w:cs="Times New Roman"/>
          <w:sz w:val="24"/>
          <w:szCs w:val="24"/>
        </w:rPr>
        <w:fldChar w:fldCharType="separate"/>
      </w:r>
      <w:hyperlink w:anchor="_ENREF_21" w:tooltip="Ma, 2020 #1742" w:history="1">
        <w:r w:rsidR="00231F28" w:rsidRPr="005D6E2B">
          <w:rPr>
            <w:rStyle w:val="fontstyle01"/>
            <w:rFonts w:ascii="Times New Roman" w:hAnsi="Times New Roman" w:cs="Times New Roman"/>
            <w:noProof/>
            <w:sz w:val="24"/>
            <w:szCs w:val="24"/>
            <w:vertAlign w:val="superscript"/>
          </w:rPr>
          <w:t>21</w:t>
        </w:r>
      </w:hyperlink>
      <w:r w:rsidR="005D6E2B" w:rsidRPr="005D6E2B">
        <w:rPr>
          <w:rStyle w:val="fontstyle01"/>
          <w:rFonts w:ascii="Times New Roman" w:hAnsi="Times New Roman" w:cs="Times New Roman"/>
          <w:noProof/>
          <w:sz w:val="24"/>
          <w:szCs w:val="24"/>
          <w:vertAlign w:val="superscript"/>
        </w:rPr>
        <w:t>,</w:t>
      </w:r>
      <w:hyperlink w:anchor="_ENREF_23" w:tooltip="Yang, 2019 #2474" w:history="1">
        <w:r w:rsidR="00231F28" w:rsidRPr="005D6E2B">
          <w:rPr>
            <w:rStyle w:val="fontstyle01"/>
            <w:rFonts w:ascii="Times New Roman" w:hAnsi="Times New Roman" w:cs="Times New Roman"/>
            <w:noProof/>
            <w:sz w:val="24"/>
            <w:szCs w:val="24"/>
            <w:vertAlign w:val="superscript"/>
          </w:rPr>
          <w:t>23</w:t>
        </w:r>
      </w:hyperlink>
      <w:r w:rsidRPr="0028470A">
        <w:rPr>
          <w:rStyle w:val="fontstyle01"/>
          <w:rFonts w:ascii="Times New Roman" w:hAnsi="Times New Roman" w:cs="Times New Roman"/>
          <w:sz w:val="24"/>
          <w:szCs w:val="24"/>
        </w:rPr>
        <w:fldChar w:fldCharType="end"/>
      </w:r>
      <w:r w:rsidRPr="0028470A">
        <w:rPr>
          <w:rStyle w:val="fontstyle01"/>
          <w:rFonts w:ascii="Times New Roman" w:hAnsi="Times New Roman" w:cs="Times New Roman"/>
          <w:sz w:val="24"/>
          <w:szCs w:val="24"/>
        </w:rPr>
        <w:t xml:space="preserve"> and </w:t>
      </w:r>
      <w:proofErr w:type="spellStart"/>
      <w:r w:rsidRPr="0028470A">
        <w:rPr>
          <w:rStyle w:val="fontstyle01"/>
          <w:rFonts w:ascii="Times New Roman" w:hAnsi="Times New Roman" w:cs="Times New Roman"/>
          <w:sz w:val="24"/>
          <w:szCs w:val="24"/>
        </w:rPr>
        <w:t>Pd</w:t>
      </w:r>
      <w:proofErr w:type="spellEnd"/>
      <w:r w:rsidRPr="0028470A">
        <w:rPr>
          <w:rStyle w:val="fontstyle01"/>
          <w:rFonts w:ascii="Times New Roman" w:hAnsi="Times New Roman" w:cs="Times New Roman"/>
          <w:sz w:val="24"/>
          <w:szCs w:val="24"/>
        </w:rPr>
        <w:t>-catalyzed [5+2] annulation.</w:t>
      </w:r>
      <w:hyperlink w:anchor="_ENREF_31" w:tooltip="Zhu, 2020 #2346" w:history="1">
        <w:r w:rsidR="00231F28" w:rsidRPr="0028470A">
          <w:rPr>
            <w:rStyle w:val="fontstyle01"/>
            <w:rFonts w:ascii="Times New Roman" w:hAnsi="Times New Roman" w:cs="Times New Roman"/>
            <w:sz w:val="24"/>
            <w:szCs w:val="24"/>
          </w:rPr>
          <w:fldChar w:fldCharType="begin"/>
        </w:r>
        <w:r w:rsidR="00231F28">
          <w:rPr>
            <w:rStyle w:val="fontstyle01"/>
            <w:rFonts w:ascii="Times New Roman" w:hAnsi="Times New Roman" w:cs="Times New Roman"/>
            <w:sz w:val="24"/>
            <w:szCs w:val="24"/>
          </w:rPr>
          <w:instrText xml:space="preserve"> ADDIN EN.CITE &lt;EndNote&gt;&lt;Cite&gt;&lt;Author&gt;Zhu&lt;/Author&gt;&lt;Year&gt;2020&lt;/Year&gt;&lt;RecNum&gt;2346&lt;/RecNum&gt;&lt;DisplayText&gt;&lt;style face="superscript"&gt;31&lt;/style&gt;&lt;/DisplayText&gt;&lt;record&gt;&lt;rec-number&gt;2346&lt;/rec-number&gt;&lt;foreign-keys&gt;&lt;key app="EN" db-id="vfe2tfdfhtdrwnes0d9pvpzs09r0rdprtst5"&gt;2346&lt;/key&gt;&lt;/foreign-keys&gt;&lt;ref-type name="Journal Article"&gt;17&lt;/ref-type&gt;&lt;contributors&gt;&lt;authors&gt;&lt;author&gt;Zhu, Chongwei&lt;/author&gt;&lt;author&gt;Shoyama, Kazutaka&lt;/author&gt;&lt;author&gt;Würthner, Frank&lt;/author&gt;&lt;/authors&gt;&lt;/contributors&gt;&lt;titles&gt;&lt;title&gt;&lt;style face="normal</w:instrText>
        </w:r>
        <w:r w:rsidR="00231F28">
          <w:rPr>
            <w:rStyle w:val="fontstyle01"/>
            <w:rFonts w:ascii="Times New Roman" w:hAnsi="Times New Roman" w:cs="Times New Roman" w:hint="eastAsia"/>
            <w:sz w:val="24"/>
            <w:szCs w:val="24"/>
          </w:rPr>
          <w:instrText>" font="default" size="100%"&gt;Conformation and aromaticity switching in a curved non</w:instrText>
        </w:r>
        <w:r w:rsidR="00231F28">
          <w:rPr>
            <w:rStyle w:val="fontstyle01"/>
            <w:rFonts w:ascii="Times New Roman" w:hAnsi="Times New Roman" w:cs="Times New Roman" w:hint="eastAsia"/>
            <w:sz w:val="24"/>
            <w:szCs w:val="24"/>
          </w:rPr>
          <w:instrText>‐</w:instrText>
        </w:r>
        <w:r w:rsidR="00231F28">
          <w:rPr>
            <w:rStyle w:val="fontstyle01"/>
            <w:rFonts w:ascii="Times New Roman" w:hAnsi="Times New Roman" w:cs="Times New Roman" w:hint="eastAsia"/>
            <w:sz w:val="24"/>
            <w:szCs w:val="24"/>
          </w:rPr>
          <w:instrText>alternant sp&lt;/style&gt;&lt;style face="superscript" font="default" size="100%"&gt;2&lt;/style&gt;&lt;style face="normal" font="default" size="100%"&gt; carbon scaffold&lt;/style&gt;&lt;/title&gt;&lt;secondar</w:instrText>
        </w:r>
        <w:r w:rsidR="00231F28">
          <w:rPr>
            <w:rStyle w:val="fontstyle01"/>
            <w:rFonts w:ascii="Times New Roman" w:hAnsi="Times New Roman" w:cs="Times New Roman"/>
            <w:sz w:val="24"/>
            <w:szCs w:val="24"/>
          </w:rPr>
          <w:instrText>y-title&gt;Angewandte Chemie International Edition&lt;/secondary-title&gt;&lt;/titles&gt;&lt;periodical&gt;&lt;full-title&gt;Angewandte Chemie International Edition&lt;/full-title&gt;&lt;abbr-1&gt;Angew. Chem. Int. Ed.&lt;/abbr-1&gt;&lt;abbr-2&gt;AChIE&lt;/abbr-2&gt;&lt;/periodical&gt;&lt;pages&gt;21505-21509&lt;/pages&gt;&lt;volume&gt;59&lt;/volume&gt;&lt;number&gt;48&lt;/number&gt;&lt;dates&gt;&lt;year&gt;2020&lt;/year&gt;&lt;/dates&gt;&lt;isbn&gt;1433-7851&lt;/isbn&gt;&lt;urls&gt;&lt;/urls&gt;&lt;/record&gt;&lt;/Cite&gt;&lt;/EndNote&gt;</w:instrText>
        </w:r>
        <w:r w:rsidR="00231F28" w:rsidRPr="0028470A">
          <w:rPr>
            <w:rStyle w:val="fontstyle01"/>
            <w:rFonts w:ascii="Times New Roman" w:hAnsi="Times New Roman" w:cs="Times New Roman"/>
            <w:sz w:val="24"/>
            <w:szCs w:val="24"/>
          </w:rPr>
          <w:fldChar w:fldCharType="separate"/>
        </w:r>
        <w:r w:rsidR="00231F28" w:rsidRPr="005D6E2B">
          <w:rPr>
            <w:rStyle w:val="fontstyle01"/>
            <w:rFonts w:ascii="Times New Roman" w:hAnsi="Times New Roman" w:cs="Times New Roman"/>
            <w:noProof/>
            <w:sz w:val="24"/>
            <w:szCs w:val="24"/>
            <w:vertAlign w:val="superscript"/>
          </w:rPr>
          <w:t>31</w:t>
        </w:r>
        <w:r w:rsidR="00231F28" w:rsidRPr="0028470A">
          <w:rPr>
            <w:rStyle w:val="fontstyle01"/>
            <w:rFonts w:ascii="Times New Roman" w:hAnsi="Times New Roman" w:cs="Times New Roman"/>
            <w:sz w:val="24"/>
            <w:szCs w:val="24"/>
          </w:rPr>
          <w:fldChar w:fldCharType="end"/>
        </w:r>
      </w:hyperlink>
      <w:r w:rsidRPr="0028470A">
        <w:rPr>
          <w:rStyle w:val="fontstyle01"/>
          <w:rFonts w:ascii="Times New Roman" w:hAnsi="Times New Roman" w:cs="Times New Roman"/>
          <w:sz w:val="24"/>
          <w:szCs w:val="24"/>
        </w:rPr>
        <w:t xml:space="preserve"> However, these pathways cannot rationalize gas-phase molecular growth process to </w:t>
      </w:r>
      <w:proofErr w:type="spellStart"/>
      <w:r w:rsidRPr="0028470A">
        <w:rPr>
          <w:rStyle w:val="fontstyle01"/>
          <w:rFonts w:ascii="Times New Roman" w:hAnsi="Times New Roman" w:cs="Times New Roman"/>
          <w:sz w:val="24"/>
          <w:szCs w:val="24"/>
        </w:rPr>
        <w:t>azulene</w:t>
      </w:r>
      <w:proofErr w:type="spellEnd"/>
      <w:r w:rsidRPr="0028470A">
        <w:rPr>
          <w:rStyle w:val="fontstyle01"/>
          <w:rFonts w:ascii="Times New Roman" w:hAnsi="Times New Roman" w:cs="Times New Roman"/>
          <w:sz w:val="24"/>
          <w:szCs w:val="24"/>
        </w:rPr>
        <w:t xml:space="preserve"> along in combustion systems and in the interstellar medium. </w:t>
      </w:r>
    </w:p>
    <w:p w14:paraId="7DF71307" w14:textId="248EF482" w:rsidR="0028470A" w:rsidRPr="0028470A" w:rsidRDefault="0028470A" w:rsidP="0028470A">
      <w:pPr>
        <w:spacing w:line="360" w:lineRule="auto"/>
        <w:jc w:val="both"/>
        <w:rPr>
          <w:rFonts w:ascii="Times New Roman" w:hAnsi="Times New Roman" w:cs="Times New Roman"/>
          <w:color w:val="000000"/>
          <w:sz w:val="24"/>
          <w:szCs w:val="24"/>
          <w:lang w:eastAsia="zh-CN"/>
        </w:rPr>
      </w:pPr>
      <w:r>
        <w:rPr>
          <w:rFonts w:ascii="Times New Roman" w:hAnsi="Times New Roman" w:cs="Times New Roman"/>
          <w:sz w:val="24"/>
          <w:szCs w:val="24"/>
        </w:rPr>
        <w:t>     </w:t>
      </w:r>
      <w:r w:rsidRPr="0028470A">
        <w:rPr>
          <w:rFonts w:ascii="Times New Roman" w:hAnsi="Times New Roman" w:cs="Times New Roman"/>
          <w:color w:val="000000"/>
          <w:sz w:val="24"/>
          <w:szCs w:val="24"/>
          <w:lang w:eastAsia="zh-CN"/>
        </w:rPr>
        <w:t xml:space="preserve">Here, by exploiting crossed molecular beam experiments along with electronic structure calculations, and molecular dynamics (MD) simulations, persuasive evidence on the very first </w:t>
      </w:r>
      <w:proofErr w:type="spellStart"/>
      <w:r w:rsidRPr="0028470A">
        <w:rPr>
          <w:rFonts w:ascii="Times New Roman" w:hAnsi="Times New Roman" w:cs="Times New Roman"/>
          <w:color w:val="000000"/>
          <w:sz w:val="24"/>
          <w:szCs w:val="24"/>
          <w:lang w:eastAsia="zh-CN"/>
        </w:rPr>
        <w:t>barrierless</w:t>
      </w:r>
      <w:proofErr w:type="spellEnd"/>
      <w:r w:rsidRPr="0028470A">
        <w:rPr>
          <w:rFonts w:ascii="Times New Roman" w:hAnsi="Times New Roman" w:cs="Times New Roman"/>
          <w:color w:val="000000"/>
          <w:sz w:val="24"/>
          <w:szCs w:val="24"/>
          <w:lang w:eastAsia="zh-CN"/>
        </w:rPr>
        <w:t xml:space="preserve"> gas-phase formation of </w:t>
      </w:r>
      <w:proofErr w:type="spellStart"/>
      <w:r w:rsidRPr="0028470A">
        <w:rPr>
          <w:rFonts w:ascii="Times New Roman" w:hAnsi="Times New Roman" w:cs="Times New Roman"/>
          <w:color w:val="000000"/>
          <w:sz w:val="24"/>
          <w:szCs w:val="24"/>
          <w:lang w:eastAsia="zh-CN"/>
        </w:rPr>
        <w:t>azulene</w:t>
      </w:r>
      <w:proofErr w:type="spellEnd"/>
      <w:r w:rsidRPr="0028470A">
        <w:rPr>
          <w:rFonts w:ascii="Times New Roman" w:hAnsi="Times New Roman" w:cs="Times New Roman"/>
          <w:color w:val="000000"/>
          <w:sz w:val="24"/>
          <w:szCs w:val="24"/>
          <w:lang w:eastAsia="zh-CN"/>
        </w:rPr>
        <w:t xml:space="preserve"> via the bimolecular gas-phase reaction of the </w:t>
      </w:r>
      <w:proofErr w:type="spellStart"/>
      <w:r w:rsidRPr="0028470A">
        <w:rPr>
          <w:rFonts w:ascii="Times New Roman" w:hAnsi="Times New Roman" w:cs="Times New Roman"/>
          <w:color w:val="000000"/>
          <w:sz w:val="24"/>
          <w:szCs w:val="24"/>
          <w:lang w:eastAsia="zh-CN"/>
        </w:rPr>
        <w:t>methylidyne</w:t>
      </w:r>
      <w:proofErr w:type="spellEnd"/>
      <w:r w:rsidRPr="0028470A">
        <w:rPr>
          <w:rFonts w:ascii="Times New Roman" w:hAnsi="Times New Roman" w:cs="Times New Roman"/>
          <w:color w:val="000000"/>
          <w:sz w:val="24"/>
          <w:szCs w:val="24"/>
          <w:lang w:eastAsia="zh-CN"/>
        </w:rPr>
        <w:t xml:space="preserve"> radical (CH, </w:t>
      </w:r>
      <w:r w:rsidRPr="0028470A">
        <w:rPr>
          <w:rFonts w:ascii="Times New Roman" w:hAnsi="Times New Roman" w:cs="Times New Roman"/>
          <w:sz w:val="24"/>
          <w:szCs w:val="24"/>
        </w:rPr>
        <w:t>X</w:t>
      </w:r>
      <w:r w:rsidRPr="0028470A">
        <w:rPr>
          <w:rFonts w:ascii="Times New Roman" w:hAnsi="Times New Roman" w:cs="Times New Roman"/>
          <w:sz w:val="24"/>
          <w:szCs w:val="24"/>
          <w:vertAlign w:val="superscript"/>
        </w:rPr>
        <w:t>2</w:t>
      </w:r>
      <w:r w:rsidRPr="0028470A">
        <w:rPr>
          <w:rFonts w:ascii="Times New Roman" w:hAnsi="Times New Roman" w:cs="Times New Roman"/>
          <w:sz w:val="24"/>
          <w:szCs w:val="24"/>
        </w:rPr>
        <w:sym w:font="Symbol" w:char="F050"/>
      </w:r>
      <w:r w:rsidRPr="0028470A">
        <w:rPr>
          <w:rFonts w:ascii="Times New Roman" w:hAnsi="Times New Roman" w:cs="Times New Roman"/>
          <w:color w:val="000000"/>
          <w:sz w:val="24"/>
          <w:szCs w:val="24"/>
          <w:lang w:eastAsia="zh-CN"/>
        </w:rPr>
        <w:t>) with indene (</w:t>
      </w:r>
      <w:r w:rsidRPr="0028470A">
        <w:rPr>
          <w:rFonts w:ascii="Times New Roman" w:hAnsi="Times New Roman" w:cs="Times New Roman"/>
          <w:sz w:val="24"/>
          <w:szCs w:val="24"/>
        </w:rPr>
        <w:t>C</w:t>
      </w:r>
      <w:r w:rsidRPr="0028470A">
        <w:rPr>
          <w:rFonts w:ascii="Times New Roman" w:hAnsi="Times New Roman" w:cs="Times New Roman"/>
          <w:sz w:val="24"/>
          <w:szCs w:val="24"/>
          <w:vertAlign w:val="subscript"/>
        </w:rPr>
        <w:t>9</w:t>
      </w:r>
      <w:r w:rsidRPr="0028470A">
        <w:rPr>
          <w:rFonts w:ascii="Times New Roman" w:hAnsi="Times New Roman" w:cs="Times New Roman"/>
          <w:sz w:val="24"/>
          <w:szCs w:val="24"/>
        </w:rPr>
        <w:t>H</w:t>
      </w:r>
      <w:r w:rsidRPr="0028470A">
        <w:rPr>
          <w:rFonts w:ascii="Times New Roman" w:hAnsi="Times New Roman" w:cs="Times New Roman"/>
          <w:sz w:val="24"/>
          <w:szCs w:val="24"/>
          <w:vertAlign w:val="subscript"/>
        </w:rPr>
        <w:t>8</w:t>
      </w:r>
      <w:r w:rsidRPr="0028470A">
        <w:rPr>
          <w:rFonts w:ascii="Times New Roman" w:hAnsi="Times New Roman" w:cs="Times New Roman"/>
          <w:sz w:val="24"/>
          <w:szCs w:val="24"/>
        </w:rPr>
        <w:t>, X</w:t>
      </w:r>
      <w:r w:rsidRPr="0028470A">
        <w:rPr>
          <w:rFonts w:ascii="Times New Roman" w:hAnsi="Times New Roman" w:cs="Times New Roman"/>
          <w:sz w:val="24"/>
          <w:szCs w:val="24"/>
          <w:vertAlign w:val="superscript"/>
        </w:rPr>
        <w:t>1</w:t>
      </w:r>
      <w:r w:rsidRPr="0028470A">
        <w:rPr>
          <w:rFonts w:ascii="Times New Roman" w:hAnsi="Times New Roman" w:cs="Times New Roman"/>
          <w:sz w:val="24"/>
          <w:szCs w:val="24"/>
        </w:rPr>
        <w:t>A'</w:t>
      </w:r>
      <w:r w:rsidRPr="0028470A">
        <w:rPr>
          <w:rFonts w:ascii="Times New Roman" w:hAnsi="Times New Roman" w:cs="Times New Roman"/>
          <w:color w:val="000000"/>
          <w:sz w:val="24"/>
          <w:szCs w:val="24"/>
          <w:lang w:eastAsia="zh-CN"/>
        </w:rPr>
        <w:t xml:space="preserve">) is offered. Importantly, by combining the explorative ability of ab initio molecular dynamics simulations with modern machine learning architecture, our results demonstrate that one of the largest </w:t>
      </w:r>
      <w:r w:rsidRPr="0028470A">
        <w:rPr>
          <w:rFonts w:ascii="Times New Roman" w:hAnsi="Times New Roman" w:cs="Times New Roman"/>
          <w:i/>
          <w:color w:val="000000"/>
          <w:sz w:val="24"/>
          <w:szCs w:val="24"/>
          <w:lang w:eastAsia="zh-CN"/>
        </w:rPr>
        <w:t>reactive</w:t>
      </w:r>
      <w:r w:rsidRPr="0028470A">
        <w:rPr>
          <w:rFonts w:ascii="Times New Roman" w:hAnsi="Times New Roman" w:cs="Times New Roman"/>
          <w:color w:val="000000"/>
          <w:sz w:val="24"/>
          <w:szCs w:val="24"/>
          <w:lang w:eastAsia="zh-CN"/>
        </w:rPr>
        <w:t xml:space="preserve"> gas phase machine-learned surface in the field, CH + indene, can be trained, simulated, and rigorously tested. Moreover, this reaction exemplifies the prototype of a </w:t>
      </w:r>
      <w:proofErr w:type="spellStart"/>
      <w:r w:rsidRPr="0028470A">
        <w:rPr>
          <w:rFonts w:ascii="Times New Roman" w:hAnsi="Times New Roman" w:cs="Times New Roman"/>
          <w:color w:val="000000"/>
          <w:sz w:val="24"/>
          <w:szCs w:val="24"/>
          <w:lang w:eastAsia="zh-CN"/>
        </w:rPr>
        <w:t>barrierless</w:t>
      </w:r>
      <w:proofErr w:type="spellEnd"/>
      <w:r w:rsidRPr="0028470A">
        <w:rPr>
          <w:rFonts w:ascii="Times New Roman" w:hAnsi="Times New Roman" w:cs="Times New Roman"/>
          <w:color w:val="000000"/>
          <w:sz w:val="24"/>
          <w:szCs w:val="24"/>
          <w:lang w:eastAsia="zh-CN"/>
        </w:rPr>
        <w:t xml:space="preserve"> conversion of a six-membered ring to a seven-</w:t>
      </w:r>
      <w:r w:rsidRPr="0028470A">
        <w:rPr>
          <w:rFonts w:ascii="Times New Roman" w:hAnsi="Times New Roman" w:cs="Times New Roman"/>
          <w:color w:val="000000"/>
          <w:sz w:val="24"/>
          <w:szCs w:val="24"/>
          <w:lang w:eastAsia="zh-CN"/>
        </w:rPr>
        <w:lastRenderedPageBreak/>
        <w:t xml:space="preserve">membered ring with the preparation of the </w:t>
      </w:r>
      <w:proofErr w:type="spellStart"/>
      <w:r w:rsidRPr="0028470A">
        <w:rPr>
          <w:rFonts w:ascii="Times New Roman" w:hAnsi="Times New Roman" w:cs="Times New Roman"/>
          <w:color w:val="000000"/>
          <w:sz w:val="24"/>
          <w:szCs w:val="24"/>
          <w:lang w:eastAsia="zh-CN"/>
        </w:rPr>
        <w:t>azulene</w:t>
      </w:r>
      <w:proofErr w:type="spellEnd"/>
      <w:r w:rsidRPr="0028470A">
        <w:rPr>
          <w:rFonts w:ascii="Times New Roman" w:hAnsi="Times New Roman" w:cs="Times New Roman"/>
          <w:color w:val="000000"/>
          <w:sz w:val="24"/>
          <w:szCs w:val="24"/>
          <w:lang w:eastAsia="zh-CN"/>
        </w:rPr>
        <w:t xml:space="preserve"> unit </w:t>
      </w:r>
      <w:r w:rsidR="00AC58DC">
        <w:rPr>
          <w:rFonts w:ascii="Times New Roman" w:hAnsi="Times New Roman" w:cs="Times New Roman"/>
          <w:color w:val="000000"/>
          <w:sz w:val="24"/>
          <w:szCs w:val="24"/>
          <w:lang w:eastAsia="zh-CN"/>
        </w:rPr>
        <w:t xml:space="preserve">might </w:t>
      </w:r>
      <w:r w:rsidRPr="0028470A">
        <w:rPr>
          <w:rFonts w:ascii="Times New Roman" w:hAnsi="Times New Roman" w:cs="Times New Roman"/>
          <w:color w:val="000000"/>
          <w:sz w:val="24"/>
          <w:szCs w:val="24"/>
          <w:lang w:eastAsia="zh-CN"/>
        </w:rPr>
        <w:t xml:space="preserve">initiating a starting point </w:t>
      </w:r>
      <w:r w:rsidRPr="0028470A">
        <w:rPr>
          <w:rFonts w:ascii="Times New Roman" w:hAnsi="Times New Roman" w:cs="Times New Roman"/>
          <w:sz w:val="24"/>
          <w:szCs w:val="24"/>
        </w:rPr>
        <w:t>to saddle-shaped PAHs with seven-membered ring moieties</w:t>
      </w:r>
      <w:r w:rsidRPr="0028470A">
        <w:rPr>
          <w:rFonts w:ascii="Times New Roman" w:hAnsi="Times New Roman" w:cs="Times New Roman"/>
          <w:color w:val="000000"/>
          <w:sz w:val="24"/>
          <w:szCs w:val="24"/>
          <w:lang w:eastAsia="zh-CN"/>
        </w:rPr>
        <w:t xml:space="preserve"> in hydrocarbon-rich cold molecular clouds such as TMC-1. These findings dispute established paradigms that molecular mass growth processes to non-planar PAHs, especially those containing seven-membered rings, operate only at high temperature conditions such as in circumstellar envelopes of carbon stars or in combustion systems</w:t>
      </w:r>
      <w:hyperlink w:anchor="_ENREF_32" w:tooltip="Adamson, 2018 #2268" w:history="1">
        <w:r w:rsidR="00231F28" w:rsidRPr="0028470A">
          <w:rPr>
            <w:rFonts w:ascii="Times New Roman" w:hAnsi="Times New Roman" w:cs="Times New Roman"/>
            <w:color w:val="000000"/>
            <w:sz w:val="24"/>
            <w:szCs w:val="24"/>
            <w:lang w:eastAsia="zh-CN"/>
          </w:rPr>
          <w:fldChar w:fldCharType="begin"/>
        </w:r>
        <w:r w:rsidR="00231F28">
          <w:rPr>
            <w:rFonts w:ascii="Times New Roman" w:hAnsi="Times New Roman" w:cs="Times New Roman"/>
            <w:color w:val="000000"/>
            <w:sz w:val="24"/>
            <w:szCs w:val="24"/>
            <w:lang w:eastAsia="zh-CN"/>
          </w:rPr>
          <w:instrText xml:space="preserve"> ADDIN EN.CITE &lt;EndNote&gt;&lt;Cite&gt;&lt;Author&gt;Adamson&lt;/Author&gt;&lt;Year&gt;2018&lt;/Year&gt;&lt;RecNum&gt;2268&lt;/RecNum&gt;&lt;DisplayText&gt;&lt;style face="superscript"&gt;32&lt;/style&gt;&lt;/DisplayText&gt;&lt;record&gt;&lt;rec-number&gt;2268&lt;/rec-number&gt;&lt;foreign-keys&gt;&lt;key app="EN" db-id="vfe2tfdfhtdrwnes0d9pvpzs09r0rdprtst5"&gt;2268&lt;/key&gt;&lt;/foreign-keys&gt;&lt;ref-type name="Journal Article"&gt;17&lt;/ref-type&gt;&lt;contributors&gt;&lt;authors&gt;&lt;author&gt;Adamson, BD&lt;/author&gt;&lt;author&gt;Skeen, SA&lt;/author&gt;&lt;author&gt;Ahmed, M&lt;/author&gt;&lt;author&gt;Hansen, N&lt;/author&gt;&lt;/authors&gt;&lt;/contributors&gt;&lt;titles&gt;&lt;title&gt;Detection of aliphatically bridged multi-core polycyclic aromatic hydrocarbons in sooting flames with atmospheric-sampling high-resolution tandem mass spectrometry&lt;/title&gt;&lt;secondary-title&gt;The Journal of Physical Chemistry A&lt;/secondary-title&gt;&lt;/titles&gt;&lt;periodical&gt;&lt;full-title&gt;The Journal of Physical Chemistry A&lt;/full-title&gt;&lt;abbr-1&gt;J. Phys. Chem. A&lt;/abbr-1&gt;&lt;abbr-2&gt;JPCA&lt;/abbr-2&gt;&lt;/periodical&gt;&lt;pages&gt;9338-9349&lt;/pages&gt;&lt;volume&gt;122&lt;/volume&gt;&lt;number&gt;48&lt;/number&gt;&lt;dates&gt;&lt;year&gt;2018&lt;/year&gt;&lt;/dates&gt;&lt;isbn&gt;1089-5639&lt;/isbn&gt;&lt;urls&gt;&lt;/urls&gt;&lt;/record&gt;&lt;/Cite&gt;&lt;/EndNote&gt;</w:instrText>
        </w:r>
        <w:r w:rsidR="00231F28" w:rsidRPr="0028470A">
          <w:rPr>
            <w:rFonts w:ascii="Times New Roman" w:hAnsi="Times New Roman" w:cs="Times New Roman"/>
            <w:color w:val="000000"/>
            <w:sz w:val="24"/>
            <w:szCs w:val="24"/>
            <w:lang w:eastAsia="zh-CN"/>
          </w:rPr>
          <w:fldChar w:fldCharType="separate"/>
        </w:r>
        <w:r w:rsidR="00231F28" w:rsidRPr="005D6E2B">
          <w:rPr>
            <w:rFonts w:ascii="Times New Roman" w:hAnsi="Times New Roman" w:cs="Times New Roman"/>
            <w:noProof/>
            <w:color w:val="000000"/>
            <w:sz w:val="24"/>
            <w:szCs w:val="24"/>
            <w:vertAlign w:val="superscript"/>
            <w:lang w:eastAsia="zh-CN"/>
          </w:rPr>
          <w:t>32</w:t>
        </w:r>
        <w:r w:rsidR="00231F28" w:rsidRPr="0028470A">
          <w:rPr>
            <w:rFonts w:ascii="Times New Roman" w:hAnsi="Times New Roman" w:cs="Times New Roman"/>
            <w:color w:val="000000"/>
            <w:sz w:val="24"/>
            <w:szCs w:val="24"/>
            <w:lang w:eastAsia="zh-CN"/>
          </w:rPr>
          <w:fldChar w:fldCharType="end"/>
        </w:r>
      </w:hyperlink>
      <w:r w:rsidRPr="0028470A">
        <w:rPr>
          <w:rFonts w:ascii="Times New Roman" w:hAnsi="Times New Roman" w:cs="Times New Roman"/>
          <w:color w:val="000000"/>
          <w:sz w:val="24"/>
          <w:szCs w:val="24"/>
          <w:lang w:eastAsia="zh-CN"/>
        </w:rPr>
        <w:t xml:space="preserve"> proposing that the formation of the very first aromatic molecules with fused seven- and five-membered ring can be initiated via unconventional low-temperature chemistries in our Universe.</w:t>
      </w:r>
    </w:p>
    <w:p w14:paraId="09C72DBE" w14:textId="26C55582" w:rsidR="00CE0162" w:rsidRPr="006C6C24" w:rsidRDefault="000158C0" w:rsidP="006C6C24">
      <w:pPr>
        <w:pStyle w:val="P1"/>
        <w:spacing w:after="160" w:line="240" w:lineRule="auto"/>
        <w:rPr>
          <w:rFonts w:ascii="Times New Roman" w:hAnsi="Times New Roman"/>
          <w:b/>
          <w:sz w:val="24"/>
        </w:rPr>
      </w:pPr>
      <w:r>
        <w:rPr>
          <w:rFonts w:ascii="Times New Roman" w:hAnsi="Times New Roman"/>
          <w:b/>
          <w:sz w:val="24"/>
        </w:rPr>
        <w:t>RESULTS</w:t>
      </w:r>
    </w:p>
    <w:p w14:paraId="134C8395" w14:textId="6A02A132" w:rsidR="00B15172" w:rsidRDefault="00CE0162" w:rsidP="005B1505">
      <w:pPr>
        <w:pStyle w:val="P1"/>
        <w:spacing w:line="360" w:lineRule="auto"/>
        <w:rPr>
          <w:rFonts w:ascii="Times New Roman" w:hAnsi="Times New Roman"/>
          <w:sz w:val="24"/>
        </w:rPr>
      </w:pPr>
      <w:r>
        <w:rPr>
          <w:rFonts w:ascii="Times New Roman" w:hAnsi="Times New Roman"/>
          <w:sz w:val="24"/>
        </w:rPr>
        <w:t>     </w:t>
      </w:r>
      <w:r w:rsidR="006C6C24" w:rsidRPr="006821FF">
        <w:rPr>
          <w:rFonts w:ascii="Times New Roman" w:hAnsi="Times New Roman"/>
          <w:b/>
          <w:bCs/>
          <w:iCs/>
          <w:sz w:val="24"/>
        </w:rPr>
        <w:t xml:space="preserve">Laboratory </w:t>
      </w:r>
      <w:r w:rsidR="006C6C24">
        <w:rPr>
          <w:rFonts w:ascii="Times New Roman" w:hAnsi="Times New Roman"/>
          <w:b/>
          <w:bCs/>
          <w:iCs/>
          <w:sz w:val="24"/>
        </w:rPr>
        <w:t>F</w:t>
      </w:r>
      <w:r w:rsidR="006C6C24" w:rsidRPr="006821FF">
        <w:rPr>
          <w:rFonts w:ascii="Times New Roman" w:hAnsi="Times New Roman"/>
          <w:b/>
          <w:bCs/>
          <w:iCs/>
          <w:sz w:val="24"/>
        </w:rPr>
        <w:t>rame</w:t>
      </w:r>
      <w:r w:rsidR="006C6C24">
        <w:rPr>
          <w:rFonts w:ascii="Times New Roman" w:hAnsi="Times New Roman"/>
          <w:b/>
          <w:bCs/>
          <w:iCs/>
          <w:sz w:val="24"/>
        </w:rPr>
        <w:t>.</w:t>
      </w:r>
      <w:r w:rsidR="006C6C24" w:rsidRPr="005B1505">
        <w:rPr>
          <w:rFonts w:ascii="Times New Roman" w:hAnsi="Times New Roman"/>
          <w:sz w:val="24"/>
        </w:rPr>
        <w:t xml:space="preserve"> </w:t>
      </w:r>
      <w:r w:rsidR="005B1505" w:rsidRPr="005B1505">
        <w:rPr>
          <w:rFonts w:ascii="Times New Roman" w:hAnsi="Times New Roman"/>
          <w:sz w:val="24"/>
        </w:rPr>
        <w:t>The experiments were conducted under single collision conditions exploiting the crossed molecular beam approach.</w:t>
      </w:r>
      <w:r w:rsidR="00B678CF">
        <w:rPr>
          <w:rFonts w:ascii="Times New Roman" w:hAnsi="Times New Roman"/>
          <w:sz w:val="24"/>
        </w:rPr>
        <w:fldChar w:fldCharType="begin">
          <w:fldData xml:space="preserve">PEVuZE5vdGU+PENpdGU+PEF1dGhvcj5HdTwvQXV0aG9yPjxZZWFyPjIwMDY8L1llYXI+PFJlY051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</w:fldData>
        </w:fldChar>
      </w:r>
      <w:r w:rsidR="00B678CF">
        <w:rPr>
          <w:rFonts w:ascii="Times New Roman" w:hAnsi="Times New Roman"/>
          <w:sz w:val="24"/>
        </w:rPr>
        <w:instrText xml:space="preserve"> ADDIN EN.CITE </w:instrText>
      </w:r>
      <w:r w:rsidR="00B678CF">
        <w:rPr>
          <w:rFonts w:ascii="Times New Roman" w:hAnsi="Times New Roman"/>
          <w:sz w:val="24"/>
        </w:rPr>
        <w:fldChar w:fldCharType="begin">
          <w:fldData xml:space="preserve">PEVuZE5vdGU+PENpdGU+PEF1dGhvcj5HdTwvQXV0aG9yPjxZZWFyPjIwMDY8L1llYXI+PFJlY051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</w:fldData>
        </w:fldChar>
      </w:r>
      <w:r w:rsidR="00B678CF">
        <w:rPr>
          <w:rFonts w:ascii="Times New Roman" w:hAnsi="Times New Roman"/>
          <w:sz w:val="24"/>
        </w:rPr>
        <w:instrText xml:space="preserve"> ADDIN EN.CITE.DATA </w:instrText>
      </w:r>
      <w:r w:rsidR="00B678CF">
        <w:rPr>
          <w:rFonts w:ascii="Times New Roman" w:hAnsi="Times New Roman"/>
          <w:sz w:val="24"/>
        </w:rPr>
      </w:r>
      <w:r w:rsidR="00B678CF">
        <w:rPr>
          <w:rFonts w:ascii="Times New Roman" w:hAnsi="Times New Roman"/>
          <w:sz w:val="24"/>
        </w:rPr>
        <w:fldChar w:fldCharType="end"/>
      </w:r>
      <w:r w:rsidR="00B678CF">
        <w:rPr>
          <w:rFonts w:ascii="Times New Roman" w:hAnsi="Times New Roman"/>
          <w:sz w:val="24"/>
        </w:rPr>
      </w:r>
      <w:r w:rsidR="00B678CF">
        <w:rPr>
          <w:rFonts w:ascii="Times New Roman" w:hAnsi="Times New Roman"/>
          <w:sz w:val="24"/>
        </w:rPr>
        <w:fldChar w:fldCharType="separate"/>
      </w:r>
      <w:hyperlink w:anchor="_ENREF_33" w:tooltip="Gu, 2006 #2527" w:history="1">
        <w:r w:rsidR="00231F28" w:rsidRPr="00B678CF">
          <w:rPr>
            <w:rFonts w:ascii="Times New Roman" w:hAnsi="Times New Roman"/>
            <w:noProof/>
            <w:sz w:val="24"/>
            <w:vertAlign w:val="superscript"/>
          </w:rPr>
          <w:t>33</w:t>
        </w:r>
      </w:hyperlink>
      <w:r w:rsidR="00B678CF" w:rsidRPr="00B678CF">
        <w:rPr>
          <w:rFonts w:ascii="Times New Roman" w:hAnsi="Times New Roman"/>
          <w:noProof/>
          <w:sz w:val="24"/>
          <w:vertAlign w:val="superscript"/>
        </w:rPr>
        <w:t>,</w:t>
      </w:r>
      <w:hyperlink w:anchor="_ENREF_34" w:tooltip="Yang, 2022 #1478" w:history="1">
        <w:r w:rsidR="00231F28" w:rsidRPr="00B678CF">
          <w:rPr>
            <w:rFonts w:ascii="Times New Roman" w:hAnsi="Times New Roman"/>
            <w:noProof/>
            <w:sz w:val="24"/>
            <w:vertAlign w:val="superscript"/>
          </w:rPr>
          <w:t>34</w:t>
        </w:r>
      </w:hyperlink>
      <w:r w:rsidR="00B678CF">
        <w:rPr>
          <w:rFonts w:ascii="Times New Roman" w:hAnsi="Times New Roman"/>
          <w:sz w:val="24"/>
        </w:rPr>
        <w:fldChar w:fldCharType="end"/>
      </w:r>
      <w:r w:rsidR="005B1505" w:rsidRPr="005B1505">
        <w:rPr>
          <w:rFonts w:ascii="Times New Roman" w:hAnsi="Times New Roman"/>
          <w:sz w:val="24"/>
        </w:rPr>
        <w:t xml:space="preserve">  Bimolecular reactions of the </w:t>
      </w:r>
      <w:proofErr w:type="spellStart"/>
      <w:r w:rsidR="005B1505" w:rsidRPr="005B1505">
        <w:rPr>
          <w:rFonts w:ascii="Times New Roman" w:hAnsi="Times New Roman"/>
          <w:sz w:val="24"/>
        </w:rPr>
        <w:t>methylidyne</w:t>
      </w:r>
      <w:proofErr w:type="spellEnd"/>
      <w:r w:rsidR="005B1505" w:rsidRPr="005B1505">
        <w:rPr>
          <w:rFonts w:ascii="Times New Roman" w:hAnsi="Times New Roman"/>
          <w:sz w:val="24"/>
        </w:rPr>
        <w:t xml:space="preserve"> radical (CH, X</w:t>
      </w:r>
      <w:r w:rsidR="005B1505" w:rsidRPr="005B1505">
        <w:rPr>
          <w:rFonts w:ascii="Times New Roman" w:hAnsi="Times New Roman"/>
          <w:sz w:val="24"/>
          <w:vertAlign w:val="superscript"/>
        </w:rPr>
        <w:t>2</w:t>
      </w:r>
      <w:r w:rsidR="005B1505" w:rsidRPr="005B1505">
        <w:rPr>
          <w:rFonts w:ascii="Times New Roman" w:hAnsi="Times New Roman"/>
          <w:sz w:val="24"/>
        </w:rPr>
        <w:sym w:font="Symbol" w:char="F050"/>
      </w:r>
      <w:r w:rsidR="005B1505" w:rsidRPr="005B1505">
        <w:rPr>
          <w:rFonts w:ascii="Times New Roman" w:hAnsi="Times New Roman"/>
          <w:sz w:val="24"/>
        </w:rPr>
        <w:t xml:space="preserve">; 13 </w:t>
      </w:r>
      <w:proofErr w:type="spellStart"/>
      <w:r w:rsidR="005B1505" w:rsidRPr="005B1505">
        <w:rPr>
          <w:rFonts w:ascii="Times New Roman" w:hAnsi="Times New Roman"/>
          <w:sz w:val="24"/>
        </w:rPr>
        <w:t>amu</w:t>
      </w:r>
      <w:proofErr w:type="spellEnd"/>
      <w:r w:rsidR="005B1505" w:rsidRPr="005B1505">
        <w:rPr>
          <w:rFonts w:ascii="Times New Roman" w:hAnsi="Times New Roman"/>
          <w:sz w:val="24"/>
        </w:rPr>
        <w:t>) with indene (C</w:t>
      </w:r>
      <w:r w:rsidR="005B1505" w:rsidRPr="005B1505">
        <w:rPr>
          <w:rFonts w:ascii="Times New Roman" w:hAnsi="Times New Roman"/>
          <w:sz w:val="24"/>
          <w:vertAlign w:val="subscript"/>
        </w:rPr>
        <w:t>9</w:t>
      </w:r>
      <w:r w:rsidR="005B1505" w:rsidRPr="005B1505">
        <w:rPr>
          <w:rFonts w:ascii="Times New Roman" w:hAnsi="Times New Roman"/>
          <w:sz w:val="24"/>
        </w:rPr>
        <w:t>H</w:t>
      </w:r>
      <w:r w:rsidR="005B1505" w:rsidRPr="005B1505">
        <w:rPr>
          <w:rFonts w:ascii="Times New Roman" w:hAnsi="Times New Roman"/>
          <w:sz w:val="24"/>
          <w:vertAlign w:val="subscript"/>
        </w:rPr>
        <w:t>8</w:t>
      </w:r>
      <w:r w:rsidR="005B1505" w:rsidRPr="005B1505">
        <w:rPr>
          <w:rFonts w:ascii="Times New Roman" w:hAnsi="Times New Roman"/>
          <w:sz w:val="24"/>
        </w:rPr>
        <w:t>, X</w:t>
      </w:r>
      <w:r w:rsidR="005B1505" w:rsidRPr="005B1505">
        <w:rPr>
          <w:rFonts w:ascii="Times New Roman" w:hAnsi="Times New Roman"/>
          <w:sz w:val="24"/>
          <w:vertAlign w:val="superscript"/>
        </w:rPr>
        <w:t>1</w:t>
      </w:r>
      <w:r w:rsidR="005B1505" w:rsidRPr="005B1505">
        <w:rPr>
          <w:rFonts w:ascii="Times New Roman" w:hAnsi="Times New Roman"/>
          <w:sz w:val="24"/>
        </w:rPr>
        <w:t xml:space="preserve">A'; 116 </w:t>
      </w:r>
      <w:proofErr w:type="spellStart"/>
      <w:r w:rsidR="005B1505" w:rsidRPr="005B1505">
        <w:rPr>
          <w:rFonts w:ascii="Times New Roman" w:hAnsi="Times New Roman"/>
          <w:sz w:val="24"/>
        </w:rPr>
        <w:t>amu</w:t>
      </w:r>
      <w:proofErr w:type="spellEnd"/>
      <w:r w:rsidR="005B1505" w:rsidRPr="005B1505">
        <w:rPr>
          <w:rFonts w:ascii="Times New Roman" w:hAnsi="Times New Roman"/>
          <w:sz w:val="24"/>
        </w:rPr>
        <w:t>) resulted in reactive scattering signal detected at mass-to-charge (m/z) ratios of 128 (C</w:t>
      </w:r>
      <w:r w:rsidR="005B1505" w:rsidRPr="005B1505">
        <w:rPr>
          <w:rFonts w:ascii="Times New Roman" w:hAnsi="Times New Roman"/>
          <w:sz w:val="24"/>
          <w:vertAlign w:val="subscript"/>
        </w:rPr>
        <w:t>10</w:t>
      </w:r>
      <w:r w:rsidR="005B1505" w:rsidRPr="005B1505">
        <w:rPr>
          <w:rFonts w:ascii="Times New Roman" w:hAnsi="Times New Roman"/>
          <w:sz w:val="24"/>
        </w:rPr>
        <w:t>H</w:t>
      </w:r>
      <w:r w:rsidR="005B1505" w:rsidRPr="005B1505">
        <w:rPr>
          <w:rFonts w:ascii="Times New Roman" w:hAnsi="Times New Roman"/>
          <w:sz w:val="24"/>
          <w:vertAlign w:val="subscript"/>
        </w:rPr>
        <w:t>8</w:t>
      </w:r>
      <w:r w:rsidR="005B1505" w:rsidRPr="005B1505">
        <w:rPr>
          <w:rFonts w:ascii="Times New Roman" w:hAnsi="Times New Roman"/>
          <w:sz w:val="24"/>
          <w:vertAlign w:val="superscript"/>
        </w:rPr>
        <w:t>+</w:t>
      </w:r>
      <w:r w:rsidR="005B1505" w:rsidRPr="005B1505">
        <w:rPr>
          <w:rFonts w:ascii="Times New Roman" w:hAnsi="Times New Roman"/>
          <w:sz w:val="24"/>
        </w:rPr>
        <w:t>/</w:t>
      </w:r>
      <w:r w:rsidR="005B1505" w:rsidRPr="005B1505">
        <w:rPr>
          <w:rFonts w:ascii="Times New Roman" w:hAnsi="Times New Roman"/>
          <w:sz w:val="24"/>
          <w:vertAlign w:val="superscript"/>
        </w:rPr>
        <w:t>13</w:t>
      </w:r>
      <w:r w:rsidR="005B1505" w:rsidRPr="005B1505">
        <w:rPr>
          <w:rFonts w:ascii="Times New Roman" w:hAnsi="Times New Roman"/>
          <w:sz w:val="24"/>
        </w:rPr>
        <w:t>CC</w:t>
      </w:r>
      <w:r w:rsidR="005B1505" w:rsidRPr="005B1505">
        <w:rPr>
          <w:rFonts w:ascii="Times New Roman" w:hAnsi="Times New Roman"/>
          <w:sz w:val="24"/>
          <w:vertAlign w:val="subscript"/>
        </w:rPr>
        <w:t>9</w:t>
      </w:r>
      <w:r w:rsidR="005B1505" w:rsidRPr="005B1505">
        <w:rPr>
          <w:rFonts w:ascii="Times New Roman" w:hAnsi="Times New Roman"/>
          <w:sz w:val="24"/>
        </w:rPr>
        <w:t>H</w:t>
      </w:r>
      <w:r w:rsidR="005B1505" w:rsidRPr="005B1505">
        <w:rPr>
          <w:rFonts w:ascii="Times New Roman" w:hAnsi="Times New Roman"/>
          <w:sz w:val="24"/>
          <w:vertAlign w:val="subscript"/>
        </w:rPr>
        <w:t>7</w:t>
      </w:r>
      <w:r w:rsidR="005B1505" w:rsidRPr="005B1505">
        <w:rPr>
          <w:rFonts w:ascii="Times New Roman" w:hAnsi="Times New Roman"/>
          <w:sz w:val="24"/>
          <w:vertAlign w:val="superscript"/>
        </w:rPr>
        <w:t>+</w:t>
      </w:r>
      <w:r w:rsidR="005B1505" w:rsidRPr="005B1505">
        <w:rPr>
          <w:rFonts w:ascii="Times New Roman" w:hAnsi="Times New Roman"/>
          <w:sz w:val="24"/>
        </w:rPr>
        <w:t>) and 127 (C</w:t>
      </w:r>
      <w:r w:rsidR="005B1505" w:rsidRPr="005B1505">
        <w:rPr>
          <w:rFonts w:ascii="Times New Roman" w:hAnsi="Times New Roman"/>
          <w:sz w:val="24"/>
          <w:vertAlign w:val="subscript"/>
        </w:rPr>
        <w:t>10</w:t>
      </w:r>
      <w:r w:rsidR="005B1505" w:rsidRPr="005B1505">
        <w:rPr>
          <w:rFonts w:ascii="Times New Roman" w:hAnsi="Times New Roman"/>
          <w:sz w:val="24"/>
        </w:rPr>
        <w:t>H</w:t>
      </w:r>
      <w:r w:rsidR="005B1505" w:rsidRPr="005B1505">
        <w:rPr>
          <w:rFonts w:ascii="Times New Roman" w:hAnsi="Times New Roman"/>
          <w:sz w:val="24"/>
          <w:vertAlign w:val="subscript"/>
        </w:rPr>
        <w:t>7</w:t>
      </w:r>
      <w:r w:rsidR="005B1505" w:rsidRPr="005B1505">
        <w:rPr>
          <w:rFonts w:ascii="Times New Roman" w:hAnsi="Times New Roman"/>
          <w:sz w:val="24"/>
          <w:vertAlign w:val="superscript"/>
        </w:rPr>
        <w:t>+</w:t>
      </w:r>
      <w:r w:rsidR="005B1505" w:rsidRPr="005B1505">
        <w:rPr>
          <w:rFonts w:ascii="Times New Roman" w:hAnsi="Times New Roman"/>
          <w:sz w:val="24"/>
        </w:rPr>
        <w:t>/</w:t>
      </w:r>
      <w:r w:rsidR="005B1505" w:rsidRPr="005B1505">
        <w:rPr>
          <w:rFonts w:ascii="Times New Roman" w:hAnsi="Times New Roman"/>
          <w:sz w:val="24"/>
          <w:vertAlign w:val="superscript"/>
        </w:rPr>
        <w:t>13</w:t>
      </w:r>
      <w:r w:rsidR="005B1505" w:rsidRPr="005B1505">
        <w:rPr>
          <w:rFonts w:ascii="Times New Roman" w:hAnsi="Times New Roman"/>
          <w:sz w:val="24"/>
        </w:rPr>
        <w:t>CC</w:t>
      </w:r>
      <w:r w:rsidR="005B1505" w:rsidRPr="005B1505">
        <w:rPr>
          <w:rFonts w:ascii="Times New Roman" w:hAnsi="Times New Roman"/>
          <w:sz w:val="24"/>
          <w:vertAlign w:val="subscript"/>
        </w:rPr>
        <w:t>9</w:t>
      </w:r>
      <w:r w:rsidR="005B1505" w:rsidRPr="005B1505">
        <w:rPr>
          <w:rFonts w:ascii="Times New Roman" w:hAnsi="Times New Roman"/>
          <w:sz w:val="24"/>
        </w:rPr>
        <w:t>H</w:t>
      </w:r>
      <w:r w:rsidR="005B1505" w:rsidRPr="005B1505">
        <w:rPr>
          <w:rFonts w:ascii="Times New Roman" w:hAnsi="Times New Roman"/>
          <w:sz w:val="24"/>
          <w:vertAlign w:val="subscript"/>
        </w:rPr>
        <w:t>6</w:t>
      </w:r>
      <w:r w:rsidR="005B1505" w:rsidRPr="005B1505">
        <w:rPr>
          <w:rFonts w:ascii="Times New Roman" w:hAnsi="Times New Roman"/>
          <w:sz w:val="24"/>
          <w:vertAlign w:val="superscript"/>
        </w:rPr>
        <w:t>+</w:t>
      </w:r>
      <w:r w:rsidR="005B1505" w:rsidRPr="005B1505">
        <w:rPr>
          <w:rFonts w:ascii="Times New Roman" w:hAnsi="Times New Roman"/>
          <w:sz w:val="24"/>
        </w:rPr>
        <w:t>); signal at 127 could be accumulated at a level of 51 ± 5% with respect to 128. No definite signal was observable at 129 indicating the absence of an C</w:t>
      </w:r>
      <w:r w:rsidR="005B1505" w:rsidRPr="005B1505">
        <w:rPr>
          <w:rFonts w:ascii="Times New Roman" w:hAnsi="Times New Roman"/>
          <w:sz w:val="24"/>
          <w:vertAlign w:val="subscript"/>
        </w:rPr>
        <w:t>10</w:t>
      </w:r>
      <w:r w:rsidR="005B1505" w:rsidRPr="005B1505">
        <w:rPr>
          <w:rFonts w:ascii="Times New Roman" w:hAnsi="Times New Roman"/>
          <w:sz w:val="24"/>
        </w:rPr>
        <w:t>H</w:t>
      </w:r>
      <w:r w:rsidR="005B1505" w:rsidRPr="005B1505">
        <w:rPr>
          <w:rFonts w:ascii="Times New Roman" w:hAnsi="Times New Roman"/>
          <w:sz w:val="24"/>
          <w:vertAlign w:val="subscript"/>
        </w:rPr>
        <w:t>9</w:t>
      </w:r>
      <w:r w:rsidR="005B1505" w:rsidRPr="005B1505">
        <w:rPr>
          <w:rFonts w:ascii="Times New Roman" w:hAnsi="Times New Roman"/>
          <w:sz w:val="24"/>
        </w:rPr>
        <w:t xml:space="preserve"> adduct. After scaling, the time-of-flight (TOF) spectra collected at m/z = 127 and 128 are superimposable manifesting the existence of a </w:t>
      </w:r>
      <w:proofErr w:type="spellStart"/>
      <w:r w:rsidR="005B1505" w:rsidRPr="005B1505">
        <w:rPr>
          <w:rFonts w:ascii="Times New Roman" w:hAnsi="Times New Roman"/>
          <w:sz w:val="24"/>
        </w:rPr>
        <w:t>methylidyne</w:t>
      </w:r>
      <w:proofErr w:type="spellEnd"/>
      <w:r w:rsidR="005B1505" w:rsidRPr="005B1505">
        <w:rPr>
          <w:rFonts w:ascii="Times New Roman" w:hAnsi="Times New Roman"/>
          <w:sz w:val="24"/>
        </w:rPr>
        <w:t xml:space="preserve"> versus atomic hydrogen loss channel (reaction [1]); signal at m/z = 127 originates from dissociative ionization of the C</w:t>
      </w:r>
      <w:r w:rsidR="005B1505" w:rsidRPr="005B1505">
        <w:rPr>
          <w:rFonts w:ascii="Times New Roman" w:hAnsi="Times New Roman"/>
          <w:sz w:val="24"/>
          <w:vertAlign w:val="subscript"/>
        </w:rPr>
        <w:t>10</w:t>
      </w:r>
      <w:r w:rsidR="005B1505" w:rsidRPr="005B1505">
        <w:rPr>
          <w:rFonts w:ascii="Times New Roman" w:hAnsi="Times New Roman"/>
          <w:sz w:val="24"/>
        </w:rPr>
        <w:t>H</w:t>
      </w:r>
      <w:r w:rsidR="005B1505" w:rsidRPr="005B1505">
        <w:rPr>
          <w:rFonts w:ascii="Times New Roman" w:hAnsi="Times New Roman"/>
          <w:sz w:val="24"/>
          <w:vertAlign w:val="subscript"/>
        </w:rPr>
        <w:t>8</w:t>
      </w:r>
      <w:r w:rsidR="005B1505" w:rsidRPr="005B1505">
        <w:rPr>
          <w:rFonts w:ascii="Times New Roman" w:hAnsi="Times New Roman"/>
          <w:sz w:val="24"/>
        </w:rPr>
        <w:t xml:space="preserve"> product within the electron impact ionizer. TOF spectra were recorded at m/z = 128 at distinct laboratory angles between 30° and 67°, scaled, and integrated to ultimately extract the laboratory angular distribution (LAD) (Figure </w:t>
      </w:r>
      <w:r w:rsidR="00835532">
        <w:rPr>
          <w:rFonts w:ascii="Times New Roman" w:hAnsi="Times New Roman"/>
          <w:sz w:val="24"/>
        </w:rPr>
        <w:t>2a</w:t>
      </w:r>
      <w:r w:rsidR="005B1505" w:rsidRPr="005B1505">
        <w:rPr>
          <w:rFonts w:ascii="Times New Roman" w:hAnsi="Times New Roman"/>
          <w:sz w:val="24"/>
        </w:rPr>
        <w:t>). This LAD reveals a distribution maximum around the center-of-mass (CM) angle of 62.5 ± 0.7° and is spread over at least 35° within the scattering plane (Table S1). These findings indicate indirect scattering dynamics</w:t>
      </w:r>
      <w:hyperlink w:anchor="_ENREF_35" w:tooltip="Levine, 2005 #637" w:history="1">
        <w:r w:rsidR="00231F28" w:rsidRPr="005B1505">
          <w:rPr>
            <w:rFonts w:ascii="Times New Roman" w:hAnsi="Times New Roman"/>
            <w:sz w:val="24"/>
          </w:rPr>
          <w:fldChar w:fldCharType="begin"/>
        </w:r>
        <w:r w:rsidR="00231F28">
          <w:rPr>
            <w:rFonts w:ascii="Times New Roman" w:hAnsi="Times New Roman"/>
            <w:sz w:val="24"/>
          </w:rPr>
          <w:instrText xml:space="preserve"> ADDIN EN.CITE &lt;EndNote&gt;&lt;Cite&gt;&lt;Author&gt;Levine&lt;/Author&gt;&lt;Year&gt;2005&lt;/Year&gt;&lt;RecNum&gt;637&lt;/RecNum&gt;&lt;DisplayText&gt;&lt;style face="superscript"&gt;35&lt;/style&gt;&lt;/DisplayText&gt;&lt;record&gt;&lt;rec-number&gt;637&lt;/rec-number&gt;&lt;foreign-keys&gt;&lt;key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Dynamics&lt;/title&gt;&lt;/titles&gt;&lt;dates&gt;&lt;year&gt;2005&lt;/year&gt;&lt;/dates&gt;&lt;publisher&gt;Cambridge University Press, Cambridge&lt;/publisher&gt;&lt;isbn&gt;1139442872&lt;/isbn&gt;&lt;urls&gt;&lt;/urls&gt;&lt;/record&gt;&lt;/Cite&gt;&lt;/EndNote&gt;</w:instrText>
        </w:r>
        <w:r w:rsidR="00231F28" w:rsidRPr="005B1505">
          <w:rPr>
            <w:rFonts w:ascii="Times New Roman" w:hAnsi="Times New Roman"/>
            <w:sz w:val="24"/>
          </w:rPr>
          <w:fldChar w:fldCharType="separate"/>
        </w:r>
        <w:r w:rsidR="00231F28" w:rsidRPr="00B678CF">
          <w:rPr>
            <w:rFonts w:ascii="Times New Roman" w:hAnsi="Times New Roman"/>
            <w:noProof/>
            <w:sz w:val="24"/>
            <w:vertAlign w:val="superscript"/>
          </w:rPr>
          <w:t>35</w:t>
        </w:r>
        <w:r w:rsidR="00231F28" w:rsidRPr="005B1505">
          <w:rPr>
            <w:rFonts w:ascii="Times New Roman" w:hAnsi="Times New Roman"/>
            <w:sz w:val="24"/>
          </w:rPr>
          <w:fldChar w:fldCharType="end"/>
        </w:r>
      </w:hyperlink>
      <w:r w:rsidR="005B1505" w:rsidRPr="005B1505">
        <w:rPr>
          <w:rFonts w:ascii="Times New Roman" w:hAnsi="Times New Roman"/>
          <w:sz w:val="24"/>
        </w:rPr>
        <w:t xml:space="preserve"> and the existence of chemically activated C</w:t>
      </w:r>
      <w:r w:rsidR="005B1505" w:rsidRPr="005B1505">
        <w:rPr>
          <w:rFonts w:ascii="Times New Roman" w:hAnsi="Times New Roman"/>
          <w:sz w:val="24"/>
          <w:vertAlign w:val="subscript"/>
        </w:rPr>
        <w:t>10</w:t>
      </w:r>
      <w:r w:rsidR="005B1505" w:rsidRPr="005B1505">
        <w:rPr>
          <w:rFonts w:ascii="Times New Roman" w:hAnsi="Times New Roman"/>
          <w:sz w:val="24"/>
        </w:rPr>
        <w:t>H</w:t>
      </w:r>
      <w:r w:rsidR="005B1505" w:rsidRPr="005B1505">
        <w:rPr>
          <w:rFonts w:ascii="Times New Roman" w:hAnsi="Times New Roman"/>
          <w:sz w:val="24"/>
          <w:vertAlign w:val="subscript"/>
        </w:rPr>
        <w:t>9</w:t>
      </w:r>
      <w:r w:rsidR="005B1505" w:rsidRPr="005B1505">
        <w:rPr>
          <w:rFonts w:ascii="Times New Roman" w:hAnsi="Times New Roman"/>
          <w:sz w:val="24"/>
        </w:rPr>
        <w:t xml:space="preserve"> complex(</w:t>
      </w:r>
      <w:proofErr w:type="spellStart"/>
      <w:r w:rsidR="005B1505" w:rsidRPr="005B1505">
        <w:rPr>
          <w:rFonts w:ascii="Times New Roman" w:hAnsi="Times New Roman"/>
          <w:sz w:val="24"/>
        </w:rPr>
        <w:t>es</w:t>
      </w:r>
      <w:proofErr w:type="spellEnd"/>
      <w:r w:rsidR="005B1505" w:rsidRPr="005B1505">
        <w:rPr>
          <w:rFonts w:ascii="Times New Roman" w:hAnsi="Times New Roman"/>
          <w:sz w:val="24"/>
        </w:rPr>
        <w:t>), which decompose to the C</w:t>
      </w:r>
      <w:r w:rsidR="005B1505" w:rsidRPr="005B1505">
        <w:rPr>
          <w:rFonts w:ascii="Times New Roman" w:hAnsi="Times New Roman"/>
          <w:sz w:val="24"/>
          <w:vertAlign w:val="subscript"/>
        </w:rPr>
        <w:t>10</w:t>
      </w:r>
      <w:r w:rsidR="005B1505" w:rsidRPr="005B1505">
        <w:rPr>
          <w:rFonts w:ascii="Times New Roman" w:hAnsi="Times New Roman"/>
          <w:sz w:val="24"/>
        </w:rPr>
        <w:t>H</w:t>
      </w:r>
      <w:r w:rsidR="005B1505" w:rsidRPr="005B1505">
        <w:rPr>
          <w:rFonts w:ascii="Times New Roman" w:hAnsi="Times New Roman"/>
          <w:sz w:val="24"/>
          <w:vertAlign w:val="subscript"/>
        </w:rPr>
        <w:t xml:space="preserve">8 </w:t>
      </w:r>
      <w:r w:rsidR="005B1505" w:rsidRPr="005B1505">
        <w:rPr>
          <w:rFonts w:ascii="Times New Roman" w:hAnsi="Times New Roman"/>
          <w:sz w:val="24"/>
        </w:rPr>
        <w:t>product isomer(s) plus atomic hydrogen. Therefore, our experimental data alone reveal the atomic hydrogen displacement pathway to C</w:t>
      </w:r>
      <w:r w:rsidR="005B1505" w:rsidRPr="005B1505">
        <w:rPr>
          <w:rFonts w:ascii="Times New Roman" w:hAnsi="Times New Roman"/>
          <w:sz w:val="24"/>
          <w:vertAlign w:val="subscript"/>
        </w:rPr>
        <w:t>10</w:t>
      </w:r>
      <w:r w:rsidR="005B1505" w:rsidRPr="005B1505">
        <w:rPr>
          <w:rFonts w:ascii="Times New Roman" w:hAnsi="Times New Roman"/>
          <w:sz w:val="24"/>
        </w:rPr>
        <w:t>H</w:t>
      </w:r>
      <w:r w:rsidR="005B1505" w:rsidRPr="005B1505">
        <w:rPr>
          <w:rFonts w:ascii="Times New Roman" w:hAnsi="Times New Roman"/>
          <w:sz w:val="24"/>
          <w:vertAlign w:val="subscript"/>
        </w:rPr>
        <w:t>8</w:t>
      </w:r>
      <w:r w:rsidR="005B1505" w:rsidRPr="005B1505">
        <w:rPr>
          <w:rFonts w:ascii="Times New Roman" w:hAnsi="Times New Roman"/>
          <w:sz w:val="24"/>
        </w:rPr>
        <w:t xml:space="preserve"> isomer(s) via reaction [1]. </w:t>
      </w:r>
    </w:p>
    <w:p w14:paraId="48D2AC74" w14:textId="7E61984A" w:rsidR="005B1505" w:rsidRDefault="00B15172" w:rsidP="005B1505">
      <w:pPr>
        <w:pStyle w:val="P1"/>
        <w:spacing w:line="360" w:lineRule="auto"/>
        <w:rPr>
          <w:rFonts w:ascii="Times New Roman" w:hAnsi="Times New Roman"/>
          <w:sz w:val="24"/>
        </w:rPr>
      </w:pPr>
      <w:r>
        <w:rPr>
          <w:rFonts w:ascii="Times New Roman" w:hAnsi="Times New Roman"/>
          <w:sz w:val="24"/>
        </w:rPr>
        <w:t>     </w:t>
      </w:r>
      <w:r w:rsidR="005B1505" w:rsidRPr="005B1505">
        <w:rPr>
          <w:rFonts w:ascii="Times New Roman" w:hAnsi="Times New Roman"/>
          <w:sz w:val="24"/>
        </w:rPr>
        <w:t xml:space="preserve">Since the atomic hydrogen can be eliminated from the </w:t>
      </w:r>
      <w:proofErr w:type="spellStart"/>
      <w:r w:rsidR="005B1505" w:rsidRPr="005B1505">
        <w:rPr>
          <w:rFonts w:ascii="Times New Roman" w:hAnsi="Times New Roman"/>
          <w:sz w:val="24"/>
        </w:rPr>
        <w:t>methylidyne</w:t>
      </w:r>
      <w:proofErr w:type="spellEnd"/>
      <w:r w:rsidR="005B1505" w:rsidRPr="005B1505">
        <w:rPr>
          <w:rFonts w:ascii="Times New Roman" w:hAnsi="Times New Roman"/>
          <w:sz w:val="24"/>
        </w:rPr>
        <w:t xml:space="preserve"> (CH) and/or the indene (C</w:t>
      </w:r>
      <w:r w:rsidR="005B1505" w:rsidRPr="005B1505">
        <w:rPr>
          <w:rFonts w:ascii="Times New Roman" w:hAnsi="Times New Roman"/>
          <w:sz w:val="24"/>
          <w:vertAlign w:val="subscript"/>
        </w:rPr>
        <w:t>9</w:t>
      </w:r>
      <w:r w:rsidR="005B1505" w:rsidRPr="005B1505">
        <w:rPr>
          <w:rFonts w:ascii="Times New Roman" w:hAnsi="Times New Roman"/>
          <w:sz w:val="24"/>
        </w:rPr>
        <w:t>H</w:t>
      </w:r>
      <w:r w:rsidR="005B1505" w:rsidRPr="005B1505">
        <w:rPr>
          <w:rFonts w:ascii="Times New Roman" w:hAnsi="Times New Roman"/>
          <w:sz w:val="24"/>
          <w:vertAlign w:val="subscript"/>
        </w:rPr>
        <w:t>8</w:t>
      </w:r>
      <w:r w:rsidR="005B1505" w:rsidRPr="005B1505">
        <w:rPr>
          <w:rFonts w:ascii="Times New Roman" w:hAnsi="Times New Roman"/>
          <w:sz w:val="24"/>
        </w:rPr>
        <w:t>) reactant(s) (reaction [2a-b]), an experiment of D1-methylidyne (CD, X</w:t>
      </w:r>
      <w:r w:rsidR="005B1505" w:rsidRPr="005B1505">
        <w:rPr>
          <w:rFonts w:ascii="Times New Roman" w:hAnsi="Times New Roman"/>
          <w:sz w:val="24"/>
          <w:vertAlign w:val="superscript"/>
        </w:rPr>
        <w:t>2</w:t>
      </w:r>
      <w:r w:rsidR="005B1505" w:rsidRPr="005B1505">
        <w:rPr>
          <w:rFonts w:ascii="Times New Roman" w:hAnsi="Times New Roman"/>
          <w:sz w:val="24"/>
        </w:rPr>
        <w:t xml:space="preserve">Π; 14 </w:t>
      </w:r>
      <w:proofErr w:type="spellStart"/>
      <w:r w:rsidR="005B1505" w:rsidRPr="005B1505">
        <w:rPr>
          <w:rFonts w:ascii="Times New Roman" w:hAnsi="Times New Roman"/>
          <w:sz w:val="24"/>
        </w:rPr>
        <w:t>amu</w:t>
      </w:r>
      <w:proofErr w:type="spellEnd"/>
      <w:r w:rsidR="005B1505" w:rsidRPr="005B1505">
        <w:rPr>
          <w:rFonts w:ascii="Times New Roman" w:hAnsi="Times New Roman"/>
          <w:sz w:val="24"/>
        </w:rPr>
        <w:t>) with indene was also conducted to extract the position(s) of the atomic hydrogen loss(</w:t>
      </w:r>
      <w:proofErr w:type="spellStart"/>
      <w:r w:rsidR="005B1505" w:rsidRPr="005B1505">
        <w:rPr>
          <w:rFonts w:ascii="Times New Roman" w:hAnsi="Times New Roman"/>
          <w:sz w:val="24"/>
        </w:rPr>
        <w:t>es</w:t>
      </w:r>
      <w:proofErr w:type="spellEnd"/>
      <w:r w:rsidR="005B1505" w:rsidRPr="005B1505">
        <w:rPr>
          <w:rFonts w:ascii="Times New Roman" w:hAnsi="Times New Roman"/>
          <w:sz w:val="24"/>
        </w:rPr>
        <w:t xml:space="preserve">). Signals were </w:t>
      </w:r>
    </w:p>
    <w:p w14:paraId="28EB85A6" w14:textId="3E8CE23C" w:rsidR="00294649" w:rsidRPr="009149A2" w:rsidRDefault="00294649" w:rsidP="00BD2E5C">
      <w:pPr>
        <w:spacing w:after="0" w:line="360" w:lineRule="auto"/>
        <w:jc w:val="both"/>
        <w:rPr>
          <w:rFonts w:ascii="Times New Roman" w:hAnsi="Times New Roman" w:cs="Times New Roman"/>
          <w:sz w:val="24"/>
          <w:szCs w:val="24"/>
        </w:rPr>
        <w:sectPr w:rsidR="00294649" w:rsidRPr="009149A2" w:rsidSect="00D95EA9">
          <w:footerReference w:type="default" r:id="rId12"/>
          <w:pgSz w:w="12240" w:h="15840"/>
          <w:pgMar w:top="1440" w:right="1440" w:bottom="1440" w:left="1440" w:header="720" w:footer="720" w:gutter="0"/>
          <w:cols w:space="720"/>
          <w:docGrid w:linePitch="360"/>
        </w:sectPr>
      </w:pPr>
    </w:p>
    <w:p w14:paraId="002D393B" w14:textId="5F06835E" w:rsidR="00BD2E5C" w:rsidRDefault="00B52290" w:rsidP="00294649">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lang w:eastAsia="zh-CN"/>
        </w:rPr>
        <w:lastRenderedPageBreak/>
        <w:drawing>
          <wp:inline distT="0" distB="0" distL="0" distR="0" wp14:anchorId="17EAA26A" wp14:editId="60621DA8">
            <wp:extent cx="7315200" cy="4530796"/>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2a.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315200" cy="4530796"/>
                    </a:xfrm>
                    <a:prstGeom prst="rect">
                      <a:avLst/>
                    </a:prstGeom>
                  </pic:spPr>
                </pic:pic>
              </a:graphicData>
            </a:graphic>
          </wp:inline>
        </w:drawing>
      </w:r>
    </w:p>
    <w:p w14:paraId="5E286669" w14:textId="2715DB85" w:rsidR="00294649" w:rsidRDefault="00294649" w:rsidP="00294649">
      <w:pPr>
        <w:spacing w:line="360" w:lineRule="auto"/>
        <w:jc w:val="both"/>
        <w:rPr>
          <w:rFonts w:ascii="Times New Roman" w:hAnsi="Times New Roman" w:cs="Times New Roman"/>
          <w:sz w:val="24"/>
          <w:szCs w:val="24"/>
        </w:rPr>
      </w:pPr>
      <w:r w:rsidRPr="00E8464A">
        <w:rPr>
          <w:rFonts w:ascii="Times New Roman" w:hAnsi="Times New Roman" w:cs="Times New Roman"/>
          <w:b/>
          <w:sz w:val="24"/>
          <w:szCs w:val="24"/>
        </w:rPr>
        <w:t>Figure 2</w:t>
      </w:r>
      <w:r>
        <w:rPr>
          <w:rFonts w:ascii="Times New Roman" w:hAnsi="Times New Roman" w:cs="Times New Roman"/>
          <w:sz w:val="24"/>
          <w:szCs w:val="24"/>
        </w:rPr>
        <w:t>. Laboratory data (</w:t>
      </w:r>
      <w:r w:rsidR="00E5588A">
        <w:rPr>
          <w:rFonts w:ascii="Times New Roman" w:hAnsi="Times New Roman" w:cs="Times New Roman"/>
          <w:color w:val="000000"/>
          <w:sz w:val="24"/>
          <w:szCs w:val="24"/>
        </w:rPr>
        <w:t xml:space="preserve">LAD (a), </w:t>
      </w:r>
      <w:r>
        <w:rPr>
          <w:rFonts w:ascii="Times New Roman" w:hAnsi="Times New Roman" w:cs="Times New Roman"/>
          <w:color w:val="000000"/>
          <w:sz w:val="24"/>
          <w:szCs w:val="24"/>
        </w:rPr>
        <w:t>TOF spectra (b)</w:t>
      </w:r>
      <w:r w:rsidR="00E5588A">
        <w:rPr>
          <w:rFonts w:ascii="Times New Roman" w:hAnsi="Times New Roman" w:cs="Times New Roman"/>
          <w:color w:val="000000"/>
          <w:sz w:val="24"/>
          <w:szCs w:val="24"/>
        </w:rPr>
        <w:t>) and CM functions (</w:t>
      </w:r>
      <w:r w:rsidR="00E5588A">
        <w:rPr>
          <w:rFonts w:ascii="Times New Roman" w:hAnsi="Times New Roman" w:cs="Times New Roman"/>
          <w:sz w:val="24"/>
          <w:szCs w:val="24"/>
        </w:rPr>
        <w:t>CM</w:t>
      </w:r>
      <w:r w:rsidR="00E5588A" w:rsidRPr="00570E9D">
        <w:rPr>
          <w:rFonts w:ascii="Times New Roman" w:hAnsi="Times New Roman" w:cs="Times New Roman"/>
          <w:sz w:val="24"/>
          <w:szCs w:val="24"/>
        </w:rPr>
        <w:t xml:space="preserve"> translational energy (</w:t>
      </w:r>
      <w:r w:rsidR="00E5588A">
        <w:rPr>
          <w:rFonts w:ascii="Times New Roman" w:hAnsi="Times New Roman" w:cs="Times New Roman"/>
          <w:sz w:val="24"/>
          <w:szCs w:val="24"/>
        </w:rPr>
        <w:t>c),</w:t>
      </w:r>
      <w:r w:rsidR="00E5588A" w:rsidRPr="00570E9D">
        <w:rPr>
          <w:rFonts w:ascii="Times New Roman" w:hAnsi="Times New Roman" w:cs="Times New Roman"/>
          <w:sz w:val="24"/>
          <w:szCs w:val="24"/>
        </w:rPr>
        <w:t xml:space="preserve"> angular flux distributions (</w:t>
      </w:r>
      <w:r w:rsidR="00E5588A">
        <w:rPr>
          <w:rFonts w:ascii="Times New Roman" w:hAnsi="Times New Roman" w:cs="Times New Roman"/>
          <w:sz w:val="24"/>
          <w:szCs w:val="24"/>
        </w:rPr>
        <w:t>d</w:t>
      </w:r>
      <w:r w:rsidR="00E5588A" w:rsidRPr="00570E9D">
        <w:rPr>
          <w:rFonts w:ascii="Times New Roman" w:hAnsi="Times New Roman" w:cs="Times New Roman"/>
          <w:sz w:val="24"/>
          <w:szCs w:val="24"/>
        </w:rPr>
        <w:t>)</w:t>
      </w:r>
      <w:r w:rsidR="00E5588A">
        <w:rPr>
          <w:rFonts w:ascii="Times New Roman" w:hAnsi="Times New Roman" w:cs="Times New Roman"/>
          <w:color w:val="000000"/>
          <w:sz w:val="24"/>
          <w:szCs w:val="24"/>
        </w:rPr>
        <w:t>) of the</w:t>
      </w:r>
      <w:r>
        <w:rPr>
          <w:rFonts w:ascii="Times New Roman" w:hAnsi="Times New Roman" w:cs="Times New Roman"/>
          <w:color w:val="000000"/>
          <w:sz w:val="24"/>
          <w:szCs w:val="24"/>
        </w:rPr>
        <w:t xml:space="preserve"> reaction of the </w:t>
      </w:r>
      <w:proofErr w:type="spellStart"/>
      <w:r>
        <w:rPr>
          <w:rFonts w:ascii="Times New Roman" w:hAnsi="Times New Roman" w:cs="Times New Roman"/>
          <w:color w:val="000000"/>
          <w:sz w:val="24"/>
          <w:szCs w:val="24"/>
        </w:rPr>
        <w:t>methylidyne</w:t>
      </w:r>
      <w:proofErr w:type="spellEnd"/>
      <w:r>
        <w:rPr>
          <w:rFonts w:ascii="Times New Roman" w:hAnsi="Times New Roman" w:cs="Times New Roman"/>
          <w:color w:val="000000"/>
          <w:sz w:val="24"/>
          <w:szCs w:val="24"/>
        </w:rPr>
        <w:t xml:space="preserve"> (CH) with indene (C</w:t>
      </w:r>
      <w:r>
        <w:rPr>
          <w:rFonts w:ascii="Times New Roman" w:hAnsi="Times New Roman" w:cs="Times New Roman"/>
          <w:color w:val="000000"/>
          <w:sz w:val="24"/>
          <w:szCs w:val="24"/>
          <w:vertAlign w:val="subscript"/>
        </w:rPr>
        <w:t>9</w:t>
      </w:r>
      <w:r>
        <w:rPr>
          <w:rFonts w:ascii="Times New Roman" w:hAnsi="Times New Roman" w:cs="Times New Roman"/>
          <w:color w:val="000000"/>
          <w:sz w:val="24"/>
          <w:szCs w:val="24"/>
        </w:rPr>
        <w:t>H</w:t>
      </w:r>
      <w:r>
        <w:rPr>
          <w:rFonts w:ascii="Times New Roman" w:hAnsi="Times New Roman" w:cs="Times New Roman"/>
          <w:color w:val="000000"/>
          <w:sz w:val="24"/>
          <w:szCs w:val="24"/>
          <w:vertAlign w:val="subscript"/>
        </w:rPr>
        <w:t>8</w:t>
      </w:r>
      <w:r>
        <w:rPr>
          <w:rFonts w:ascii="Times New Roman" w:hAnsi="Times New Roman" w:cs="Times New Roman"/>
          <w:color w:val="000000"/>
          <w:sz w:val="24"/>
          <w:szCs w:val="24"/>
        </w:rPr>
        <w:t xml:space="preserve">) at m/z = 128. The black circles with their error bars </w:t>
      </w:r>
      <w:r w:rsidR="00E5588A">
        <w:rPr>
          <w:rFonts w:ascii="Times New Roman" w:hAnsi="Times New Roman" w:cs="Times New Roman"/>
          <w:color w:val="000000"/>
          <w:sz w:val="24"/>
          <w:szCs w:val="24"/>
        </w:rPr>
        <w:t xml:space="preserve">in LAD </w:t>
      </w:r>
      <w:r>
        <w:rPr>
          <w:rFonts w:ascii="Times New Roman" w:hAnsi="Times New Roman" w:cs="Times New Roman"/>
          <w:color w:val="000000"/>
          <w:sz w:val="24"/>
          <w:szCs w:val="24"/>
        </w:rPr>
        <w:t xml:space="preserve">indicate the normalized experimental distribution; the open circles </w:t>
      </w:r>
      <w:r w:rsidR="00E5588A">
        <w:rPr>
          <w:rFonts w:ascii="Times New Roman" w:hAnsi="Times New Roman" w:cs="Times New Roman"/>
          <w:color w:val="000000"/>
          <w:sz w:val="24"/>
          <w:szCs w:val="24"/>
        </w:rPr>
        <w:t xml:space="preserve">in TOF spectra </w:t>
      </w:r>
      <w:r w:rsidRPr="00CF5538">
        <w:rPr>
          <w:rFonts w:ascii="Times New Roman" w:hAnsi="Times New Roman" w:cs="Times New Roman"/>
          <w:sz w:val="24"/>
          <w:szCs w:val="24"/>
        </w:rPr>
        <w:t>delineate</w:t>
      </w:r>
      <w:r>
        <w:rPr>
          <w:rFonts w:ascii="Times New Roman" w:hAnsi="Times New Roman" w:cs="Times New Roman"/>
          <w:color w:val="000000"/>
          <w:sz w:val="24"/>
          <w:szCs w:val="24"/>
        </w:rPr>
        <w:t xml:space="preserve"> the experimental data. </w:t>
      </w:r>
      <w:r>
        <w:rPr>
          <w:rFonts w:ascii="Times New Roman" w:hAnsi="Times New Roman" w:cs="Times New Roman"/>
          <w:sz w:val="24"/>
          <w:szCs w:val="24"/>
        </w:rPr>
        <w:t xml:space="preserve">Carbon and hydrogen are color coded in gray and white, respectively. </w:t>
      </w:r>
      <w:r w:rsidRPr="00570E9D">
        <w:rPr>
          <w:rFonts w:ascii="Times New Roman" w:hAnsi="Times New Roman" w:cs="Times New Roman"/>
          <w:sz w:val="24"/>
          <w:szCs w:val="24"/>
        </w:rPr>
        <w:t xml:space="preserve">The red lines </w:t>
      </w:r>
      <w:r>
        <w:rPr>
          <w:rFonts w:ascii="Times New Roman" w:hAnsi="Times New Roman" w:cs="Times New Roman"/>
          <w:sz w:val="24"/>
          <w:szCs w:val="24"/>
        </w:rPr>
        <w:t>delimit</w:t>
      </w:r>
      <w:r w:rsidRPr="00570E9D">
        <w:rPr>
          <w:rFonts w:ascii="Times New Roman" w:hAnsi="Times New Roman" w:cs="Times New Roman"/>
          <w:sz w:val="24"/>
          <w:szCs w:val="24"/>
        </w:rPr>
        <w:t xml:space="preserve"> the best-fit; shaded areas </w:t>
      </w:r>
      <w:r w:rsidRPr="006E40F2">
        <w:rPr>
          <w:rFonts w:ascii="Times New Roman" w:hAnsi="Times New Roman" w:cs="Times New Roman"/>
          <w:sz w:val="24"/>
          <w:szCs w:val="24"/>
        </w:rPr>
        <w:t>depict</w:t>
      </w:r>
      <w:r w:rsidRPr="00570E9D">
        <w:rPr>
          <w:rFonts w:ascii="Times New Roman" w:hAnsi="Times New Roman" w:cs="Times New Roman"/>
          <w:b/>
          <w:bCs/>
          <w:sz w:val="24"/>
          <w:szCs w:val="24"/>
        </w:rPr>
        <w:t xml:space="preserve"> </w:t>
      </w:r>
      <w:r w:rsidRPr="00570E9D">
        <w:rPr>
          <w:rFonts w:ascii="Times New Roman" w:hAnsi="Times New Roman" w:cs="Times New Roman"/>
          <w:sz w:val="24"/>
          <w:szCs w:val="24"/>
        </w:rPr>
        <w:t>the error limits of the best fits.</w:t>
      </w:r>
    </w:p>
    <w:p w14:paraId="283288AE" w14:textId="77777777" w:rsidR="00294649" w:rsidRDefault="00294649" w:rsidP="00BD2E5C">
      <w:pPr>
        <w:spacing w:after="0" w:line="360" w:lineRule="auto"/>
        <w:jc w:val="both"/>
        <w:rPr>
          <w:rFonts w:ascii="Times New Roman" w:hAnsi="Times New Roman" w:cs="Times New Roman"/>
          <w:sz w:val="24"/>
          <w:szCs w:val="24"/>
        </w:rPr>
        <w:sectPr w:rsidR="00294649" w:rsidSect="00294649">
          <w:pgSz w:w="15840" w:h="12240" w:orient="landscape"/>
          <w:pgMar w:top="1440" w:right="1440" w:bottom="1440" w:left="1440" w:header="720" w:footer="720" w:gutter="0"/>
          <w:cols w:space="720"/>
          <w:docGrid w:linePitch="360"/>
        </w:sectPr>
      </w:pPr>
    </w:p>
    <w:p w14:paraId="258248F1" w14:textId="6F06ACC7" w:rsidR="009149A2" w:rsidRPr="005B1505" w:rsidRDefault="00B15172" w:rsidP="009149A2">
      <w:pPr>
        <w:pStyle w:val="P1"/>
        <w:spacing w:line="360" w:lineRule="auto"/>
        <w:rPr>
          <w:rFonts w:ascii="Times New Roman" w:hAnsi="Times New Roman"/>
          <w:sz w:val="24"/>
        </w:rPr>
      </w:pPr>
      <w:r w:rsidRPr="005B1505">
        <w:rPr>
          <w:rFonts w:ascii="Times New Roman" w:hAnsi="Times New Roman"/>
          <w:sz w:val="24"/>
        </w:rPr>
        <w:lastRenderedPageBreak/>
        <w:t>collected at m/z = 129 (C</w:t>
      </w:r>
      <w:r w:rsidRPr="005B1505">
        <w:rPr>
          <w:rFonts w:ascii="Times New Roman" w:hAnsi="Times New Roman"/>
          <w:sz w:val="24"/>
          <w:vertAlign w:val="subscript"/>
        </w:rPr>
        <w:t>10</w:t>
      </w:r>
      <w:r w:rsidRPr="005B1505">
        <w:rPr>
          <w:rFonts w:ascii="Times New Roman" w:hAnsi="Times New Roman"/>
          <w:sz w:val="24"/>
        </w:rPr>
        <w:t>H</w:t>
      </w:r>
      <w:r w:rsidRPr="005B1505">
        <w:rPr>
          <w:rFonts w:ascii="Times New Roman" w:hAnsi="Times New Roman"/>
          <w:sz w:val="24"/>
          <w:vertAlign w:val="subscript"/>
        </w:rPr>
        <w:t>7</w:t>
      </w:r>
      <w:r w:rsidRPr="005B1505">
        <w:rPr>
          <w:rFonts w:ascii="Times New Roman" w:hAnsi="Times New Roman"/>
          <w:sz w:val="24"/>
        </w:rPr>
        <w:t>D</w:t>
      </w:r>
      <w:r w:rsidRPr="005B1505">
        <w:rPr>
          <w:rFonts w:ascii="Times New Roman" w:hAnsi="Times New Roman"/>
          <w:sz w:val="24"/>
          <w:vertAlign w:val="superscript"/>
        </w:rPr>
        <w:t>+</w:t>
      </w:r>
      <w:r w:rsidRPr="005B1505">
        <w:rPr>
          <w:rFonts w:ascii="Times New Roman" w:hAnsi="Times New Roman"/>
          <w:sz w:val="24"/>
        </w:rPr>
        <w:t>/</w:t>
      </w:r>
      <w:r w:rsidRPr="005B1505">
        <w:rPr>
          <w:rFonts w:ascii="Times New Roman" w:hAnsi="Times New Roman"/>
          <w:sz w:val="24"/>
          <w:vertAlign w:val="superscript"/>
        </w:rPr>
        <w:t>13</w:t>
      </w:r>
      <w:r w:rsidRPr="005B1505">
        <w:rPr>
          <w:rFonts w:ascii="Times New Roman" w:hAnsi="Times New Roman"/>
          <w:sz w:val="24"/>
        </w:rPr>
        <w:t>CC</w:t>
      </w:r>
      <w:r w:rsidRPr="005B1505">
        <w:rPr>
          <w:rFonts w:ascii="Times New Roman" w:hAnsi="Times New Roman"/>
          <w:sz w:val="24"/>
          <w:vertAlign w:val="subscript"/>
        </w:rPr>
        <w:t>9</w:t>
      </w:r>
      <w:r w:rsidRPr="005B1505">
        <w:rPr>
          <w:rFonts w:ascii="Times New Roman" w:hAnsi="Times New Roman"/>
          <w:sz w:val="24"/>
        </w:rPr>
        <w:t>H</w:t>
      </w:r>
      <w:r w:rsidRPr="005B1505">
        <w:rPr>
          <w:rFonts w:ascii="Times New Roman" w:hAnsi="Times New Roman"/>
          <w:sz w:val="24"/>
          <w:vertAlign w:val="subscript"/>
        </w:rPr>
        <w:t>8</w:t>
      </w:r>
      <w:r w:rsidRPr="005B1505">
        <w:rPr>
          <w:rFonts w:ascii="Times New Roman" w:hAnsi="Times New Roman"/>
          <w:sz w:val="24"/>
          <w:vertAlign w:val="superscript"/>
        </w:rPr>
        <w:t>+</w:t>
      </w:r>
      <w:r w:rsidRPr="005B1505">
        <w:rPr>
          <w:rFonts w:ascii="Times New Roman" w:hAnsi="Times New Roman"/>
          <w:sz w:val="24"/>
        </w:rPr>
        <w:t>) and 128 (C</w:t>
      </w:r>
      <w:r w:rsidRPr="005B1505">
        <w:rPr>
          <w:rFonts w:ascii="Times New Roman" w:hAnsi="Times New Roman"/>
          <w:sz w:val="24"/>
          <w:vertAlign w:val="subscript"/>
        </w:rPr>
        <w:t>10</w:t>
      </w:r>
      <w:r w:rsidRPr="005B1505">
        <w:rPr>
          <w:rFonts w:ascii="Times New Roman" w:hAnsi="Times New Roman"/>
          <w:sz w:val="24"/>
        </w:rPr>
        <w:t>H</w:t>
      </w:r>
      <w:r w:rsidRPr="005B1505">
        <w:rPr>
          <w:rFonts w:ascii="Times New Roman" w:hAnsi="Times New Roman"/>
          <w:sz w:val="24"/>
          <w:vertAlign w:val="subscript"/>
        </w:rPr>
        <w:t>6</w:t>
      </w:r>
      <w:r w:rsidRPr="005B1505">
        <w:rPr>
          <w:rFonts w:ascii="Times New Roman" w:hAnsi="Times New Roman"/>
          <w:sz w:val="24"/>
        </w:rPr>
        <w:t>D</w:t>
      </w:r>
      <w:r w:rsidRPr="005B1505">
        <w:rPr>
          <w:rFonts w:ascii="Times New Roman" w:hAnsi="Times New Roman"/>
          <w:sz w:val="24"/>
          <w:vertAlign w:val="superscript"/>
        </w:rPr>
        <w:t>+</w:t>
      </w:r>
      <w:r w:rsidRPr="005B1505">
        <w:rPr>
          <w:rFonts w:ascii="Times New Roman" w:hAnsi="Times New Roman"/>
          <w:sz w:val="24"/>
        </w:rPr>
        <w:t>/C</w:t>
      </w:r>
      <w:r w:rsidRPr="005B1505">
        <w:rPr>
          <w:rFonts w:ascii="Times New Roman" w:hAnsi="Times New Roman"/>
          <w:sz w:val="24"/>
          <w:vertAlign w:val="subscript"/>
        </w:rPr>
        <w:t>10</w:t>
      </w:r>
      <w:r w:rsidRPr="005B1505">
        <w:rPr>
          <w:rFonts w:ascii="Times New Roman" w:hAnsi="Times New Roman"/>
          <w:sz w:val="24"/>
        </w:rPr>
        <w:t>H</w:t>
      </w:r>
      <w:r w:rsidRPr="005B1505">
        <w:rPr>
          <w:rFonts w:ascii="Times New Roman" w:hAnsi="Times New Roman"/>
          <w:sz w:val="24"/>
          <w:vertAlign w:val="subscript"/>
        </w:rPr>
        <w:t>8</w:t>
      </w:r>
      <w:r w:rsidRPr="005B1505">
        <w:rPr>
          <w:rFonts w:ascii="Times New Roman" w:hAnsi="Times New Roman"/>
          <w:sz w:val="24"/>
          <w:vertAlign w:val="superscript"/>
        </w:rPr>
        <w:t>+</w:t>
      </w:r>
      <w:r w:rsidRPr="005B1505">
        <w:rPr>
          <w:rFonts w:ascii="Times New Roman" w:hAnsi="Times New Roman"/>
          <w:sz w:val="24"/>
        </w:rPr>
        <w:t>/</w:t>
      </w:r>
      <w:r w:rsidRPr="005B1505">
        <w:rPr>
          <w:rFonts w:ascii="Times New Roman" w:hAnsi="Times New Roman"/>
          <w:sz w:val="24"/>
          <w:vertAlign w:val="superscript"/>
        </w:rPr>
        <w:t>13</w:t>
      </w:r>
      <w:r w:rsidRPr="005B1505">
        <w:rPr>
          <w:rFonts w:ascii="Times New Roman" w:hAnsi="Times New Roman"/>
          <w:sz w:val="24"/>
        </w:rPr>
        <w:t>CC</w:t>
      </w:r>
      <w:r w:rsidRPr="005B1505">
        <w:rPr>
          <w:rFonts w:ascii="Times New Roman" w:hAnsi="Times New Roman"/>
          <w:sz w:val="24"/>
          <w:vertAlign w:val="subscript"/>
        </w:rPr>
        <w:t>9</w:t>
      </w:r>
      <w:r w:rsidRPr="005B1505">
        <w:rPr>
          <w:rFonts w:ascii="Times New Roman" w:hAnsi="Times New Roman"/>
          <w:sz w:val="24"/>
        </w:rPr>
        <w:t>H</w:t>
      </w:r>
      <w:r w:rsidRPr="005B1505">
        <w:rPr>
          <w:rFonts w:ascii="Times New Roman" w:hAnsi="Times New Roman"/>
          <w:sz w:val="24"/>
          <w:vertAlign w:val="subscript"/>
        </w:rPr>
        <w:t>7</w:t>
      </w:r>
      <w:r w:rsidRPr="005B1505">
        <w:rPr>
          <w:rFonts w:ascii="Times New Roman" w:hAnsi="Times New Roman"/>
          <w:sz w:val="24"/>
          <w:vertAlign w:val="superscript"/>
        </w:rPr>
        <w:t>+</w:t>
      </w:r>
      <w:r w:rsidRPr="005B1505">
        <w:rPr>
          <w:rFonts w:ascii="Times New Roman" w:hAnsi="Times New Roman"/>
          <w:sz w:val="24"/>
        </w:rPr>
        <w:t>). Our experiments revealed identical</w:t>
      </w:r>
      <w:r>
        <w:rPr>
          <w:rFonts w:ascii="Times New Roman" w:hAnsi="Times New Roman"/>
          <w:sz w:val="24"/>
        </w:rPr>
        <w:t xml:space="preserve"> </w:t>
      </w:r>
      <w:r w:rsidR="009149A2" w:rsidRPr="005B1505">
        <w:rPr>
          <w:rFonts w:ascii="Times New Roman" w:hAnsi="Times New Roman"/>
          <w:sz w:val="24"/>
        </w:rPr>
        <w:t xml:space="preserve">TOF spectra at m/z = 128 and 129 with a ratio of 0.48 ± 0.03: 1 also taking into consideration the </w:t>
      </w:r>
      <w:r w:rsidR="009149A2" w:rsidRPr="005B1505">
        <w:rPr>
          <w:rFonts w:ascii="Times New Roman" w:hAnsi="Times New Roman"/>
          <w:sz w:val="24"/>
          <w:vertAlign w:val="superscript"/>
        </w:rPr>
        <w:t>13</w:t>
      </w:r>
      <w:r w:rsidR="009149A2" w:rsidRPr="005B1505">
        <w:rPr>
          <w:rFonts w:ascii="Times New Roman" w:hAnsi="Times New Roman"/>
          <w:sz w:val="24"/>
        </w:rPr>
        <w:t>C isotopic contributions. Note that signal at m/z = 128 can also be connected to dissociative electron impact ionization of the C</w:t>
      </w:r>
      <w:r w:rsidR="009149A2" w:rsidRPr="005B1505">
        <w:rPr>
          <w:rFonts w:ascii="Times New Roman" w:hAnsi="Times New Roman"/>
          <w:sz w:val="24"/>
          <w:vertAlign w:val="subscript"/>
        </w:rPr>
        <w:t>10</w:t>
      </w:r>
      <w:r w:rsidR="009149A2" w:rsidRPr="005B1505">
        <w:rPr>
          <w:rFonts w:ascii="Times New Roman" w:hAnsi="Times New Roman"/>
          <w:sz w:val="24"/>
        </w:rPr>
        <w:t>H</w:t>
      </w:r>
      <w:r w:rsidR="009149A2" w:rsidRPr="005B1505">
        <w:rPr>
          <w:rFonts w:ascii="Times New Roman" w:hAnsi="Times New Roman"/>
          <w:sz w:val="24"/>
          <w:vertAlign w:val="subscript"/>
        </w:rPr>
        <w:t>7</w:t>
      </w:r>
      <w:r w:rsidR="009149A2" w:rsidRPr="005B1505">
        <w:rPr>
          <w:rFonts w:ascii="Times New Roman" w:hAnsi="Times New Roman"/>
          <w:sz w:val="24"/>
        </w:rPr>
        <w:t>D parent molecule. Within the error limits, the yields of the atomic hydrogen loss in the CH/C</w:t>
      </w:r>
      <w:r w:rsidR="009149A2" w:rsidRPr="005B1505">
        <w:rPr>
          <w:rFonts w:ascii="Times New Roman" w:hAnsi="Times New Roman"/>
          <w:sz w:val="24"/>
          <w:vertAlign w:val="subscript"/>
        </w:rPr>
        <w:t>9</w:t>
      </w:r>
      <w:r w:rsidR="009149A2" w:rsidRPr="005B1505">
        <w:rPr>
          <w:rFonts w:ascii="Times New Roman" w:hAnsi="Times New Roman"/>
          <w:sz w:val="24"/>
        </w:rPr>
        <w:t>H</w:t>
      </w:r>
      <w:r w:rsidR="009149A2" w:rsidRPr="005B1505">
        <w:rPr>
          <w:rFonts w:ascii="Times New Roman" w:hAnsi="Times New Roman"/>
          <w:sz w:val="24"/>
          <w:vertAlign w:val="subscript"/>
        </w:rPr>
        <w:t>8</w:t>
      </w:r>
      <w:r w:rsidR="009149A2" w:rsidRPr="005B1505">
        <w:rPr>
          <w:rFonts w:ascii="Times New Roman" w:hAnsi="Times New Roman"/>
          <w:sz w:val="24"/>
        </w:rPr>
        <w:t xml:space="preserve"> and CD/C</w:t>
      </w:r>
      <w:r w:rsidR="009149A2" w:rsidRPr="005B1505">
        <w:rPr>
          <w:rFonts w:ascii="Times New Roman" w:hAnsi="Times New Roman"/>
          <w:sz w:val="24"/>
          <w:vertAlign w:val="subscript"/>
        </w:rPr>
        <w:t>9</w:t>
      </w:r>
      <w:r w:rsidR="009149A2" w:rsidRPr="005B1505">
        <w:rPr>
          <w:rFonts w:ascii="Times New Roman" w:hAnsi="Times New Roman"/>
          <w:sz w:val="24"/>
        </w:rPr>
        <w:t>H</w:t>
      </w:r>
      <w:r w:rsidR="009149A2" w:rsidRPr="005B1505">
        <w:rPr>
          <w:rFonts w:ascii="Times New Roman" w:hAnsi="Times New Roman"/>
          <w:sz w:val="24"/>
          <w:vertAlign w:val="subscript"/>
        </w:rPr>
        <w:t>8</w:t>
      </w:r>
      <w:r w:rsidR="009149A2" w:rsidRPr="005B1505">
        <w:rPr>
          <w:rFonts w:ascii="Times New Roman" w:hAnsi="Times New Roman"/>
          <w:sz w:val="24"/>
        </w:rPr>
        <w:t xml:space="preserve"> systems are essentially identical suggesting the gas phase formation of a species with the formula C</w:t>
      </w:r>
      <w:r w:rsidR="009149A2" w:rsidRPr="005B1505">
        <w:rPr>
          <w:rFonts w:ascii="Times New Roman" w:hAnsi="Times New Roman"/>
          <w:sz w:val="24"/>
          <w:vertAlign w:val="subscript"/>
        </w:rPr>
        <w:t>10</w:t>
      </w:r>
      <w:r w:rsidR="009149A2" w:rsidRPr="005B1505">
        <w:rPr>
          <w:rFonts w:ascii="Times New Roman" w:hAnsi="Times New Roman"/>
          <w:sz w:val="24"/>
        </w:rPr>
        <w:t>H</w:t>
      </w:r>
      <w:r w:rsidR="009149A2" w:rsidRPr="005B1505">
        <w:rPr>
          <w:rFonts w:ascii="Times New Roman" w:hAnsi="Times New Roman"/>
          <w:sz w:val="24"/>
          <w:vertAlign w:val="subscript"/>
        </w:rPr>
        <w:t>7</w:t>
      </w:r>
      <w:r w:rsidR="009149A2" w:rsidRPr="005B1505">
        <w:rPr>
          <w:rFonts w:ascii="Times New Roman" w:hAnsi="Times New Roman"/>
          <w:sz w:val="24"/>
        </w:rPr>
        <w:t xml:space="preserve">D (129 </w:t>
      </w:r>
      <w:proofErr w:type="spellStart"/>
      <w:r w:rsidR="009149A2" w:rsidRPr="005B1505">
        <w:rPr>
          <w:rFonts w:ascii="Times New Roman" w:hAnsi="Times New Roman"/>
          <w:sz w:val="24"/>
        </w:rPr>
        <w:t>amu</w:t>
      </w:r>
      <w:proofErr w:type="spellEnd"/>
      <w:r w:rsidR="009149A2" w:rsidRPr="005B1505">
        <w:rPr>
          <w:rFonts w:ascii="Times New Roman" w:hAnsi="Times New Roman"/>
          <w:sz w:val="24"/>
        </w:rPr>
        <w:t>) and also the 1H loss from the indene (C</w:t>
      </w:r>
      <w:r w:rsidR="009149A2" w:rsidRPr="005B1505">
        <w:rPr>
          <w:rFonts w:ascii="Times New Roman" w:hAnsi="Times New Roman"/>
          <w:sz w:val="24"/>
          <w:vertAlign w:val="subscript"/>
        </w:rPr>
        <w:t>9</w:t>
      </w:r>
      <w:r w:rsidR="009149A2" w:rsidRPr="005B1505">
        <w:rPr>
          <w:rFonts w:ascii="Times New Roman" w:hAnsi="Times New Roman"/>
          <w:sz w:val="24"/>
        </w:rPr>
        <w:t>H</w:t>
      </w:r>
      <w:r w:rsidR="009149A2" w:rsidRPr="005B1505">
        <w:rPr>
          <w:rFonts w:ascii="Times New Roman" w:hAnsi="Times New Roman"/>
          <w:sz w:val="24"/>
          <w:vertAlign w:val="subscript"/>
        </w:rPr>
        <w:t>8</w:t>
      </w:r>
      <w:r w:rsidR="009149A2" w:rsidRPr="005B1505">
        <w:rPr>
          <w:rFonts w:ascii="Times New Roman" w:hAnsi="Times New Roman"/>
          <w:sz w:val="24"/>
        </w:rPr>
        <w:t xml:space="preserve">) reactant. </w:t>
      </w:r>
    </w:p>
    <w:p w14:paraId="12351E6B" w14:textId="77777777" w:rsidR="009149A2" w:rsidRPr="00D56091" w:rsidRDefault="009149A2" w:rsidP="009149A2">
      <w:pPr>
        <w:spacing w:after="0" w:line="360" w:lineRule="auto"/>
        <w:jc w:val="both"/>
        <w:rPr>
          <w:rFonts w:ascii="Times New Roman" w:hAnsi="Times New Roman" w:cs="Times New Roman"/>
          <w:sz w:val="24"/>
          <w:szCs w:val="24"/>
          <w:lang w:val="de-DE"/>
        </w:rPr>
      </w:pPr>
      <w:r w:rsidRPr="00D56091">
        <w:rPr>
          <w:rFonts w:ascii="Times New Roman" w:hAnsi="Times New Roman" w:cs="Times New Roman"/>
          <w:sz w:val="24"/>
          <w:szCs w:val="24"/>
          <w:lang w:val="de-DE"/>
        </w:rPr>
        <w:t xml:space="preserve">[1]  </w:t>
      </w:r>
      <w:r w:rsidRPr="00D56091">
        <w:rPr>
          <w:rFonts w:ascii="Times New Roman" w:hAnsi="Times New Roman" w:cs="Times New Roman"/>
          <w:sz w:val="24"/>
          <w:szCs w:val="24"/>
          <w:lang w:val="de-DE"/>
        </w:rPr>
        <w:tab/>
      </w:r>
      <w:r w:rsidRPr="00D56091">
        <w:rPr>
          <w:rFonts w:ascii="Times New Roman" w:hAnsi="Times New Roman" w:cs="Times New Roman"/>
          <w:sz w:val="24"/>
          <w:szCs w:val="24"/>
          <w:lang w:val="de-DE"/>
        </w:rPr>
        <w:tab/>
      </w:r>
      <w:r w:rsidRPr="00D56091">
        <w:rPr>
          <w:rFonts w:ascii="Times New Roman" w:hAnsi="Times New Roman" w:cs="Times New Roman"/>
          <w:sz w:val="24"/>
          <w:szCs w:val="24"/>
          <w:lang w:val="de-DE"/>
        </w:rPr>
        <w:tab/>
        <w:t xml:space="preserve">   </w:t>
      </w:r>
      <w:r>
        <w:rPr>
          <w:rFonts w:ascii="Times New Roman" w:hAnsi="Times New Roman" w:cs="Times New Roman"/>
          <w:sz w:val="24"/>
          <w:szCs w:val="24"/>
          <w:lang w:val="de-DE"/>
        </w:rPr>
        <w:t>CH (13</w:t>
      </w:r>
      <w:r w:rsidRPr="00D56091">
        <w:rPr>
          <w:rFonts w:ascii="Times New Roman" w:hAnsi="Times New Roman" w:cs="Times New Roman"/>
          <w:sz w:val="24"/>
          <w:szCs w:val="24"/>
          <w:lang w:val="de-DE"/>
        </w:rPr>
        <w:t xml:space="preserve"> amu) + C</w:t>
      </w:r>
      <w:r w:rsidRPr="00D56091">
        <w:rPr>
          <w:rFonts w:ascii="Times New Roman" w:hAnsi="Times New Roman" w:cs="Times New Roman"/>
          <w:sz w:val="24"/>
          <w:szCs w:val="24"/>
          <w:vertAlign w:val="subscript"/>
          <w:lang w:val="de-DE"/>
        </w:rPr>
        <w:t>9</w:t>
      </w:r>
      <w:r w:rsidRPr="00D56091">
        <w:rPr>
          <w:rFonts w:ascii="Times New Roman" w:hAnsi="Times New Roman" w:cs="Times New Roman"/>
          <w:sz w:val="24"/>
          <w:szCs w:val="24"/>
          <w:lang w:val="de-DE"/>
        </w:rPr>
        <w:t>H</w:t>
      </w:r>
      <w:r w:rsidRPr="00D56091">
        <w:rPr>
          <w:rFonts w:ascii="Times New Roman" w:hAnsi="Times New Roman" w:cs="Times New Roman"/>
          <w:sz w:val="24"/>
          <w:szCs w:val="24"/>
          <w:vertAlign w:val="subscript"/>
          <w:lang w:val="de-DE"/>
        </w:rPr>
        <w:t>8</w:t>
      </w:r>
      <w:r w:rsidRPr="00D56091">
        <w:rPr>
          <w:rFonts w:ascii="Times New Roman" w:hAnsi="Times New Roman" w:cs="Times New Roman"/>
          <w:sz w:val="24"/>
          <w:szCs w:val="24"/>
          <w:lang w:val="de-DE"/>
        </w:rPr>
        <w:t xml:space="preserve"> (116 amu) </w:t>
      </w:r>
      <w:r>
        <w:rPr>
          <w:rFonts w:ascii="Times New Roman" w:hAnsi="Times New Roman" w:cs="Times New Roman"/>
          <w:sz w:val="24"/>
          <w:szCs w:val="24"/>
        </w:rPr>
        <w:sym w:font="Symbol" w:char="F0AE"/>
      </w:r>
      <w:r w:rsidRPr="00D56091">
        <w:rPr>
          <w:rFonts w:ascii="Times New Roman" w:hAnsi="Times New Roman" w:cs="Times New Roman"/>
          <w:sz w:val="24"/>
          <w:szCs w:val="24"/>
          <w:lang w:val="de-DE"/>
        </w:rPr>
        <w:t xml:space="preserve"> C</w:t>
      </w:r>
      <w:r w:rsidRPr="00D56091">
        <w:rPr>
          <w:rFonts w:ascii="Times New Roman" w:hAnsi="Times New Roman" w:cs="Times New Roman"/>
          <w:sz w:val="24"/>
          <w:szCs w:val="24"/>
          <w:vertAlign w:val="subscript"/>
          <w:lang w:val="de-DE"/>
        </w:rPr>
        <w:t>10</w:t>
      </w:r>
      <w:r w:rsidRPr="00D56091">
        <w:rPr>
          <w:rFonts w:ascii="Times New Roman" w:hAnsi="Times New Roman" w:cs="Times New Roman"/>
          <w:sz w:val="24"/>
          <w:szCs w:val="24"/>
          <w:lang w:val="de-DE"/>
        </w:rPr>
        <w:t>H</w:t>
      </w:r>
      <w:r w:rsidRPr="00D56091">
        <w:rPr>
          <w:rFonts w:ascii="Times New Roman" w:hAnsi="Times New Roman" w:cs="Times New Roman"/>
          <w:sz w:val="24"/>
          <w:szCs w:val="24"/>
          <w:vertAlign w:val="subscript"/>
          <w:lang w:val="de-DE"/>
        </w:rPr>
        <w:t xml:space="preserve">8 </w:t>
      </w:r>
      <w:r w:rsidRPr="00D56091">
        <w:rPr>
          <w:rFonts w:ascii="Times New Roman" w:hAnsi="Times New Roman" w:cs="Times New Roman"/>
          <w:sz w:val="24"/>
          <w:szCs w:val="24"/>
          <w:lang w:val="de-DE"/>
        </w:rPr>
        <w:t>(128 amu) + H (1 amu)</w:t>
      </w:r>
    </w:p>
    <w:p w14:paraId="1ADCB2AF" w14:textId="77777777" w:rsidR="009149A2" w:rsidRPr="00D56091" w:rsidRDefault="009149A2" w:rsidP="009149A2">
      <w:pPr>
        <w:spacing w:after="0" w:line="360" w:lineRule="auto"/>
        <w:jc w:val="both"/>
        <w:rPr>
          <w:rFonts w:ascii="Times New Roman" w:hAnsi="Times New Roman" w:cs="Times New Roman"/>
          <w:sz w:val="24"/>
          <w:szCs w:val="24"/>
          <w:lang w:val="de-DE"/>
        </w:rPr>
      </w:pPr>
      <w:r w:rsidRPr="00D56091">
        <w:rPr>
          <w:rFonts w:ascii="Times New Roman" w:hAnsi="Times New Roman" w:cs="Times New Roman"/>
          <w:sz w:val="24"/>
          <w:szCs w:val="24"/>
          <w:lang w:val="de-DE"/>
        </w:rPr>
        <w:t xml:space="preserve">[2a]  </w:t>
      </w:r>
      <w:r w:rsidRPr="00D56091">
        <w:rPr>
          <w:rFonts w:ascii="Times New Roman" w:hAnsi="Times New Roman" w:cs="Times New Roman"/>
          <w:sz w:val="24"/>
          <w:szCs w:val="24"/>
          <w:lang w:val="de-DE"/>
        </w:rPr>
        <w:tab/>
      </w:r>
      <w:r w:rsidRPr="00D56091">
        <w:rPr>
          <w:rFonts w:ascii="Times New Roman" w:hAnsi="Times New Roman" w:cs="Times New Roman"/>
          <w:sz w:val="24"/>
          <w:szCs w:val="24"/>
          <w:lang w:val="de-DE"/>
        </w:rPr>
        <w:tab/>
      </w:r>
      <w:r w:rsidRPr="00D56091">
        <w:rPr>
          <w:rFonts w:ascii="Times New Roman" w:hAnsi="Times New Roman" w:cs="Times New Roman"/>
          <w:sz w:val="24"/>
          <w:szCs w:val="24"/>
          <w:lang w:val="de-DE"/>
        </w:rPr>
        <w:tab/>
        <w:t xml:space="preserve">   CD (14 amu) + C</w:t>
      </w:r>
      <w:r w:rsidRPr="00D56091">
        <w:rPr>
          <w:rFonts w:ascii="Times New Roman" w:hAnsi="Times New Roman" w:cs="Times New Roman"/>
          <w:sz w:val="24"/>
          <w:szCs w:val="24"/>
          <w:vertAlign w:val="subscript"/>
          <w:lang w:val="de-DE"/>
        </w:rPr>
        <w:t>9</w:t>
      </w:r>
      <w:r w:rsidRPr="00D56091">
        <w:rPr>
          <w:rFonts w:ascii="Times New Roman" w:hAnsi="Times New Roman" w:cs="Times New Roman"/>
          <w:sz w:val="24"/>
          <w:szCs w:val="24"/>
          <w:lang w:val="de-DE"/>
        </w:rPr>
        <w:t>H</w:t>
      </w:r>
      <w:r w:rsidRPr="00D56091">
        <w:rPr>
          <w:rFonts w:ascii="Times New Roman" w:hAnsi="Times New Roman" w:cs="Times New Roman"/>
          <w:sz w:val="24"/>
          <w:szCs w:val="24"/>
          <w:vertAlign w:val="subscript"/>
          <w:lang w:val="de-DE"/>
        </w:rPr>
        <w:t>8</w:t>
      </w:r>
      <w:r w:rsidRPr="00D56091">
        <w:rPr>
          <w:rFonts w:ascii="Times New Roman" w:hAnsi="Times New Roman" w:cs="Times New Roman"/>
          <w:sz w:val="24"/>
          <w:szCs w:val="24"/>
          <w:lang w:val="de-DE"/>
        </w:rPr>
        <w:t xml:space="preserve"> (116 amu) </w:t>
      </w:r>
      <w:r>
        <w:rPr>
          <w:rFonts w:ascii="Times New Roman" w:hAnsi="Times New Roman" w:cs="Times New Roman"/>
          <w:sz w:val="24"/>
          <w:szCs w:val="24"/>
        </w:rPr>
        <w:sym w:font="Symbol" w:char="F0AE"/>
      </w:r>
      <w:r w:rsidRPr="00D56091">
        <w:rPr>
          <w:rFonts w:ascii="Times New Roman" w:hAnsi="Times New Roman" w:cs="Times New Roman"/>
          <w:sz w:val="24"/>
          <w:szCs w:val="24"/>
          <w:lang w:val="de-DE"/>
        </w:rPr>
        <w:t xml:space="preserve"> C</w:t>
      </w:r>
      <w:r w:rsidRPr="00D56091">
        <w:rPr>
          <w:rFonts w:ascii="Times New Roman" w:hAnsi="Times New Roman" w:cs="Times New Roman"/>
          <w:sz w:val="24"/>
          <w:szCs w:val="24"/>
          <w:vertAlign w:val="subscript"/>
          <w:lang w:val="de-DE"/>
        </w:rPr>
        <w:t>10</w:t>
      </w:r>
      <w:r w:rsidRPr="00D56091">
        <w:rPr>
          <w:rFonts w:ascii="Times New Roman" w:hAnsi="Times New Roman" w:cs="Times New Roman"/>
          <w:sz w:val="24"/>
          <w:szCs w:val="24"/>
          <w:lang w:val="de-DE"/>
        </w:rPr>
        <w:t>H</w:t>
      </w:r>
      <w:r w:rsidRPr="00D56091">
        <w:rPr>
          <w:rFonts w:ascii="Times New Roman" w:hAnsi="Times New Roman" w:cs="Times New Roman"/>
          <w:sz w:val="24"/>
          <w:szCs w:val="24"/>
          <w:vertAlign w:val="subscript"/>
          <w:lang w:val="de-DE"/>
        </w:rPr>
        <w:t>7</w:t>
      </w:r>
      <w:r w:rsidRPr="00D56091">
        <w:rPr>
          <w:rFonts w:ascii="Times New Roman" w:hAnsi="Times New Roman" w:cs="Times New Roman"/>
          <w:sz w:val="24"/>
          <w:szCs w:val="24"/>
          <w:lang w:val="de-DE"/>
        </w:rPr>
        <w:t>D</w:t>
      </w:r>
      <w:r w:rsidRPr="00D56091">
        <w:rPr>
          <w:rFonts w:ascii="Times New Roman" w:hAnsi="Times New Roman" w:cs="Times New Roman"/>
          <w:sz w:val="24"/>
          <w:szCs w:val="24"/>
          <w:vertAlign w:val="subscript"/>
          <w:lang w:val="de-DE"/>
        </w:rPr>
        <w:t xml:space="preserve"> </w:t>
      </w:r>
      <w:r w:rsidRPr="00D56091">
        <w:rPr>
          <w:rFonts w:ascii="Times New Roman" w:hAnsi="Times New Roman" w:cs="Times New Roman"/>
          <w:sz w:val="24"/>
          <w:szCs w:val="24"/>
          <w:lang w:val="de-DE"/>
        </w:rPr>
        <w:t>(129 amu) + H (1 amu)</w:t>
      </w:r>
    </w:p>
    <w:p w14:paraId="06BEB982" w14:textId="5A90FDB6" w:rsidR="00BD2E5C" w:rsidRPr="006C6C24" w:rsidRDefault="009149A2" w:rsidP="006C6C24">
      <w:pPr>
        <w:spacing w:after="100" w:line="360" w:lineRule="auto"/>
        <w:jc w:val="both"/>
        <w:rPr>
          <w:rFonts w:ascii="Times New Roman" w:hAnsi="Times New Roman" w:cs="Times New Roman"/>
          <w:sz w:val="24"/>
          <w:szCs w:val="24"/>
          <w:lang w:val="de-DE"/>
        </w:rPr>
      </w:pPr>
      <w:r w:rsidRPr="00D56091">
        <w:rPr>
          <w:rFonts w:ascii="Times New Roman" w:hAnsi="Times New Roman" w:cs="Times New Roman"/>
          <w:sz w:val="24"/>
          <w:szCs w:val="24"/>
          <w:lang w:val="de-DE"/>
        </w:rPr>
        <w:t xml:space="preserve">[2b]  </w:t>
      </w:r>
      <w:r w:rsidRPr="00D56091">
        <w:rPr>
          <w:rFonts w:ascii="Times New Roman" w:hAnsi="Times New Roman" w:cs="Times New Roman"/>
          <w:sz w:val="24"/>
          <w:szCs w:val="24"/>
          <w:lang w:val="de-DE"/>
        </w:rPr>
        <w:tab/>
      </w:r>
      <w:r w:rsidRPr="00D56091">
        <w:rPr>
          <w:rFonts w:ascii="Times New Roman" w:hAnsi="Times New Roman" w:cs="Times New Roman"/>
          <w:sz w:val="24"/>
          <w:szCs w:val="24"/>
          <w:lang w:val="de-DE"/>
        </w:rPr>
        <w:tab/>
      </w:r>
      <w:r w:rsidRPr="00D56091">
        <w:rPr>
          <w:rFonts w:ascii="Times New Roman" w:hAnsi="Times New Roman" w:cs="Times New Roman"/>
          <w:sz w:val="24"/>
          <w:szCs w:val="24"/>
          <w:lang w:val="de-DE"/>
        </w:rPr>
        <w:tab/>
        <w:t xml:space="preserve">   CD (14 amu) + C</w:t>
      </w:r>
      <w:r w:rsidRPr="00D56091">
        <w:rPr>
          <w:rFonts w:ascii="Times New Roman" w:hAnsi="Times New Roman" w:cs="Times New Roman"/>
          <w:sz w:val="24"/>
          <w:szCs w:val="24"/>
          <w:vertAlign w:val="subscript"/>
          <w:lang w:val="de-DE"/>
        </w:rPr>
        <w:t>9</w:t>
      </w:r>
      <w:r w:rsidRPr="00D56091">
        <w:rPr>
          <w:rFonts w:ascii="Times New Roman" w:hAnsi="Times New Roman" w:cs="Times New Roman"/>
          <w:sz w:val="24"/>
          <w:szCs w:val="24"/>
          <w:lang w:val="de-DE"/>
        </w:rPr>
        <w:t>H</w:t>
      </w:r>
      <w:r w:rsidRPr="00D56091">
        <w:rPr>
          <w:rFonts w:ascii="Times New Roman" w:hAnsi="Times New Roman" w:cs="Times New Roman"/>
          <w:sz w:val="24"/>
          <w:szCs w:val="24"/>
          <w:vertAlign w:val="subscript"/>
          <w:lang w:val="de-DE"/>
        </w:rPr>
        <w:t>8</w:t>
      </w:r>
      <w:r w:rsidRPr="00D56091">
        <w:rPr>
          <w:rFonts w:ascii="Times New Roman" w:hAnsi="Times New Roman" w:cs="Times New Roman"/>
          <w:sz w:val="24"/>
          <w:szCs w:val="24"/>
          <w:lang w:val="de-DE"/>
        </w:rPr>
        <w:t xml:space="preserve"> (116 amu) </w:t>
      </w:r>
      <w:r>
        <w:rPr>
          <w:rFonts w:ascii="Times New Roman" w:hAnsi="Times New Roman" w:cs="Times New Roman"/>
          <w:sz w:val="24"/>
          <w:szCs w:val="24"/>
        </w:rPr>
        <w:sym w:font="Symbol" w:char="F0AE"/>
      </w:r>
      <w:r w:rsidRPr="00D56091">
        <w:rPr>
          <w:rFonts w:ascii="Times New Roman" w:hAnsi="Times New Roman" w:cs="Times New Roman"/>
          <w:sz w:val="24"/>
          <w:szCs w:val="24"/>
          <w:lang w:val="de-DE"/>
        </w:rPr>
        <w:t xml:space="preserve"> C</w:t>
      </w:r>
      <w:r w:rsidRPr="00D56091">
        <w:rPr>
          <w:rFonts w:ascii="Times New Roman" w:hAnsi="Times New Roman" w:cs="Times New Roman"/>
          <w:sz w:val="24"/>
          <w:szCs w:val="24"/>
          <w:vertAlign w:val="subscript"/>
          <w:lang w:val="de-DE"/>
        </w:rPr>
        <w:t>10</w:t>
      </w:r>
      <w:r w:rsidRPr="00D56091">
        <w:rPr>
          <w:rFonts w:ascii="Times New Roman" w:hAnsi="Times New Roman" w:cs="Times New Roman"/>
          <w:sz w:val="24"/>
          <w:szCs w:val="24"/>
          <w:lang w:val="de-DE"/>
        </w:rPr>
        <w:t>H</w:t>
      </w:r>
      <w:r w:rsidRPr="00D56091">
        <w:rPr>
          <w:rFonts w:ascii="Times New Roman" w:hAnsi="Times New Roman" w:cs="Times New Roman"/>
          <w:sz w:val="24"/>
          <w:szCs w:val="24"/>
          <w:vertAlign w:val="subscript"/>
          <w:lang w:val="de-DE"/>
        </w:rPr>
        <w:t>8</w:t>
      </w:r>
      <w:r w:rsidRPr="00D56091">
        <w:rPr>
          <w:rFonts w:ascii="Times New Roman" w:hAnsi="Times New Roman" w:cs="Times New Roman"/>
          <w:sz w:val="24"/>
          <w:szCs w:val="24"/>
          <w:lang w:val="de-DE"/>
        </w:rPr>
        <w:t xml:space="preserve"> (128 amu) + D (2 amu)</w:t>
      </w:r>
    </w:p>
    <w:p w14:paraId="49AD45D1" w14:textId="7A35A656" w:rsidR="00BD2E5C" w:rsidRPr="00E63831" w:rsidRDefault="00835532" w:rsidP="000C1DC0">
      <w:pPr>
        <w:pStyle w:val="BalloonText"/>
        <w:spacing w:line="360" w:lineRule="auto"/>
        <w:jc w:val="both"/>
        <w:rPr>
          <w:rFonts w:ascii="Times New Roman" w:hAnsi="Times New Roman" w:cs="Times New Roman"/>
          <w:bCs/>
          <w:sz w:val="24"/>
          <w:szCs w:val="24"/>
        </w:rPr>
      </w:pPr>
      <w:r w:rsidRPr="003D7B38">
        <w:rPr>
          <w:rFonts w:ascii="Times New Roman" w:hAnsi="Times New Roman" w:cs="Times New Roman"/>
          <w:sz w:val="24"/>
          <w:szCs w:val="24"/>
        </w:rPr>
        <w:t>     </w:t>
      </w:r>
      <w:r w:rsidR="006C6C24">
        <w:rPr>
          <w:rFonts w:ascii="Times New Roman" w:hAnsi="Times New Roman" w:cs="Times New Roman"/>
          <w:b/>
          <w:bCs/>
          <w:iCs/>
          <w:sz w:val="24"/>
          <w:szCs w:val="24"/>
        </w:rPr>
        <w:t xml:space="preserve">CM Frame. </w:t>
      </w:r>
      <w:r w:rsidR="00BD2E5C" w:rsidRPr="00BD2E5C">
        <w:rPr>
          <w:rFonts w:ascii="Times New Roman" w:hAnsi="Times New Roman" w:cs="Times New Roman"/>
          <w:sz w:val="24"/>
          <w:szCs w:val="24"/>
        </w:rPr>
        <w:t>The laboratory data alone provide clear evidence on the formation of C</w:t>
      </w:r>
      <w:r w:rsidR="00BD2E5C" w:rsidRPr="00BD2E5C">
        <w:rPr>
          <w:rFonts w:ascii="Times New Roman" w:hAnsi="Times New Roman" w:cs="Times New Roman"/>
          <w:sz w:val="24"/>
          <w:szCs w:val="24"/>
          <w:vertAlign w:val="subscript"/>
        </w:rPr>
        <w:t>10</w:t>
      </w:r>
      <w:r w:rsidR="00BD2E5C" w:rsidRPr="00BD2E5C">
        <w:rPr>
          <w:rFonts w:ascii="Times New Roman" w:hAnsi="Times New Roman" w:cs="Times New Roman"/>
          <w:sz w:val="24"/>
          <w:szCs w:val="24"/>
        </w:rPr>
        <w:t>H</w:t>
      </w:r>
      <w:r w:rsidR="00BD2E5C" w:rsidRPr="00BD2E5C">
        <w:rPr>
          <w:rFonts w:ascii="Times New Roman" w:hAnsi="Times New Roman" w:cs="Times New Roman"/>
          <w:sz w:val="24"/>
          <w:szCs w:val="24"/>
          <w:vertAlign w:val="subscript"/>
        </w:rPr>
        <w:t>8</w:t>
      </w:r>
      <w:r w:rsidR="00BD2E5C" w:rsidRPr="00BD2E5C">
        <w:rPr>
          <w:rFonts w:ascii="Times New Roman" w:hAnsi="Times New Roman" w:cs="Times New Roman"/>
          <w:sz w:val="24"/>
          <w:szCs w:val="24"/>
        </w:rPr>
        <w:t xml:space="preserve"> isomer(s) via the </w:t>
      </w:r>
      <w:proofErr w:type="spellStart"/>
      <w:r w:rsidR="00BD2E5C" w:rsidRPr="00BD2E5C">
        <w:rPr>
          <w:rFonts w:ascii="Times New Roman" w:hAnsi="Times New Roman" w:cs="Times New Roman"/>
          <w:sz w:val="24"/>
          <w:szCs w:val="24"/>
        </w:rPr>
        <w:t>methylidyne</w:t>
      </w:r>
      <w:proofErr w:type="spellEnd"/>
      <w:r w:rsidR="00BD2E5C" w:rsidRPr="00BD2E5C">
        <w:rPr>
          <w:rFonts w:ascii="Times New Roman" w:hAnsi="Times New Roman" w:cs="Times New Roman"/>
          <w:sz w:val="24"/>
          <w:szCs w:val="24"/>
        </w:rPr>
        <w:t xml:space="preserve"> versus atomic hydrogen exchange in the bimolecular gas phase reaction of indene plus </w:t>
      </w:r>
      <w:proofErr w:type="spellStart"/>
      <w:r w:rsidR="00BD2E5C" w:rsidRPr="00BD2E5C">
        <w:rPr>
          <w:rFonts w:ascii="Times New Roman" w:hAnsi="Times New Roman" w:cs="Times New Roman"/>
          <w:sz w:val="24"/>
          <w:szCs w:val="24"/>
        </w:rPr>
        <w:t>methylidyne</w:t>
      </w:r>
      <w:proofErr w:type="spellEnd"/>
      <w:r w:rsidR="00BD2E5C" w:rsidRPr="00BD2E5C">
        <w:rPr>
          <w:rFonts w:ascii="Times New Roman" w:hAnsi="Times New Roman" w:cs="Times New Roman"/>
          <w:sz w:val="24"/>
          <w:szCs w:val="24"/>
        </w:rPr>
        <w:t xml:space="preserve"> radical; isotopic substitution experiments further verify that the H atom originates from the indene reactant. To expose the underlying reaction mechanism(s) and chemical reaction dynamics,</w:t>
      </w:r>
      <w:hyperlink w:anchor="_ENREF_33" w:tooltip="Gu, 2006 #2527" w:history="1">
        <w:r w:rsidR="00231F28" w:rsidRPr="00BD2E5C">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&lt;EndNote&gt;&lt;Cite&gt;&lt;Author&gt;Gu&lt;/Author&gt;&lt;Year&gt;2006&lt;/Year&gt;&lt;RecNum&gt;1060&lt;/RecNum&gt;&lt;DisplayText&gt;&lt;style face="superscript"&gt;33&lt;/style&gt;&lt;/DisplayText&gt;&lt;record&gt;&lt;rec-number&gt;1060&lt;/rec-number&gt;&lt;foreign-keys&gt;&lt;key app="EN" db-id="vfe2tfdfhtdrwnes0d9pvpzs09r0rdprtst5"&gt;1060&lt;/key&gt;&lt;/foreign-keys&gt;&lt;ref-type name="Journal Article"&gt;17&lt;/ref-type&gt;&lt;contributors&gt;&lt;authors&gt;&lt;author&gt;Gu, Xibin&lt;/author&gt;&lt;author&gt;Guo, Ying&lt;/author&gt;&lt;author&gt;Zhang, Fangtong&lt;/author&gt;&lt;author&gt;Mebel, Alexander M&lt;/author&gt;&lt;author&gt;Kaiser, Ralf I&lt;/author&gt;&lt;/authors&gt;&lt;/contributors&gt;&lt;titles&gt;&lt;title&gt;Reaction Dynamics of Carbon-Bearing Radicals in Circumstellar Envelopes of Carbon Stars&lt;/title&gt;&lt;secondary-title&gt;Faraday discussions&lt;/secondary-title&gt;&lt;/titles&gt;&lt;periodical&gt;&lt;full-title&gt;Faraday discussions&lt;/full-title&gt;&lt;abbr-1&gt;Faraday Discuss.&lt;/abbr-1&gt;&lt;abbr-2&gt;FaDi&lt;/abbr-2&gt;&lt;/periodical&gt;&lt;pages&gt;245-275&lt;/pages&gt;&lt;volume&gt;133&lt;/volume&gt;&lt;dates&gt;&lt;year&gt;2006&lt;/year&gt;&lt;/dates&gt;&lt;urls&gt;&lt;/urls&gt;&lt;/record&gt;&lt;/Cite&gt;&lt;/EndNote&gt;</w:instrText>
        </w:r>
        <w:r w:rsidR="00231F28" w:rsidRPr="00BD2E5C">
          <w:rPr>
            <w:rFonts w:ascii="Times New Roman" w:hAnsi="Times New Roman" w:cs="Times New Roman"/>
            <w:sz w:val="24"/>
            <w:szCs w:val="24"/>
          </w:rPr>
          <w:fldChar w:fldCharType="separate"/>
        </w:r>
        <w:r w:rsidR="00231F28" w:rsidRPr="005D6E2B">
          <w:rPr>
            <w:rFonts w:ascii="Times New Roman" w:hAnsi="Times New Roman" w:cs="Times New Roman"/>
            <w:noProof/>
            <w:sz w:val="24"/>
            <w:szCs w:val="24"/>
            <w:vertAlign w:val="superscript"/>
          </w:rPr>
          <w:t>33</w:t>
        </w:r>
        <w:r w:rsidR="00231F28" w:rsidRPr="00BD2E5C">
          <w:rPr>
            <w:rFonts w:ascii="Times New Roman" w:hAnsi="Times New Roman" w:cs="Times New Roman"/>
            <w:sz w:val="24"/>
            <w:szCs w:val="24"/>
          </w:rPr>
          <w:fldChar w:fldCharType="end"/>
        </w:r>
      </w:hyperlink>
      <w:r w:rsidR="00BD2E5C" w:rsidRPr="00BD2E5C">
        <w:rPr>
          <w:rFonts w:ascii="Times New Roman" w:hAnsi="Times New Roman" w:cs="Times New Roman"/>
          <w:bCs/>
          <w:sz w:val="24"/>
          <w:szCs w:val="24"/>
        </w:rPr>
        <w:t xml:space="preserve"> the laboratory data are transformed to the center-of-mass (CM) reference frame. This transformation yields the center-of-mass translational energy, </w:t>
      </w:r>
      <w:r w:rsidR="00BD2E5C" w:rsidRPr="00BD2E5C">
        <w:rPr>
          <w:rFonts w:ascii="Times New Roman" w:hAnsi="Times New Roman" w:cs="Times New Roman"/>
          <w:bCs/>
          <w:i/>
          <w:sz w:val="24"/>
          <w:szCs w:val="24"/>
        </w:rPr>
        <w:t>P</w:t>
      </w:r>
      <w:r w:rsidR="00BD2E5C" w:rsidRPr="00BD2E5C">
        <w:rPr>
          <w:rFonts w:ascii="Times New Roman" w:hAnsi="Times New Roman" w:cs="Times New Roman"/>
          <w:bCs/>
          <w:sz w:val="24"/>
          <w:szCs w:val="24"/>
        </w:rPr>
        <w:t>(</w:t>
      </w:r>
      <w:r w:rsidR="00BD2E5C" w:rsidRPr="00BD2E5C">
        <w:rPr>
          <w:rFonts w:ascii="Times New Roman" w:hAnsi="Times New Roman" w:cs="Times New Roman"/>
          <w:bCs/>
          <w:i/>
          <w:sz w:val="24"/>
          <w:szCs w:val="24"/>
        </w:rPr>
        <w:t>E</w:t>
      </w:r>
      <w:r w:rsidR="00BD2E5C" w:rsidRPr="00BD2E5C">
        <w:rPr>
          <w:rFonts w:ascii="Times New Roman" w:hAnsi="Times New Roman" w:cs="Times New Roman"/>
          <w:bCs/>
          <w:sz w:val="24"/>
          <w:szCs w:val="24"/>
          <w:vertAlign w:val="subscript"/>
        </w:rPr>
        <w:t>T</w:t>
      </w:r>
      <w:r w:rsidR="00BD2E5C" w:rsidRPr="00BD2E5C">
        <w:rPr>
          <w:rFonts w:ascii="Times New Roman" w:hAnsi="Times New Roman" w:cs="Times New Roman"/>
          <w:bCs/>
          <w:sz w:val="24"/>
          <w:szCs w:val="24"/>
        </w:rPr>
        <w:t xml:space="preserve">), and angular, </w:t>
      </w:r>
      <w:r w:rsidR="00BD2E5C" w:rsidRPr="00BD2E5C">
        <w:rPr>
          <w:rFonts w:ascii="Times New Roman" w:hAnsi="Times New Roman" w:cs="Times New Roman"/>
          <w:bCs/>
          <w:i/>
          <w:sz w:val="24"/>
          <w:szCs w:val="24"/>
        </w:rPr>
        <w:t>T</w:t>
      </w:r>
      <w:r w:rsidR="00BD2E5C" w:rsidRPr="00BD2E5C">
        <w:rPr>
          <w:rFonts w:ascii="Times New Roman" w:hAnsi="Times New Roman" w:cs="Times New Roman"/>
          <w:bCs/>
          <w:sz w:val="24"/>
          <w:szCs w:val="24"/>
        </w:rPr>
        <w:t>(θ), distributions (Figure 2</w:t>
      </w:r>
      <w:r>
        <w:rPr>
          <w:rFonts w:ascii="Times New Roman" w:hAnsi="Times New Roman" w:cs="Times New Roman"/>
          <w:bCs/>
          <w:sz w:val="24"/>
          <w:szCs w:val="24"/>
        </w:rPr>
        <w:t>c-d</w:t>
      </w:r>
      <w:r w:rsidR="00BD2E5C" w:rsidRPr="00BD2E5C">
        <w:rPr>
          <w:rFonts w:ascii="Times New Roman" w:hAnsi="Times New Roman" w:cs="Times New Roman"/>
          <w:bCs/>
          <w:sz w:val="24"/>
          <w:szCs w:val="24"/>
        </w:rPr>
        <w:t>). Essentially, the laboratory data can be successfully reproduced with a single reaction channel leading to C</w:t>
      </w:r>
      <w:r w:rsidR="00BD2E5C" w:rsidRPr="00BD2E5C">
        <w:rPr>
          <w:rFonts w:ascii="Times New Roman" w:hAnsi="Times New Roman" w:cs="Times New Roman"/>
          <w:bCs/>
          <w:sz w:val="24"/>
          <w:szCs w:val="24"/>
          <w:vertAlign w:val="subscript"/>
        </w:rPr>
        <w:t>10</w:t>
      </w:r>
      <w:r w:rsidR="00BD2E5C" w:rsidRPr="00BD2E5C">
        <w:rPr>
          <w:rFonts w:ascii="Times New Roman" w:hAnsi="Times New Roman" w:cs="Times New Roman"/>
          <w:bCs/>
          <w:sz w:val="24"/>
          <w:szCs w:val="24"/>
        </w:rPr>
        <w:t>H</w:t>
      </w:r>
      <w:r w:rsidR="00BD2E5C" w:rsidRPr="00BD2E5C">
        <w:rPr>
          <w:rFonts w:ascii="Times New Roman" w:hAnsi="Times New Roman" w:cs="Times New Roman"/>
          <w:bCs/>
          <w:sz w:val="24"/>
          <w:szCs w:val="24"/>
          <w:vertAlign w:val="subscript"/>
        </w:rPr>
        <w:t>8</w:t>
      </w:r>
      <w:r w:rsidR="00BD2E5C" w:rsidRPr="00BD2E5C">
        <w:rPr>
          <w:rFonts w:ascii="Times New Roman" w:hAnsi="Times New Roman" w:cs="Times New Roman"/>
          <w:bCs/>
          <w:sz w:val="24"/>
          <w:szCs w:val="24"/>
        </w:rPr>
        <w:t xml:space="preserve"> (128 </w:t>
      </w:r>
      <w:proofErr w:type="spellStart"/>
      <w:r w:rsidR="00BD2E5C" w:rsidRPr="00BD2E5C">
        <w:rPr>
          <w:rFonts w:ascii="Times New Roman" w:hAnsi="Times New Roman" w:cs="Times New Roman"/>
          <w:bCs/>
          <w:sz w:val="24"/>
          <w:szCs w:val="24"/>
        </w:rPr>
        <w:t>amu</w:t>
      </w:r>
      <w:proofErr w:type="spellEnd"/>
      <w:r w:rsidR="00BD2E5C" w:rsidRPr="00BD2E5C">
        <w:rPr>
          <w:rFonts w:ascii="Times New Roman" w:hAnsi="Times New Roman" w:cs="Times New Roman"/>
          <w:bCs/>
          <w:sz w:val="24"/>
          <w:szCs w:val="24"/>
        </w:rPr>
        <w:t xml:space="preserve">) and H (1 </w:t>
      </w:r>
      <w:proofErr w:type="spellStart"/>
      <w:r w:rsidR="00BD2E5C" w:rsidRPr="00BD2E5C">
        <w:rPr>
          <w:rFonts w:ascii="Times New Roman" w:hAnsi="Times New Roman" w:cs="Times New Roman"/>
          <w:bCs/>
          <w:sz w:val="24"/>
          <w:szCs w:val="24"/>
        </w:rPr>
        <w:t>amu</w:t>
      </w:r>
      <w:proofErr w:type="spellEnd"/>
      <w:r w:rsidR="00BD2E5C" w:rsidRPr="00BD2E5C">
        <w:rPr>
          <w:rFonts w:ascii="Times New Roman" w:hAnsi="Times New Roman" w:cs="Times New Roman"/>
          <w:bCs/>
          <w:sz w:val="24"/>
          <w:szCs w:val="24"/>
        </w:rPr>
        <w:t xml:space="preserve">) (reaction [1]). The </w:t>
      </w:r>
      <w:r w:rsidR="00BD2E5C" w:rsidRPr="00BD2E5C">
        <w:rPr>
          <w:rFonts w:ascii="Times New Roman" w:hAnsi="Times New Roman" w:cs="Times New Roman"/>
          <w:bCs/>
          <w:i/>
          <w:sz w:val="24"/>
          <w:szCs w:val="24"/>
        </w:rPr>
        <w:t>P</w:t>
      </w:r>
      <w:r w:rsidR="00BD2E5C" w:rsidRPr="00BD2E5C">
        <w:rPr>
          <w:rFonts w:ascii="Times New Roman" w:hAnsi="Times New Roman" w:cs="Times New Roman"/>
          <w:bCs/>
          <w:sz w:val="24"/>
          <w:szCs w:val="24"/>
        </w:rPr>
        <w:t>(</w:t>
      </w:r>
      <w:r w:rsidR="00BD2E5C" w:rsidRPr="00BD2E5C">
        <w:rPr>
          <w:rFonts w:ascii="Times New Roman" w:hAnsi="Times New Roman" w:cs="Times New Roman"/>
          <w:bCs/>
          <w:i/>
          <w:sz w:val="24"/>
          <w:szCs w:val="24"/>
        </w:rPr>
        <w:t>E</w:t>
      </w:r>
      <w:r w:rsidR="00BD2E5C" w:rsidRPr="00BD2E5C">
        <w:rPr>
          <w:rFonts w:ascii="Times New Roman" w:hAnsi="Times New Roman" w:cs="Times New Roman"/>
          <w:bCs/>
          <w:sz w:val="24"/>
          <w:szCs w:val="24"/>
          <w:vertAlign w:val="subscript"/>
        </w:rPr>
        <w:t>T</w:t>
      </w:r>
      <w:r w:rsidR="00BD2E5C" w:rsidRPr="00BD2E5C">
        <w:rPr>
          <w:rFonts w:ascii="Times New Roman" w:hAnsi="Times New Roman" w:cs="Times New Roman"/>
          <w:bCs/>
          <w:sz w:val="24"/>
          <w:szCs w:val="24"/>
        </w:rPr>
        <w:t>) distribution prolongs to a maximum energy release (</w:t>
      </w:r>
      <w:proofErr w:type="spellStart"/>
      <w:r w:rsidR="00BD2E5C" w:rsidRPr="00BD2E5C">
        <w:rPr>
          <w:rFonts w:ascii="Times New Roman" w:hAnsi="Times New Roman" w:cs="Times New Roman"/>
          <w:bCs/>
          <w:i/>
          <w:sz w:val="24"/>
          <w:szCs w:val="24"/>
        </w:rPr>
        <w:t>E</w:t>
      </w:r>
      <w:r w:rsidR="00BD2E5C" w:rsidRPr="00BD2E5C">
        <w:rPr>
          <w:rFonts w:ascii="Times New Roman" w:hAnsi="Times New Roman" w:cs="Times New Roman"/>
          <w:bCs/>
          <w:sz w:val="24"/>
          <w:szCs w:val="24"/>
          <w:vertAlign w:val="subscript"/>
        </w:rPr>
        <w:t>max</w:t>
      </w:r>
      <w:proofErr w:type="spellEnd"/>
      <w:r w:rsidR="00BD2E5C" w:rsidRPr="00BD2E5C">
        <w:rPr>
          <w:rFonts w:ascii="Times New Roman" w:hAnsi="Times New Roman" w:cs="Times New Roman"/>
          <w:bCs/>
          <w:sz w:val="24"/>
          <w:szCs w:val="24"/>
        </w:rPr>
        <w:t>) of 403 ± 29 kJmol</w:t>
      </w:r>
      <w:r w:rsidR="00BD2E5C" w:rsidRPr="00BD2E5C">
        <w:rPr>
          <w:rFonts w:ascii="Times New Roman" w:hAnsi="Times New Roman" w:cs="Times New Roman"/>
          <w:bCs/>
          <w:sz w:val="24"/>
          <w:szCs w:val="24"/>
          <w:vertAlign w:val="superscript"/>
        </w:rPr>
        <w:t>-1</w:t>
      </w:r>
      <w:r w:rsidR="00BD2E5C" w:rsidRPr="00BD2E5C">
        <w:rPr>
          <w:rFonts w:ascii="Times New Roman" w:hAnsi="Times New Roman" w:cs="Times New Roman"/>
          <w:bCs/>
          <w:sz w:val="24"/>
          <w:szCs w:val="24"/>
        </w:rPr>
        <w:t xml:space="preserve">; these data can be exploited to recover the reaction energy of reaction [1] accounting for energy conservation via </w:t>
      </w:r>
      <w:proofErr w:type="spellStart"/>
      <w:r w:rsidR="00BD2E5C" w:rsidRPr="00BD2E5C">
        <w:rPr>
          <w:rFonts w:ascii="Times New Roman" w:hAnsi="Times New Roman" w:cs="Times New Roman"/>
          <w:bCs/>
          <w:i/>
          <w:sz w:val="24"/>
          <w:szCs w:val="24"/>
        </w:rPr>
        <w:t>E</w:t>
      </w:r>
      <w:r w:rsidR="00BD2E5C" w:rsidRPr="00BD2E5C">
        <w:rPr>
          <w:rFonts w:ascii="Times New Roman" w:hAnsi="Times New Roman" w:cs="Times New Roman"/>
          <w:bCs/>
          <w:sz w:val="24"/>
          <w:szCs w:val="24"/>
          <w:vertAlign w:val="subscript"/>
        </w:rPr>
        <w:t>max</w:t>
      </w:r>
      <w:proofErr w:type="spellEnd"/>
      <w:r w:rsidR="00BD2E5C" w:rsidRPr="00BD2E5C">
        <w:rPr>
          <w:rFonts w:ascii="Times New Roman" w:hAnsi="Times New Roman" w:cs="Times New Roman"/>
          <w:bCs/>
          <w:sz w:val="24"/>
          <w:szCs w:val="24"/>
        </w:rPr>
        <w:t xml:space="preserve"> = </w:t>
      </w:r>
      <w:proofErr w:type="spellStart"/>
      <w:r w:rsidR="00BD2E5C" w:rsidRPr="00BD2E5C">
        <w:rPr>
          <w:rFonts w:ascii="Times New Roman" w:hAnsi="Times New Roman" w:cs="Times New Roman"/>
          <w:bCs/>
          <w:i/>
          <w:sz w:val="24"/>
          <w:szCs w:val="24"/>
        </w:rPr>
        <w:t>E</w:t>
      </w:r>
      <w:r w:rsidR="00BD2E5C" w:rsidRPr="00BD2E5C">
        <w:rPr>
          <w:rFonts w:ascii="Times New Roman" w:hAnsi="Times New Roman" w:cs="Times New Roman"/>
          <w:bCs/>
          <w:sz w:val="24"/>
          <w:szCs w:val="24"/>
          <w:vertAlign w:val="subscript"/>
        </w:rPr>
        <w:t>c</w:t>
      </w:r>
      <w:proofErr w:type="spellEnd"/>
      <w:r w:rsidR="00BD2E5C" w:rsidRPr="00BD2E5C">
        <w:rPr>
          <w:rFonts w:ascii="Times New Roman" w:hAnsi="Times New Roman" w:cs="Times New Roman"/>
          <w:bCs/>
          <w:sz w:val="24"/>
          <w:szCs w:val="24"/>
        </w:rPr>
        <w:t xml:space="preserve"> – </w:t>
      </w:r>
      <w:proofErr w:type="spellStart"/>
      <w:r w:rsidR="00BD2E5C" w:rsidRPr="00BD2E5C">
        <w:rPr>
          <w:rFonts w:ascii="Times New Roman" w:hAnsi="Times New Roman" w:cs="Times New Roman"/>
          <w:bCs/>
          <w:sz w:val="24"/>
          <w:szCs w:val="24"/>
        </w:rPr>
        <w:t>Δ</w:t>
      </w:r>
      <w:r w:rsidR="00BD2E5C" w:rsidRPr="00BD2E5C">
        <w:rPr>
          <w:rFonts w:ascii="Times New Roman" w:hAnsi="Times New Roman" w:cs="Times New Roman"/>
          <w:bCs/>
          <w:sz w:val="24"/>
          <w:szCs w:val="24"/>
          <w:vertAlign w:val="subscript"/>
        </w:rPr>
        <w:t>r</w:t>
      </w:r>
      <w:r w:rsidR="00BD2E5C" w:rsidRPr="00BD2E5C">
        <w:rPr>
          <w:rFonts w:ascii="Times New Roman" w:hAnsi="Times New Roman" w:cs="Times New Roman"/>
          <w:bCs/>
          <w:sz w:val="24"/>
          <w:szCs w:val="24"/>
        </w:rPr>
        <w:t>G</w:t>
      </w:r>
      <w:proofErr w:type="spellEnd"/>
      <w:r w:rsidR="00BD2E5C" w:rsidRPr="00BD2E5C">
        <w:rPr>
          <w:rFonts w:ascii="Times New Roman" w:hAnsi="Times New Roman" w:cs="Times New Roman"/>
          <w:bCs/>
          <w:sz w:val="24"/>
          <w:szCs w:val="24"/>
        </w:rPr>
        <w:t xml:space="preserve">, with the collision energy </w:t>
      </w:r>
      <w:proofErr w:type="spellStart"/>
      <w:r w:rsidR="00BD2E5C" w:rsidRPr="00BD2E5C">
        <w:rPr>
          <w:rFonts w:ascii="Times New Roman" w:hAnsi="Times New Roman" w:cs="Times New Roman"/>
          <w:bCs/>
          <w:i/>
          <w:sz w:val="24"/>
          <w:szCs w:val="24"/>
        </w:rPr>
        <w:t>E</w:t>
      </w:r>
      <w:r w:rsidR="00BD2E5C" w:rsidRPr="00BD2E5C">
        <w:rPr>
          <w:rFonts w:ascii="Times New Roman" w:hAnsi="Times New Roman" w:cs="Times New Roman"/>
          <w:bCs/>
          <w:sz w:val="24"/>
          <w:szCs w:val="24"/>
          <w:vertAlign w:val="subscript"/>
        </w:rPr>
        <w:t>c</w:t>
      </w:r>
      <w:proofErr w:type="spellEnd"/>
      <w:r w:rsidR="00BD2E5C" w:rsidRPr="00BD2E5C">
        <w:rPr>
          <w:rFonts w:ascii="Times New Roman" w:hAnsi="Times New Roman" w:cs="Times New Roman"/>
          <w:bCs/>
          <w:sz w:val="24"/>
          <w:szCs w:val="24"/>
        </w:rPr>
        <w:t xml:space="preserve"> and the reaction energy </w:t>
      </w:r>
      <w:proofErr w:type="spellStart"/>
      <w:r w:rsidR="00BD2E5C" w:rsidRPr="00BD2E5C">
        <w:rPr>
          <w:rFonts w:ascii="Times New Roman" w:hAnsi="Times New Roman" w:cs="Times New Roman"/>
          <w:bCs/>
          <w:sz w:val="24"/>
          <w:szCs w:val="24"/>
        </w:rPr>
        <w:t>Δ</w:t>
      </w:r>
      <w:r w:rsidR="00BD2E5C" w:rsidRPr="00BD2E5C">
        <w:rPr>
          <w:rFonts w:ascii="Times New Roman" w:hAnsi="Times New Roman" w:cs="Times New Roman"/>
          <w:bCs/>
          <w:sz w:val="24"/>
          <w:szCs w:val="24"/>
          <w:vertAlign w:val="subscript"/>
        </w:rPr>
        <w:t>r</w:t>
      </w:r>
      <w:r w:rsidR="00BD2E5C" w:rsidRPr="00BD2E5C">
        <w:rPr>
          <w:rFonts w:ascii="Times New Roman" w:hAnsi="Times New Roman" w:cs="Times New Roman"/>
          <w:bCs/>
          <w:sz w:val="24"/>
          <w:szCs w:val="24"/>
        </w:rPr>
        <w:t>G</w:t>
      </w:r>
      <w:proofErr w:type="spellEnd"/>
      <w:r w:rsidR="00BD2E5C" w:rsidRPr="00BD2E5C">
        <w:rPr>
          <w:rFonts w:ascii="Times New Roman" w:hAnsi="Times New Roman" w:cs="Times New Roman"/>
          <w:bCs/>
          <w:sz w:val="24"/>
          <w:szCs w:val="24"/>
        </w:rPr>
        <w:t xml:space="preserve"> for those products formed without internal excitation. Consequently, a reaction </w:t>
      </w:r>
      <w:proofErr w:type="spellStart"/>
      <w:r w:rsidR="00BD2E5C" w:rsidRPr="00BD2E5C">
        <w:rPr>
          <w:rFonts w:ascii="Times New Roman" w:hAnsi="Times New Roman" w:cs="Times New Roman"/>
          <w:bCs/>
          <w:sz w:val="24"/>
          <w:szCs w:val="24"/>
        </w:rPr>
        <w:t>exoergicity</w:t>
      </w:r>
      <w:proofErr w:type="spellEnd"/>
      <w:r w:rsidR="00BD2E5C" w:rsidRPr="00BD2E5C">
        <w:rPr>
          <w:rFonts w:ascii="Times New Roman" w:hAnsi="Times New Roman" w:cs="Times New Roman"/>
          <w:bCs/>
          <w:sz w:val="24"/>
          <w:szCs w:val="24"/>
        </w:rPr>
        <w:t xml:space="preserve"> of 381 ± 29 kJmol</w:t>
      </w:r>
      <w:r w:rsidR="00BD2E5C" w:rsidRPr="00BD2E5C">
        <w:rPr>
          <w:rFonts w:ascii="Times New Roman" w:hAnsi="Times New Roman" w:cs="Times New Roman"/>
          <w:bCs/>
          <w:sz w:val="24"/>
          <w:szCs w:val="24"/>
          <w:vertAlign w:val="superscript"/>
        </w:rPr>
        <w:t>-1</w:t>
      </w:r>
      <w:r w:rsidR="00BD2E5C" w:rsidRPr="00BD2E5C">
        <w:rPr>
          <w:rFonts w:ascii="Times New Roman" w:hAnsi="Times New Roman" w:cs="Times New Roman"/>
          <w:bCs/>
          <w:sz w:val="24"/>
          <w:szCs w:val="24"/>
        </w:rPr>
        <w:t xml:space="preserve"> is derived. In addition, a distribution maximum of the </w:t>
      </w:r>
      <w:r w:rsidR="00BD2E5C" w:rsidRPr="00BD2E5C">
        <w:rPr>
          <w:rFonts w:ascii="Times New Roman" w:hAnsi="Times New Roman" w:cs="Times New Roman"/>
          <w:bCs/>
          <w:i/>
          <w:sz w:val="24"/>
          <w:szCs w:val="24"/>
        </w:rPr>
        <w:t>P</w:t>
      </w:r>
      <w:r w:rsidR="00BD2E5C" w:rsidRPr="00BD2E5C">
        <w:rPr>
          <w:rFonts w:ascii="Times New Roman" w:hAnsi="Times New Roman" w:cs="Times New Roman"/>
          <w:bCs/>
          <w:sz w:val="24"/>
          <w:szCs w:val="24"/>
        </w:rPr>
        <w:t>(</w:t>
      </w:r>
      <w:r w:rsidR="00BD2E5C" w:rsidRPr="00BD2E5C">
        <w:rPr>
          <w:rFonts w:ascii="Times New Roman" w:hAnsi="Times New Roman" w:cs="Times New Roman"/>
          <w:bCs/>
          <w:i/>
          <w:sz w:val="24"/>
          <w:szCs w:val="24"/>
        </w:rPr>
        <w:t>E</w:t>
      </w:r>
      <w:r w:rsidR="00BD2E5C" w:rsidRPr="00BD2E5C">
        <w:rPr>
          <w:rFonts w:ascii="Times New Roman" w:hAnsi="Times New Roman" w:cs="Times New Roman"/>
          <w:bCs/>
          <w:sz w:val="24"/>
          <w:szCs w:val="24"/>
          <w:vertAlign w:val="subscript"/>
        </w:rPr>
        <w:t>T</w:t>
      </w:r>
      <w:r w:rsidR="00BD2E5C" w:rsidRPr="00BD2E5C">
        <w:rPr>
          <w:rFonts w:ascii="Times New Roman" w:hAnsi="Times New Roman" w:cs="Times New Roman"/>
          <w:bCs/>
          <w:sz w:val="24"/>
          <w:szCs w:val="24"/>
        </w:rPr>
        <w:t>) of 120 ± 9 kJmol</w:t>
      </w:r>
      <w:r w:rsidR="00BD2E5C" w:rsidRPr="00BD2E5C">
        <w:rPr>
          <w:rFonts w:ascii="Times New Roman" w:hAnsi="Times New Roman" w:cs="Times New Roman"/>
          <w:bCs/>
          <w:sz w:val="24"/>
          <w:szCs w:val="24"/>
          <w:vertAlign w:val="superscript"/>
        </w:rPr>
        <w:t>-1</w:t>
      </w:r>
      <w:r w:rsidR="00BD2E5C" w:rsidRPr="00BD2E5C">
        <w:rPr>
          <w:rFonts w:ascii="Times New Roman" w:hAnsi="Times New Roman" w:cs="Times New Roman"/>
          <w:bCs/>
          <w:sz w:val="24"/>
          <w:szCs w:val="24"/>
        </w:rPr>
        <w:t xml:space="preserve"> suggests a tight exit transition state associated with an extensive reorganization of the electron density when the reaction intermediate(s) decomposes </w:t>
      </w:r>
      <w:proofErr w:type="spellStart"/>
      <w:r w:rsidR="00BD2E5C" w:rsidRPr="00BD2E5C">
        <w:rPr>
          <w:rFonts w:ascii="Times New Roman" w:hAnsi="Times New Roman" w:cs="Times New Roman"/>
          <w:bCs/>
          <w:sz w:val="24"/>
          <w:szCs w:val="24"/>
        </w:rPr>
        <w:t>unimolecularly</w:t>
      </w:r>
      <w:proofErr w:type="spellEnd"/>
      <w:r w:rsidR="00BD2E5C" w:rsidRPr="00BD2E5C">
        <w:rPr>
          <w:rFonts w:ascii="Times New Roman" w:hAnsi="Times New Roman" w:cs="Times New Roman"/>
          <w:bCs/>
          <w:sz w:val="24"/>
          <w:szCs w:val="24"/>
        </w:rPr>
        <w:t xml:space="preserve"> to the final products. Furthermore, the </w:t>
      </w:r>
      <w:r w:rsidR="00BD2E5C" w:rsidRPr="00BD2E5C">
        <w:rPr>
          <w:rFonts w:ascii="Times New Roman" w:hAnsi="Times New Roman" w:cs="Times New Roman"/>
          <w:bCs/>
          <w:i/>
          <w:sz w:val="24"/>
          <w:szCs w:val="24"/>
        </w:rPr>
        <w:t>T</w:t>
      </w:r>
      <w:r w:rsidR="00BD2E5C" w:rsidRPr="00BD2E5C">
        <w:rPr>
          <w:rFonts w:ascii="Times New Roman" w:hAnsi="Times New Roman" w:cs="Times New Roman"/>
          <w:bCs/>
          <w:sz w:val="24"/>
          <w:szCs w:val="24"/>
        </w:rPr>
        <w:t xml:space="preserve">(θ) depicts intensity over the complete angular range and is forward-backward symmetric. </w:t>
      </w:r>
      <w:r w:rsidR="00BD2E5C" w:rsidRPr="00BD2E5C">
        <w:rPr>
          <w:rFonts w:ascii="Times New Roman" w:hAnsi="Times New Roman" w:cs="Times New Roman"/>
          <w:sz w:val="24"/>
          <w:szCs w:val="24"/>
        </w:rPr>
        <w:t>These findings are indicative of a long-lived reaction intermediate along with indirect scattering dynamics involving C</w:t>
      </w:r>
      <w:r w:rsidR="00BD2E5C" w:rsidRPr="00BD2E5C">
        <w:rPr>
          <w:rFonts w:ascii="Times New Roman" w:hAnsi="Times New Roman" w:cs="Times New Roman"/>
          <w:sz w:val="24"/>
          <w:szCs w:val="24"/>
          <w:vertAlign w:val="subscript"/>
        </w:rPr>
        <w:t>10</w:t>
      </w:r>
      <w:r w:rsidR="00BD2E5C" w:rsidRPr="00BD2E5C">
        <w:rPr>
          <w:rFonts w:ascii="Times New Roman" w:hAnsi="Times New Roman" w:cs="Times New Roman"/>
          <w:sz w:val="24"/>
          <w:szCs w:val="24"/>
        </w:rPr>
        <w:t>H</w:t>
      </w:r>
      <w:r w:rsidR="00BD2E5C" w:rsidRPr="00BD2E5C">
        <w:rPr>
          <w:rFonts w:ascii="Times New Roman" w:hAnsi="Times New Roman" w:cs="Times New Roman"/>
          <w:sz w:val="24"/>
          <w:szCs w:val="24"/>
          <w:vertAlign w:val="subscript"/>
        </w:rPr>
        <w:t>9</w:t>
      </w:r>
      <w:r w:rsidR="00BD2E5C" w:rsidRPr="00BD2E5C">
        <w:rPr>
          <w:rFonts w:ascii="Times New Roman" w:hAnsi="Times New Roman" w:cs="Times New Roman"/>
          <w:sz w:val="24"/>
          <w:szCs w:val="24"/>
        </w:rPr>
        <w:t xml:space="preserve"> complex(</w:t>
      </w:r>
      <w:proofErr w:type="spellStart"/>
      <w:r w:rsidR="00BD2E5C" w:rsidRPr="00BD2E5C">
        <w:rPr>
          <w:rFonts w:ascii="Times New Roman" w:hAnsi="Times New Roman" w:cs="Times New Roman"/>
          <w:sz w:val="24"/>
          <w:szCs w:val="24"/>
        </w:rPr>
        <w:t>es</w:t>
      </w:r>
      <w:proofErr w:type="spellEnd"/>
      <w:r w:rsidR="00BD2E5C" w:rsidRPr="00BD2E5C">
        <w:rPr>
          <w:rFonts w:ascii="Times New Roman" w:hAnsi="Times New Roman" w:cs="Times New Roman"/>
          <w:sz w:val="24"/>
          <w:szCs w:val="24"/>
        </w:rPr>
        <w:t>) with lifetime(s) longer than the rotational period.</w:t>
      </w:r>
      <w:hyperlink w:anchor="_ENREF_35" w:tooltip="Levine, 2005 #637" w:history="1">
        <w:r w:rsidR="00231F28" w:rsidRPr="00BD2E5C">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&lt;EndNote&gt;&lt;Cite&gt;&lt;Author&gt;Levine&lt;/Author&gt;&lt;Year&gt;2005&lt;/Year&gt;&lt;RecNum&gt;1301&lt;/RecNum&gt;&lt;DisplayText&gt;&lt;style face="superscript"&gt;35&lt;/style&gt;&lt;/DisplayText&gt;&lt;record&gt;&lt;rec-number&gt;1301&lt;/rec-number&gt;&lt;foreign-keys&gt;&lt;key app="EN" db-id="vfe2tfdfhtdrwnes0d9pvpzs09r0rdprtst5"&gt;1301&lt;/key&gt;&lt;/foreign-keys&gt;&lt;ref-type name="Book"&gt;6&lt;/ref-type&gt;&lt;contributors&gt;&lt;authors&gt;&lt;author&gt;Levine, Raphael D&lt;/author&gt;&lt;/authors&gt;&lt;/contributors&gt;&lt;titles&gt;&lt;title&gt;Molecular Reaction Dynamics&lt;/title&gt;&lt;/titles&gt;&lt;dates&gt;&lt;year&gt;2005&lt;/year&gt;&lt;/dates&gt;&lt;publisher&gt;Cambridge University Press: Cambridge, U.K.&lt;/publisher&gt;&lt;isbn&gt;1139442872&lt;/isbn&gt;&lt;urls&gt;&lt;/urls&gt;&lt;/record&gt;&lt;/Cite&gt;&lt;/EndNote&gt;</w:instrText>
        </w:r>
        <w:r w:rsidR="00231F28" w:rsidRPr="00BD2E5C">
          <w:rPr>
            <w:rFonts w:ascii="Times New Roman" w:hAnsi="Times New Roman" w:cs="Times New Roman"/>
            <w:sz w:val="24"/>
            <w:szCs w:val="24"/>
          </w:rPr>
          <w:fldChar w:fldCharType="separate"/>
        </w:r>
        <w:r w:rsidR="00231F28" w:rsidRPr="00B678CF">
          <w:rPr>
            <w:rFonts w:ascii="Times New Roman" w:hAnsi="Times New Roman" w:cs="Times New Roman"/>
            <w:noProof/>
            <w:sz w:val="24"/>
            <w:szCs w:val="24"/>
            <w:vertAlign w:val="superscript"/>
          </w:rPr>
          <w:t>35</w:t>
        </w:r>
        <w:r w:rsidR="00231F28" w:rsidRPr="00BD2E5C">
          <w:rPr>
            <w:rFonts w:ascii="Times New Roman" w:hAnsi="Times New Roman" w:cs="Times New Roman"/>
            <w:sz w:val="24"/>
            <w:szCs w:val="24"/>
          </w:rPr>
          <w:fldChar w:fldCharType="end"/>
        </w:r>
      </w:hyperlink>
      <w:r w:rsidR="00BD2E5C" w:rsidRPr="00BD2E5C">
        <w:rPr>
          <w:rFonts w:ascii="Times New Roman" w:hAnsi="Times New Roman" w:cs="Times New Roman"/>
          <w:sz w:val="24"/>
          <w:szCs w:val="24"/>
        </w:rPr>
        <w:t xml:space="preserve"> Finally, the distribution maximum of </w:t>
      </w:r>
      <w:r w:rsidR="00BD2E5C" w:rsidRPr="00BD2E5C">
        <w:rPr>
          <w:rFonts w:ascii="Times New Roman" w:hAnsi="Times New Roman" w:cs="Times New Roman"/>
          <w:bCs/>
          <w:i/>
          <w:sz w:val="24"/>
          <w:szCs w:val="24"/>
        </w:rPr>
        <w:t>T</w:t>
      </w:r>
      <w:r w:rsidR="00BD2E5C" w:rsidRPr="00BD2E5C">
        <w:rPr>
          <w:rFonts w:ascii="Times New Roman" w:hAnsi="Times New Roman" w:cs="Times New Roman"/>
          <w:bCs/>
          <w:sz w:val="24"/>
          <w:szCs w:val="24"/>
        </w:rPr>
        <w:t>(θ)</w:t>
      </w:r>
      <w:r w:rsidR="00BD2E5C" w:rsidRPr="00BD2E5C">
        <w:rPr>
          <w:rFonts w:ascii="Times New Roman" w:hAnsi="Times New Roman" w:cs="Times New Roman"/>
          <w:sz w:val="24"/>
          <w:szCs w:val="24"/>
        </w:rPr>
        <w:t xml:space="preserve"> at 90° strongly infers geometrical constraints in the tight exit transition state with an emission of the atomic hydrogen nearly perpendicularly to the rotation </w:t>
      </w:r>
      <w:r w:rsidR="00BD2E5C" w:rsidRPr="00BD2E5C">
        <w:rPr>
          <w:rFonts w:ascii="Times New Roman" w:hAnsi="Times New Roman" w:cs="Times New Roman"/>
          <w:sz w:val="24"/>
          <w:szCs w:val="24"/>
        </w:rPr>
        <w:lastRenderedPageBreak/>
        <w:t>plane of the decomposing complex.</w:t>
      </w:r>
      <w:hyperlink w:anchor="_ENREF_36" w:tooltip="Miller, 1967 #774" w:history="1">
        <w:r w:rsidR="00231F28" w:rsidRPr="00BD2E5C">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&lt;EndNote&gt;&lt;Cite&gt;&lt;Author&gt;Miller&lt;/Author&gt;&lt;Year&gt;1967&lt;/Year&gt;&lt;RecNum&gt;774&lt;/RecNum&gt;&lt;DisplayText&gt;&lt;style face="superscript"&gt;36&lt;/style&gt;&lt;/DisplayText&gt;&lt;record&gt;&lt;rec-number&gt;774&lt;/rec-number&gt;&lt;foreign-keys&gt;&lt;key app="EN" db-id="vfe2tfdfhtdrwnes0d9pvpzs09r0rdprtst5"&gt;774&lt;/key&gt;&lt;/foreign-keys&gt;&lt;ref-type name="Journal Article"&gt;17&lt;/ref-type&gt;&lt;contributors&gt;&lt;authors&gt;&lt;author&gt;Miller, W B&lt;/author&gt;&lt;author&gt;Safron, S A&lt;/author&gt;&lt;author&gt;Herschbach, D 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Soc.&lt;/abbr-1&gt;&lt;/periodical&gt;&lt;pages&gt;108-122&lt;/pages&gt;&lt;volume&gt;44&lt;/volume&gt;&lt;dates&gt;&lt;year&gt;1967&lt;/year&gt;&lt;/dates&gt;&lt;urls&gt;&lt;/urls&gt;&lt;/record&gt;&lt;/Cite&gt;&lt;/EndNote&gt;</w:instrText>
        </w:r>
        <w:r w:rsidR="00231F28" w:rsidRPr="00BD2E5C">
          <w:rPr>
            <w:rFonts w:ascii="Times New Roman" w:hAnsi="Times New Roman" w:cs="Times New Roman"/>
            <w:sz w:val="24"/>
            <w:szCs w:val="24"/>
          </w:rPr>
          <w:fldChar w:fldCharType="separate"/>
        </w:r>
        <w:r w:rsidR="00231F28" w:rsidRPr="00B0504F">
          <w:rPr>
            <w:rFonts w:ascii="Times New Roman" w:hAnsi="Times New Roman" w:cs="Times New Roman"/>
            <w:noProof/>
            <w:sz w:val="24"/>
            <w:szCs w:val="24"/>
            <w:vertAlign w:val="superscript"/>
          </w:rPr>
          <w:t>36</w:t>
        </w:r>
        <w:r w:rsidR="00231F28" w:rsidRPr="00BD2E5C">
          <w:rPr>
            <w:rFonts w:ascii="Times New Roman" w:hAnsi="Times New Roman" w:cs="Times New Roman"/>
            <w:sz w:val="24"/>
            <w:szCs w:val="24"/>
          </w:rPr>
          <w:fldChar w:fldCharType="end"/>
        </w:r>
      </w:hyperlink>
      <w:r w:rsidR="00BD2E5C" w:rsidRPr="00BD2E5C">
        <w:rPr>
          <w:rFonts w:ascii="Times New Roman" w:hAnsi="Times New Roman" w:cs="Times New Roman"/>
          <w:sz w:val="24"/>
          <w:szCs w:val="24"/>
        </w:rPr>
        <w:t xml:space="preserve"> These findings are also reflected in the flux contour map, which shows an overall image of the reac</w:t>
      </w:r>
      <w:r w:rsidR="00D34A09">
        <w:rPr>
          <w:rFonts w:ascii="Times New Roman" w:hAnsi="Times New Roman" w:cs="Times New Roman"/>
          <w:sz w:val="24"/>
          <w:szCs w:val="24"/>
        </w:rPr>
        <w:t>tion and the scattering process</w:t>
      </w:r>
      <w:r w:rsidR="006E37B5">
        <w:rPr>
          <w:rFonts w:ascii="Times New Roman" w:hAnsi="Times New Roman" w:cs="Times New Roman"/>
          <w:sz w:val="24"/>
          <w:szCs w:val="24"/>
        </w:rPr>
        <w:t xml:space="preserve"> (Figure S1)</w:t>
      </w:r>
      <w:r w:rsidR="00D34A09">
        <w:rPr>
          <w:rFonts w:ascii="Times New Roman" w:hAnsi="Times New Roman" w:cs="Times New Roman"/>
          <w:sz w:val="24"/>
          <w:szCs w:val="24"/>
        </w:rPr>
        <w:t>.</w:t>
      </w:r>
    </w:p>
    <w:p w14:paraId="63A67F6A" w14:textId="7518AF90" w:rsidR="0035405E" w:rsidRDefault="0035405E" w:rsidP="000C1DC0">
      <w:pPr>
        <w:spacing w:after="0" w:line="360" w:lineRule="auto"/>
        <w:jc w:val="both"/>
        <w:rPr>
          <w:rFonts w:ascii="Times New Roman" w:hAnsi="Times New Roman" w:cs="Times New Roman"/>
          <w:b/>
          <w:bCs/>
          <w:iCs/>
          <w:sz w:val="24"/>
          <w:szCs w:val="24"/>
        </w:rPr>
      </w:pPr>
      <w:r>
        <w:rPr>
          <w:rFonts w:ascii="Times New Roman" w:hAnsi="Times New Roman" w:cs="Times New Roman"/>
          <w:b/>
          <w:bCs/>
          <w:iCs/>
          <w:sz w:val="24"/>
          <w:szCs w:val="24"/>
        </w:rPr>
        <w:t>DISCUSSION</w:t>
      </w:r>
    </w:p>
    <w:p w14:paraId="18DB622A" w14:textId="5266533B" w:rsidR="006F15DF" w:rsidRPr="006C6C24" w:rsidRDefault="00835532" w:rsidP="006C6C24">
      <w:pPr>
        <w:spacing w:after="100" w:line="360" w:lineRule="auto"/>
        <w:jc w:val="both"/>
        <w:rPr>
          <w:rFonts w:ascii="Times New Roman" w:hAnsi="Times New Roman" w:cs="Times New Roman"/>
          <w:b/>
          <w:bCs/>
          <w:iCs/>
          <w:sz w:val="24"/>
          <w:szCs w:val="24"/>
        </w:rPr>
      </w:pPr>
      <w:r w:rsidRPr="003D7B38">
        <w:rPr>
          <w:rFonts w:ascii="Times New Roman" w:hAnsi="Times New Roman" w:cs="Times New Roman"/>
          <w:sz w:val="24"/>
          <w:szCs w:val="24"/>
        </w:rPr>
        <w:t>     </w:t>
      </w:r>
      <w:r w:rsidR="006C6C24">
        <w:rPr>
          <w:rFonts w:ascii="Times New Roman" w:hAnsi="Times New Roman" w:cs="Times New Roman"/>
          <w:b/>
          <w:bCs/>
          <w:iCs/>
          <w:sz w:val="24"/>
          <w:szCs w:val="24"/>
        </w:rPr>
        <w:t xml:space="preserve">Electronic Structure Calculations. </w:t>
      </w:r>
      <w:r w:rsidR="006F15DF" w:rsidRPr="006F15DF">
        <w:rPr>
          <w:rFonts w:ascii="Times New Roman" w:hAnsi="Times New Roman" w:cs="Times New Roman"/>
          <w:bCs/>
          <w:sz w:val="24"/>
          <w:szCs w:val="24"/>
        </w:rPr>
        <w:t>In case of polyatomic reactions, it is often beneficial to merge crossed molecular beam experiments with electronic structure calculations, statistical calculations, and molecular dynamics simulations. Firstly, the electronic structure calculations identified four C</w:t>
      </w:r>
      <w:r w:rsidR="006F15DF" w:rsidRPr="006F15DF">
        <w:rPr>
          <w:rFonts w:ascii="Times New Roman" w:hAnsi="Times New Roman" w:cs="Times New Roman"/>
          <w:bCs/>
          <w:sz w:val="24"/>
          <w:szCs w:val="24"/>
          <w:vertAlign w:val="subscript"/>
        </w:rPr>
        <w:t>10</w:t>
      </w:r>
      <w:r w:rsidR="006F15DF" w:rsidRPr="006F15DF">
        <w:rPr>
          <w:rFonts w:ascii="Times New Roman" w:hAnsi="Times New Roman" w:cs="Times New Roman"/>
          <w:bCs/>
          <w:sz w:val="24"/>
          <w:szCs w:val="24"/>
        </w:rPr>
        <w:t>H</w:t>
      </w:r>
      <w:r w:rsidR="006F15DF" w:rsidRPr="006F15DF">
        <w:rPr>
          <w:rFonts w:ascii="Times New Roman" w:hAnsi="Times New Roman" w:cs="Times New Roman"/>
          <w:bCs/>
          <w:sz w:val="24"/>
          <w:szCs w:val="24"/>
          <w:vertAlign w:val="subscript"/>
        </w:rPr>
        <w:t>8</w:t>
      </w:r>
      <w:r w:rsidR="006F15DF" w:rsidRPr="006F15DF">
        <w:rPr>
          <w:rFonts w:ascii="Times New Roman" w:hAnsi="Times New Roman" w:cs="Times New Roman"/>
          <w:bCs/>
          <w:sz w:val="24"/>
          <w:szCs w:val="24"/>
        </w:rPr>
        <w:t xml:space="preserve"> isomers (</w:t>
      </w:r>
      <w:r w:rsidR="006F15DF" w:rsidRPr="006F15DF">
        <w:rPr>
          <w:rFonts w:ascii="Times New Roman" w:hAnsi="Times New Roman" w:cs="Times New Roman"/>
          <w:b/>
          <w:bCs/>
          <w:sz w:val="24"/>
          <w:szCs w:val="24"/>
        </w:rPr>
        <w:t>p1</w:t>
      </w:r>
      <w:r w:rsidR="006F15DF" w:rsidRPr="006F15DF">
        <w:rPr>
          <w:rFonts w:ascii="Times New Roman" w:hAnsi="Times New Roman" w:cs="Times New Roman"/>
          <w:bCs/>
          <w:sz w:val="24"/>
          <w:szCs w:val="24"/>
        </w:rPr>
        <w:t>-</w:t>
      </w:r>
      <w:r w:rsidR="006F15DF" w:rsidRPr="006F15DF">
        <w:rPr>
          <w:rFonts w:ascii="Times New Roman" w:hAnsi="Times New Roman" w:cs="Times New Roman"/>
          <w:b/>
          <w:bCs/>
          <w:sz w:val="24"/>
          <w:szCs w:val="24"/>
        </w:rPr>
        <w:t>p4</w:t>
      </w:r>
      <w:r w:rsidR="006F15DF" w:rsidRPr="006F15DF">
        <w:rPr>
          <w:rFonts w:ascii="Times New Roman" w:hAnsi="Times New Roman" w:cs="Times New Roman"/>
          <w:bCs/>
          <w:sz w:val="24"/>
          <w:szCs w:val="24"/>
        </w:rPr>
        <w:t xml:space="preserve">) which can be eventually accessed through the </w:t>
      </w:r>
      <w:proofErr w:type="spellStart"/>
      <w:r w:rsidR="006F15DF" w:rsidRPr="006F15DF">
        <w:rPr>
          <w:rFonts w:ascii="Times New Roman" w:hAnsi="Times New Roman" w:cs="Times New Roman"/>
          <w:bCs/>
          <w:sz w:val="24"/>
          <w:szCs w:val="24"/>
        </w:rPr>
        <w:t>unimolecular</w:t>
      </w:r>
      <w:proofErr w:type="spellEnd"/>
      <w:r w:rsidR="006F15DF" w:rsidRPr="006F15DF">
        <w:rPr>
          <w:rFonts w:ascii="Times New Roman" w:hAnsi="Times New Roman" w:cs="Times New Roman"/>
          <w:bCs/>
          <w:sz w:val="24"/>
          <w:szCs w:val="24"/>
        </w:rPr>
        <w:t xml:space="preserve"> decomposition of ten C</w:t>
      </w:r>
      <w:r w:rsidR="006F15DF" w:rsidRPr="006F15DF">
        <w:rPr>
          <w:rFonts w:ascii="Times New Roman" w:hAnsi="Times New Roman" w:cs="Times New Roman"/>
          <w:bCs/>
          <w:sz w:val="24"/>
          <w:szCs w:val="24"/>
          <w:vertAlign w:val="subscript"/>
        </w:rPr>
        <w:t>10</w:t>
      </w:r>
      <w:r w:rsidR="006F15DF" w:rsidRPr="006F15DF">
        <w:rPr>
          <w:rFonts w:ascii="Times New Roman" w:hAnsi="Times New Roman" w:cs="Times New Roman"/>
          <w:bCs/>
          <w:sz w:val="24"/>
          <w:szCs w:val="24"/>
        </w:rPr>
        <w:t>H</w:t>
      </w:r>
      <w:r w:rsidR="006F15DF" w:rsidRPr="006F15DF">
        <w:rPr>
          <w:rFonts w:ascii="Times New Roman" w:hAnsi="Times New Roman" w:cs="Times New Roman"/>
          <w:bCs/>
          <w:sz w:val="24"/>
          <w:szCs w:val="24"/>
          <w:vertAlign w:val="subscript"/>
        </w:rPr>
        <w:t>9</w:t>
      </w:r>
      <w:r w:rsidR="006F15DF" w:rsidRPr="006F15DF">
        <w:rPr>
          <w:rFonts w:ascii="Times New Roman" w:hAnsi="Times New Roman" w:cs="Times New Roman"/>
          <w:bCs/>
          <w:sz w:val="24"/>
          <w:szCs w:val="24"/>
        </w:rPr>
        <w:t xml:space="preserve"> doublet radical intermediates (</w:t>
      </w:r>
      <w:r w:rsidR="006F15DF" w:rsidRPr="006F15DF">
        <w:rPr>
          <w:rFonts w:ascii="Times New Roman" w:hAnsi="Times New Roman" w:cs="Times New Roman"/>
          <w:b/>
          <w:bCs/>
          <w:sz w:val="24"/>
          <w:szCs w:val="24"/>
        </w:rPr>
        <w:t>i1</w:t>
      </w:r>
      <w:r w:rsidR="006F15DF" w:rsidRPr="006F15DF">
        <w:rPr>
          <w:rFonts w:ascii="Times New Roman" w:hAnsi="Times New Roman" w:cs="Times New Roman"/>
          <w:bCs/>
          <w:sz w:val="24"/>
          <w:szCs w:val="24"/>
        </w:rPr>
        <w:t>-</w:t>
      </w:r>
      <w:r w:rsidR="006F15DF" w:rsidRPr="006F15DF">
        <w:rPr>
          <w:rFonts w:ascii="Times New Roman" w:hAnsi="Times New Roman" w:cs="Times New Roman"/>
          <w:b/>
          <w:bCs/>
          <w:sz w:val="24"/>
          <w:szCs w:val="24"/>
        </w:rPr>
        <w:t>i10</w:t>
      </w:r>
      <w:r w:rsidR="006F15DF" w:rsidRPr="006F15DF">
        <w:rPr>
          <w:rFonts w:ascii="Times New Roman" w:hAnsi="Times New Roman" w:cs="Times New Roman"/>
          <w:bCs/>
          <w:sz w:val="24"/>
          <w:szCs w:val="24"/>
        </w:rPr>
        <w:t>) (Figure 3, Figure S</w:t>
      </w:r>
      <w:r w:rsidR="000F5825">
        <w:rPr>
          <w:rFonts w:ascii="Times New Roman" w:hAnsi="Times New Roman" w:cs="Times New Roman"/>
          <w:bCs/>
          <w:sz w:val="24"/>
          <w:szCs w:val="24"/>
        </w:rPr>
        <w:t>2</w:t>
      </w:r>
      <w:r w:rsidR="006F15DF" w:rsidRPr="006F15DF">
        <w:rPr>
          <w:rFonts w:ascii="Times New Roman" w:hAnsi="Times New Roman" w:cs="Times New Roman"/>
          <w:bCs/>
          <w:sz w:val="24"/>
          <w:szCs w:val="24"/>
        </w:rPr>
        <w:t>). A complete list of products which include distinct structures with CH</w:t>
      </w:r>
      <w:r w:rsidR="006F15DF" w:rsidRPr="006F15DF">
        <w:rPr>
          <w:rFonts w:ascii="Times New Roman" w:hAnsi="Times New Roman" w:cs="Times New Roman"/>
          <w:bCs/>
          <w:sz w:val="24"/>
          <w:szCs w:val="24"/>
          <w:vertAlign w:val="subscript"/>
        </w:rPr>
        <w:t>2</w:t>
      </w:r>
      <w:r w:rsidR="006F15DF" w:rsidRPr="006F15DF">
        <w:rPr>
          <w:rFonts w:ascii="Times New Roman" w:hAnsi="Times New Roman" w:cs="Times New Roman"/>
          <w:bCs/>
          <w:sz w:val="24"/>
          <w:szCs w:val="24"/>
        </w:rPr>
        <w:t xml:space="preserve"> moiety at different places are depicted in Figure S</w:t>
      </w:r>
      <w:r w:rsidR="000F5825">
        <w:rPr>
          <w:rFonts w:ascii="Times New Roman" w:hAnsi="Times New Roman" w:cs="Times New Roman"/>
          <w:bCs/>
          <w:sz w:val="24"/>
          <w:szCs w:val="24"/>
        </w:rPr>
        <w:t>3</w:t>
      </w:r>
      <w:r w:rsidR="006F15DF" w:rsidRPr="006F15DF">
        <w:rPr>
          <w:rFonts w:ascii="Times New Roman" w:hAnsi="Times New Roman" w:cs="Times New Roman"/>
          <w:bCs/>
          <w:sz w:val="24"/>
          <w:szCs w:val="24"/>
        </w:rPr>
        <w:t xml:space="preserve"> (Supporting Information). </w:t>
      </w:r>
      <w:r w:rsidR="006F15DF" w:rsidRPr="006F15DF">
        <w:rPr>
          <w:rFonts w:ascii="Times New Roman" w:hAnsi="Times New Roman" w:cs="Times New Roman"/>
          <w:sz w:val="24"/>
          <w:szCs w:val="24"/>
        </w:rPr>
        <w:t>Accounting for the accuracy of ± 5 kJ mol</w:t>
      </w:r>
      <w:r w:rsidR="006F15DF" w:rsidRPr="006F15DF">
        <w:rPr>
          <w:rFonts w:ascii="Times New Roman" w:hAnsi="Times New Roman" w:cs="Times New Roman"/>
          <w:sz w:val="24"/>
          <w:szCs w:val="24"/>
          <w:vertAlign w:val="superscript"/>
        </w:rPr>
        <w:t>-1</w:t>
      </w:r>
      <w:r w:rsidR="006F15DF" w:rsidRPr="006F15DF">
        <w:rPr>
          <w:rFonts w:ascii="Times New Roman" w:hAnsi="Times New Roman" w:cs="Times New Roman"/>
          <w:sz w:val="24"/>
          <w:szCs w:val="24"/>
        </w:rPr>
        <w:t>,</w:t>
      </w:r>
      <w:r w:rsidR="006F15DF" w:rsidRPr="006F15DF">
        <w:rPr>
          <w:rFonts w:ascii="Times New Roman" w:hAnsi="Times New Roman" w:cs="Times New Roman"/>
          <w:sz w:val="24"/>
          <w:szCs w:val="24"/>
        </w:rPr>
        <w:fldChar w:fldCharType="begin"/>
      </w:r>
      <w:r w:rsidR="00B0504F">
        <w:rPr>
          <w:rFonts w:ascii="Times New Roman" w:hAnsi="Times New Roman" w:cs="Times New Roman"/>
          <w:sz w:val="24"/>
          <w:szCs w:val="24"/>
        </w:rPr>
        <w:instrText xml:space="preserve"> ADDIN EN.CITE &lt;EndNote&gt;&lt;Cite&gt;&lt;Author&gt;Zhang&lt;/Author&gt;&lt;Year&gt;2012&lt;/Year&gt;&lt;RecNum&gt;1062&lt;/RecNum&gt;&lt;DisplayText&gt;&lt;style face="superscript"&gt;37,38&lt;/style&gt;&lt;/DisplayText&gt;&lt;record&gt;&lt;rec-number&gt;1062&lt;/rec-number&gt;&lt;foreign-keys&gt;&lt;key app="EN" db-id="vfe2tfdfhtdrwnes0d9pvpzs09r0rdprtst5"&gt;1062&lt;/key&gt;&lt;/foreign-keys&gt;&lt;ref-type name="Journal Article"&gt;17&lt;/ref-type&gt;&lt;contributors&gt;&lt;authors&gt;&lt;author&gt;Zhang, Jinmei&lt;/author&gt;&lt;author&gt;Valeev, Edward F&lt;/author&gt;&lt;/authors&gt;&lt;/contributors&gt;&lt;titles&gt;&lt;title&gt;Prediction of reaction barriers and thermochemical properties with explicitly correlated coupled-cluster methods: A basis set assessment&lt;/title&gt;&lt;secondary-title&gt;Journal of chemical theory and computation&lt;/secondary-title&gt;&lt;/titles&gt;&lt;periodical&gt;&lt;full-title&gt;Journal of chemical theory and computation&lt;/full-title&gt;&lt;abbr-1&gt;J. Chem. Theory Comput.&lt;/abbr-1&gt;&lt;abbr-2&gt;J. Chem. Theory Comput.&lt;/abbr-2&gt;&lt;/periodical&gt;&lt;pages&gt;3175-3186&lt;/pages&gt;&lt;volume&gt;8&lt;/volume&gt;&lt;number&gt;9&lt;/number&gt;&lt;dates&gt;&lt;year&gt;2012&lt;/year&gt;&lt;/dates&gt;&lt;isbn&gt;1549-9618&lt;/isbn&gt;&lt;urls&gt;&lt;/urls&gt;&lt;/record&gt;&lt;/Cite&gt;&lt;Cite&gt;&lt;Author&gt;Adler&lt;/Author&gt;&lt;Year&gt;2007&lt;/Year&gt;&lt;RecNum&gt;1063&lt;/RecNum&gt;&lt;record&gt;&lt;rec-number&gt;1063&lt;/rec-number&gt;&lt;foreign-keys&gt;&lt;key app="EN" db-id="vfe2tfdfhtdrwnes0d9pvpzs09r0rdprtst5"&gt;1063&lt;/key&gt;&lt;/foreign-keys&gt;&lt;ref-type name="Journal Article"&gt;17&lt;/ref-type&gt;&lt;contributors&gt;&lt;authors&gt;&lt;author&gt;Adler, Thomas B&lt;/author&gt;&lt;author&gt;Knizia, Gerald&lt;/author&gt;&lt;author&gt;Werner, Hans-Joachim&lt;/author&gt;&lt;/authors&gt;&lt;/contributors&gt;&lt;titles&gt;&lt;title&gt;A simple and efficient CCSD(T)-F12 approximation&lt;/title&gt;&lt;secondary-title&gt;The Journal of chemical physics&lt;/secondary-title&gt;&lt;/titles&gt;&lt;periodical&gt;&lt;full-title&gt;The Journal of chemical physics&lt;/full-title&gt;&lt;abbr-1&gt;J. Chem. Phys.&lt;/abbr-1&gt;&lt;abbr-2&gt;JChPh&lt;/abbr-2&gt;&lt;/periodical&gt;&lt;pages&gt;221106&lt;/pages&gt;&lt;volume&gt;127&lt;/volume&gt;&lt;number&gt;22&lt;/number&gt;&lt;dates&gt;&lt;year&gt;2007&lt;/year&gt;&lt;/dates&gt;&lt;isbn&gt;0021-9606&lt;/isbn&gt;&lt;urls&gt;&lt;/urls&gt;&lt;/record&gt;&lt;/Cite&gt;&lt;/EndNote&gt;</w:instrText>
      </w:r>
      <w:r w:rsidR="006F15DF" w:rsidRPr="006F15DF">
        <w:rPr>
          <w:rFonts w:ascii="Times New Roman" w:hAnsi="Times New Roman" w:cs="Times New Roman"/>
          <w:sz w:val="24"/>
          <w:szCs w:val="24"/>
        </w:rPr>
        <w:fldChar w:fldCharType="separate"/>
      </w:r>
      <w:hyperlink w:anchor="_ENREF_37" w:tooltip="Zhang, 2012 #1062" w:history="1">
        <w:r w:rsidR="00231F28" w:rsidRPr="00B0504F">
          <w:rPr>
            <w:rFonts w:ascii="Times New Roman" w:hAnsi="Times New Roman" w:cs="Times New Roman"/>
            <w:noProof/>
            <w:sz w:val="24"/>
            <w:szCs w:val="24"/>
            <w:vertAlign w:val="superscript"/>
          </w:rPr>
          <w:t>37</w:t>
        </w:r>
      </w:hyperlink>
      <w:r w:rsidR="00B0504F" w:rsidRPr="00B0504F">
        <w:rPr>
          <w:rFonts w:ascii="Times New Roman" w:hAnsi="Times New Roman" w:cs="Times New Roman"/>
          <w:noProof/>
          <w:sz w:val="24"/>
          <w:szCs w:val="24"/>
          <w:vertAlign w:val="superscript"/>
        </w:rPr>
        <w:t>,</w:t>
      </w:r>
      <w:hyperlink w:anchor="_ENREF_38" w:tooltip="Adler, 2007 #1063" w:history="1">
        <w:r w:rsidR="00231F28" w:rsidRPr="00B0504F">
          <w:rPr>
            <w:rFonts w:ascii="Times New Roman" w:hAnsi="Times New Roman" w:cs="Times New Roman"/>
            <w:noProof/>
            <w:sz w:val="24"/>
            <w:szCs w:val="24"/>
            <w:vertAlign w:val="superscript"/>
          </w:rPr>
          <w:t>38</w:t>
        </w:r>
      </w:hyperlink>
      <w:r w:rsidR="006F15DF" w:rsidRPr="006F15DF">
        <w:rPr>
          <w:rFonts w:ascii="Times New Roman" w:hAnsi="Times New Roman" w:cs="Times New Roman"/>
          <w:sz w:val="24"/>
          <w:szCs w:val="24"/>
        </w:rPr>
        <w:fldChar w:fldCharType="end"/>
      </w:r>
      <w:r w:rsidR="006F15DF" w:rsidRPr="006F15DF">
        <w:rPr>
          <w:rFonts w:ascii="Times New Roman" w:hAnsi="Times New Roman" w:cs="Times New Roman"/>
          <w:sz w:val="24"/>
          <w:szCs w:val="24"/>
        </w:rPr>
        <w:t xml:space="preserve"> a comparison of the computed reaction energies and the experimentally determined reaction </w:t>
      </w:r>
      <w:proofErr w:type="spellStart"/>
      <w:r w:rsidR="006F15DF" w:rsidRPr="006F15DF">
        <w:rPr>
          <w:rFonts w:ascii="Times New Roman" w:hAnsi="Times New Roman" w:cs="Times New Roman"/>
          <w:sz w:val="24"/>
          <w:szCs w:val="24"/>
        </w:rPr>
        <w:t>exoergicity</w:t>
      </w:r>
      <w:proofErr w:type="spellEnd"/>
      <w:r w:rsidR="006F15DF" w:rsidRPr="006F15DF">
        <w:rPr>
          <w:rFonts w:ascii="Times New Roman" w:hAnsi="Times New Roman" w:cs="Times New Roman"/>
          <w:sz w:val="24"/>
          <w:szCs w:val="24"/>
        </w:rPr>
        <w:t xml:space="preserve"> of 381 ± 29 kJmol</w:t>
      </w:r>
      <w:r w:rsidR="006F15DF" w:rsidRPr="006F15DF">
        <w:rPr>
          <w:rFonts w:ascii="Times New Roman" w:hAnsi="Times New Roman" w:cs="Times New Roman"/>
          <w:sz w:val="24"/>
          <w:szCs w:val="24"/>
          <w:vertAlign w:val="superscript"/>
        </w:rPr>
        <w:t>-1</w:t>
      </w:r>
      <w:r w:rsidR="006F15DF" w:rsidRPr="006F15DF">
        <w:rPr>
          <w:rFonts w:ascii="Times New Roman" w:hAnsi="Times New Roman" w:cs="Times New Roman"/>
          <w:sz w:val="24"/>
          <w:szCs w:val="24"/>
        </w:rPr>
        <w:t xml:space="preserve"> suggests that at least the thermodynamically most stable naphthalene isomer (</w:t>
      </w:r>
      <w:r w:rsidR="006F15DF" w:rsidRPr="006F15DF">
        <w:rPr>
          <w:rFonts w:ascii="Times New Roman" w:hAnsi="Times New Roman" w:cs="Times New Roman"/>
          <w:b/>
          <w:sz w:val="24"/>
          <w:szCs w:val="24"/>
        </w:rPr>
        <w:t>p1</w:t>
      </w:r>
      <w:r w:rsidR="006F15DF" w:rsidRPr="006F15DF">
        <w:rPr>
          <w:rFonts w:ascii="Times New Roman" w:hAnsi="Times New Roman" w:cs="Times New Roman"/>
          <w:sz w:val="24"/>
          <w:szCs w:val="24"/>
        </w:rPr>
        <w:t xml:space="preserve"> ; </w:t>
      </w:r>
      <w:proofErr w:type="spellStart"/>
      <w:r w:rsidR="006F15DF" w:rsidRPr="006F15DF">
        <w:rPr>
          <w:rFonts w:ascii="Times New Roman" w:hAnsi="Times New Roman" w:cs="Times New Roman"/>
          <w:sz w:val="24"/>
          <w:szCs w:val="24"/>
        </w:rPr>
        <w:t>ΔrG</w:t>
      </w:r>
      <w:proofErr w:type="spellEnd"/>
      <w:r w:rsidR="006F15DF" w:rsidRPr="006F15DF">
        <w:rPr>
          <w:rFonts w:ascii="Times New Roman" w:hAnsi="Times New Roman" w:cs="Times New Roman"/>
          <w:sz w:val="24"/>
          <w:szCs w:val="24"/>
        </w:rPr>
        <w:t xml:space="preserve"> =  -387 ± 5 kJmol</w:t>
      </w:r>
      <w:r w:rsidR="006F15DF" w:rsidRPr="006F15DF">
        <w:rPr>
          <w:rFonts w:ascii="Times New Roman" w:hAnsi="Times New Roman" w:cs="Times New Roman"/>
          <w:sz w:val="24"/>
          <w:szCs w:val="24"/>
          <w:vertAlign w:val="superscript"/>
        </w:rPr>
        <w:t>-1</w:t>
      </w:r>
      <w:r w:rsidR="006F15DF" w:rsidRPr="006F15DF">
        <w:rPr>
          <w:rFonts w:ascii="Times New Roman" w:hAnsi="Times New Roman" w:cs="Times New Roman"/>
          <w:sz w:val="24"/>
          <w:szCs w:val="24"/>
        </w:rPr>
        <w:t xml:space="preserve">) is formed. However, the contributions of higher energy isomers including </w:t>
      </w:r>
      <w:proofErr w:type="spellStart"/>
      <w:r w:rsidR="006F15DF" w:rsidRPr="006F15DF">
        <w:rPr>
          <w:rFonts w:ascii="Times New Roman" w:hAnsi="Times New Roman" w:cs="Times New Roman"/>
          <w:sz w:val="24"/>
          <w:szCs w:val="24"/>
        </w:rPr>
        <w:t>azulene</w:t>
      </w:r>
      <w:proofErr w:type="spellEnd"/>
      <w:r w:rsidR="006F15DF" w:rsidRPr="006F15DF">
        <w:rPr>
          <w:rFonts w:ascii="Times New Roman" w:hAnsi="Times New Roman" w:cs="Times New Roman"/>
          <w:sz w:val="24"/>
          <w:szCs w:val="24"/>
        </w:rPr>
        <w:t xml:space="preserve"> (</w:t>
      </w:r>
      <w:r w:rsidR="006F15DF" w:rsidRPr="006F15DF">
        <w:rPr>
          <w:rFonts w:ascii="Times New Roman" w:hAnsi="Times New Roman" w:cs="Times New Roman"/>
          <w:b/>
          <w:sz w:val="24"/>
          <w:szCs w:val="24"/>
        </w:rPr>
        <w:t>p2</w:t>
      </w:r>
      <w:r w:rsidR="006F15DF" w:rsidRPr="006F15DF">
        <w:rPr>
          <w:rFonts w:ascii="Times New Roman" w:hAnsi="Times New Roman" w:cs="Times New Roman"/>
          <w:sz w:val="24"/>
          <w:szCs w:val="24"/>
        </w:rPr>
        <w:t>, -239 kJmol</w:t>
      </w:r>
      <w:r w:rsidR="006F15DF" w:rsidRPr="006F15DF">
        <w:rPr>
          <w:rFonts w:ascii="Times New Roman" w:hAnsi="Times New Roman" w:cs="Times New Roman"/>
          <w:sz w:val="24"/>
          <w:szCs w:val="24"/>
          <w:vertAlign w:val="superscript"/>
        </w:rPr>
        <w:t>-1</w:t>
      </w:r>
      <w:r w:rsidR="006F15DF" w:rsidRPr="006F15DF">
        <w:rPr>
          <w:rFonts w:ascii="Times New Roman" w:hAnsi="Times New Roman" w:cs="Times New Roman"/>
          <w:sz w:val="24"/>
          <w:szCs w:val="24"/>
        </w:rPr>
        <w:t>), 5-methyleneindenyl (</w:t>
      </w:r>
      <w:r w:rsidR="006F15DF" w:rsidRPr="006F15DF">
        <w:rPr>
          <w:rFonts w:ascii="Times New Roman" w:hAnsi="Times New Roman" w:cs="Times New Roman"/>
          <w:b/>
          <w:sz w:val="24"/>
          <w:szCs w:val="24"/>
        </w:rPr>
        <w:t>p3</w:t>
      </w:r>
      <w:r w:rsidR="006F15DF" w:rsidRPr="006F15DF">
        <w:rPr>
          <w:rFonts w:ascii="Times New Roman" w:hAnsi="Times New Roman" w:cs="Times New Roman"/>
          <w:sz w:val="24"/>
          <w:szCs w:val="24"/>
        </w:rPr>
        <w:t>, -217 kJmol</w:t>
      </w:r>
      <w:r w:rsidR="006F15DF" w:rsidRPr="006F15DF">
        <w:rPr>
          <w:rFonts w:ascii="Times New Roman" w:hAnsi="Times New Roman" w:cs="Times New Roman"/>
          <w:sz w:val="24"/>
          <w:szCs w:val="24"/>
          <w:vertAlign w:val="superscript"/>
        </w:rPr>
        <w:t>-1</w:t>
      </w:r>
      <w:r w:rsidR="006F15DF" w:rsidRPr="006F15DF">
        <w:rPr>
          <w:rFonts w:ascii="Times New Roman" w:hAnsi="Times New Roman" w:cs="Times New Roman"/>
          <w:sz w:val="24"/>
          <w:szCs w:val="24"/>
        </w:rPr>
        <w:t>), and 1-methyleneindenyl (</w:t>
      </w:r>
      <w:r w:rsidR="006F15DF" w:rsidRPr="006F15DF">
        <w:rPr>
          <w:rFonts w:ascii="Times New Roman" w:hAnsi="Times New Roman" w:cs="Times New Roman"/>
          <w:b/>
          <w:sz w:val="24"/>
          <w:szCs w:val="24"/>
        </w:rPr>
        <w:t>p4</w:t>
      </w:r>
      <w:r w:rsidR="006F15DF" w:rsidRPr="006F15DF">
        <w:rPr>
          <w:rFonts w:ascii="Times New Roman" w:hAnsi="Times New Roman" w:cs="Times New Roman"/>
          <w:sz w:val="24"/>
          <w:szCs w:val="24"/>
        </w:rPr>
        <w:t>, -297 kJmol</w:t>
      </w:r>
      <w:r w:rsidR="006F15DF" w:rsidRPr="006F15DF">
        <w:rPr>
          <w:rFonts w:ascii="Times New Roman" w:hAnsi="Times New Roman" w:cs="Times New Roman"/>
          <w:sz w:val="24"/>
          <w:szCs w:val="24"/>
          <w:vertAlign w:val="superscript"/>
        </w:rPr>
        <w:t>-1</w:t>
      </w:r>
      <w:r w:rsidR="006F15DF" w:rsidRPr="006F15DF">
        <w:rPr>
          <w:rFonts w:ascii="Times New Roman" w:hAnsi="Times New Roman" w:cs="Times New Roman"/>
          <w:sz w:val="24"/>
          <w:szCs w:val="24"/>
        </w:rPr>
        <w:t>) cannot be excluded since these isomers could be hidden in the low-energy section of the translational energy distribution.</w:t>
      </w:r>
    </w:p>
    <w:p w14:paraId="28E206C7" w14:textId="26996B5E" w:rsidR="009149A2" w:rsidRPr="009149A2" w:rsidRDefault="00835532" w:rsidP="009149A2">
      <w:pPr>
        <w:pStyle w:val="FigureCaption"/>
        <w:spacing w:before="0" w:after="0" w:line="360" w:lineRule="auto"/>
        <w:rPr>
          <w:rFonts w:ascii="Times New Roman" w:eastAsiaTheme="minorEastAsia" w:hAnsi="Times New Roman"/>
          <w:sz w:val="24"/>
          <w:szCs w:val="24"/>
          <w:lang w:eastAsia="zh-CN"/>
        </w:rPr>
      </w:pPr>
      <w:r w:rsidRPr="003D7B38">
        <w:rPr>
          <w:rFonts w:ascii="Times New Roman" w:hAnsi="Times New Roman"/>
          <w:sz w:val="24"/>
          <w:szCs w:val="24"/>
        </w:rPr>
        <w:t>     </w:t>
      </w:r>
      <w:r w:rsidR="00BE0253" w:rsidRPr="00C179FB">
        <w:rPr>
          <w:rFonts w:ascii="Times New Roman" w:hAnsi="Times New Roman"/>
          <w:sz w:val="24"/>
          <w:szCs w:val="24"/>
        </w:rPr>
        <w:t>How is the reaction between indene (C</w:t>
      </w:r>
      <w:r w:rsidR="00BE0253" w:rsidRPr="00C179FB">
        <w:rPr>
          <w:rFonts w:ascii="Times New Roman" w:hAnsi="Times New Roman"/>
          <w:sz w:val="24"/>
          <w:szCs w:val="24"/>
          <w:vertAlign w:val="subscript"/>
        </w:rPr>
        <w:t>9</w:t>
      </w:r>
      <w:r w:rsidR="00BE0253" w:rsidRPr="00C179FB">
        <w:rPr>
          <w:rFonts w:ascii="Times New Roman" w:hAnsi="Times New Roman"/>
          <w:sz w:val="24"/>
          <w:szCs w:val="24"/>
        </w:rPr>
        <w:t>H</w:t>
      </w:r>
      <w:r w:rsidR="00BE0253" w:rsidRPr="00C179FB">
        <w:rPr>
          <w:rFonts w:ascii="Times New Roman" w:hAnsi="Times New Roman"/>
          <w:sz w:val="24"/>
          <w:szCs w:val="24"/>
          <w:vertAlign w:val="subscript"/>
        </w:rPr>
        <w:t>8</w:t>
      </w:r>
      <w:r w:rsidR="00BE0253" w:rsidRPr="00C179FB">
        <w:rPr>
          <w:rFonts w:ascii="Times New Roman" w:hAnsi="Times New Roman"/>
          <w:sz w:val="24"/>
          <w:szCs w:val="24"/>
        </w:rPr>
        <w:t>, X</w:t>
      </w:r>
      <w:r w:rsidR="00BE0253" w:rsidRPr="00C179FB">
        <w:rPr>
          <w:rFonts w:ascii="Times New Roman" w:hAnsi="Times New Roman"/>
          <w:sz w:val="24"/>
          <w:szCs w:val="24"/>
          <w:vertAlign w:val="superscript"/>
        </w:rPr>
        <w:t>1</w:t>
      </w:r>
      <w:r w:rsidR="00BE0253" w:rsidRPr="00C179FB">
        <w:rPr>
          <w:rFonts w:ascii="Times New Roman" w:hAnsi="Times New Roman"/>
          <w:sz w:val="24"/>
          <w:szCs w:val="24"/>
        </w:rPr>
        <w:t xml:space="preserve">A’) and the </w:t>
      </w:r>
      <w:proofErr w:type="spellStart"/>
      <w:r w:rsidR="00BE0253" w:rsidRPr="00C179FB">
        <w:rPr>
          <w:rFonts w:ascii="Times New Roman" w:hAnsi="Times New Roman"/>
          <w:sz w:val="24"/>
          <w:szCs w:val="24"/>
        </w:rPr>
        <w:t>methylidyne</w:t>
      </w:r>
      <w:proofErr w:type="spellEnd"/>
      <w:r w:rsidR="00BE0253" w:rsidRPr="00C179FB">
        <w:rPr>
          <w:rFonts w:ascii="Times New Roman" w:hAnsi="Times New Roman"/>
          <w:sz w:val="24"/>
          <w:szCs w:val="24"/>
        </w:rPr>
        <w:t xml:space="preserve"> radical (CH, X</w:t>
      </w:r>
      <w:r w:rsidR="00BE0253" w:rsidRPr="00C179FB">
        <w:rPr>
          <w:rFonts w:ascii="Times New Roman" w:hAnsi="Times New Roman"/>
          <w:sz w:val="24"/>
          <w:szCs w:val="24"/>
          <w:vertAlign w:val="superscript"/>
        </w:rPr>
        <w:t>2</w:t>
      </w:r>
      <w:r w:rsidR="00BE0253" w:rsidRPr="00C179FB">
        <w:rPr>
          <w:rFonts w:ascii="Times New Roman" w:hAnsi="Times New Roman"/>
          <w:sz w:val="24"/>
          <w:szCs w:val="24"/>
        </w:rPr>
        <w:t xml:space="preserve">Π) initiated? </w:t>
      </w:r>
      <w:proofErr w:type="spellStart"/>
      <w:r w:rsidR="00BE0253" w:rsidRPr="00C179FB">
        <w:rPr>
          <w:rFonts w:ascii="Times New Roman" w:hAnsi="Times New Roman"/>
          <w:sz w:val="24"/>
          <w:szCs w:val="24"/>
        </w:rPr>
        <w:t>Methylidyne</w:t>
      </w:r>
      <w:proofErr w:type="spellEnd"/>
      <w:r w:rsidR="00BE0253" w:rsidRPr="00C179FB">
        <w:rPr>
          <w:rFonts w:ascii="Times New Roman" w:hAnsi="Times New Roman"/>
          <w:sz w:val="24"/>
          <w:szCs w:val="24"/>
        </w:rPr>
        <w:t xml:space="preserve"> can either add to the carbon-carbon double bond or insert into a carbon-hydrogen single bond of the six or five-membered ring providing</w:t>
      </w:r>
      <w:r w:rsidR="008C6BA3" w:rsidRPr="00C179FB">
        <w:rPr>
          <w:rFonts w:ascii="Times New Roman" w:hAnsi="Times New Roman"/>
          <w:sz w:val="24"/>
          <w:szCs w:val="24"/>
        </w:rPr>
        <w:t xml:space="preserve"> </w:t>
      </w:r>
      <w:r w:rsidR="00454BE6" w:rsidRPr="00C179FB">
        <w:rPr>
          <w:rFonts w:ascii="Times New Roman" w:hAnsi="Times New Roman"/>
          <w:sz w:val="24"/>
          <w:szCs w:val="24"/>
        </w:rPr>
        <w:t xml:space="preserve">de-facto four reaction mechanisms. The computations reveal that all these pathways are </w:t>
      </w:r>
      <w:proofErr w:type="spellStart"/>
      <w:r w:rsidR="00454BE6" w:rsidRPr="00C179FB">
        <w:rPr>
          <w:rFonts w:ascii="Times New Roman" w:hAnsi="Times New Roman"/>
          <w:sz w:val="24"/>
          <w:szCs w:val="24"/>
        </w:rPr>
        <w:t>barrierless</w:t>
      </w:r>
      <w:proofErr w:type="spellEnd"/>
      <w:r w:rsidR="00454BE6" w:rsidRPr="00C179FB">
        <w:rPr>
          <w:rFonts w:ascii="Times New Roman" w:hAnsi="Times New Roman"/>
          <w:sz w:val="24"/>
          <w:szCs w:val="24"/>
        </w:rPr>
        <w:t xml:space="preserve"> and lead to four initial reaction intermediates </w:t>
      </w:r>
      <w:r w:rsidR="00454BE6" w:rsidRPr="00C179FB">
        <w:rPr>
          <w:rFonts w:ascii="Times New Roman" w:hAnsi="Times New Roman"/>
          <w:b/>
          <w:sz w:val="24"/>
          <w:szCs w:val="24"/>
        </w:rPr>
        <w:t>i1</w:t>
      </w:r>
      <w:r w:rsidR="00454BE6" w:rsidRPr="00C179FB">
        <w:rPr>
          <w:rFonts w:ascii="Times New Roman" w:hAnsi="Times New Roman"/>
          <w:sz w:val="24"/>
          <w:szCs w:val="24"/>
        </w:rPr>
        <w:t xml:space="preserve">, </w:t>
      </w:r>
      <w:r w:rsidR="00454BE6" w:rsidRPr="00C179FB">
        <w:rPr>
          <w:rFonts w:ascii="Times New Roman" w:hAnsi="Times New Roman"/>
          <w:b/>
          <w:sz w:val="24"/>
          <w:szCs w:val="24"/>
        </w:rPr>
        <w:t>i2</w:t>
      </w:r>
      <w:r w:rsidR="00454BE6" w:rsidRPr="00C179FB">
        <w:rPr>
          <w:rFonts w:ascii="Times New Roman" w:hAnsi="Times New Roman"/>
          <w:sz w:val="24"/>
          <w:szCs w:val="24"/>
        </w:rPr>
        <w:t xml:space="preserve">, </w:t>
      </w:r>
      <w:r w:rsidR="00454BE6" w:rsidRPr="00C179FB">
        <w:rPr>
          <w:rFonts w:ascii="Times New Roman" w:hAnsi="Times New Roman"/>
          <w:b/>
          <w:sz w:val="24"/>
          <w:szCs w:val="24"/>
        </w:rPr>
        <w:t>i8</w:t>
      </w:r>
      <w:r w:rsidR="00454BE6" w:rsidRPr="00C179FB">
        <w:rPr>
          <w:rFonts w:ascii="Times New Roman" w:hAnsi="Times New Roman"/>
          <w:sz w:val="24"/>
          <w:szCs w:val="24"/>
        </w:rPr>
        <w:t xml:space="preserve">, and </w:t>
      </w:r>
      <w:r w:rsidR="00454BE6" w:rsidRPr="00C179FB">
        <w:rPr>
          <w:rFonts w:ascii="Times New Roman" w:hAnsi="Times New Roman"/>
          <w:b/>
          <w:sz w:val="24"/>
          <w:szCs w:val="24"/>
        </w:rPr>
        <w:t>i9</w:t>
      </w:r>
      <w:r w:rsidR="00454BE6" w:rsidRPr="00C179FB">
        <w:rPr>
          <w:rFonts w:ascii="Times New Roman" w:hAnsi="Times New Roman"/>
          <w:sz w:val="24"/>
          <w:szCs w:val="24"/>
        </w:rPr>
        <w:t xml:space="preserve">. Noted that distinct structures of </w:t>
      </w:r>
      <w:r w:rsidR="00454BE6" w:rsidRPr="00C179FB">
        <w:rPr>
          <w:rFonts w:ascii="Times New Roman" w:hAnsi="Times New Roman"/>
          <w:b/>
          <w:sz w:val="24"/>
          <w:szCs w:val="24"/>
        </w:rPr>
        <w:t>i1</w:t>
      </w:r>
      <w:r w:rsidR="00454BE6" w:rsidRPr="00C179FB">
        <w:rPr>
          <w:rFonts w:ascii="Times New Roman" w:hAnsi="Times New Roman"/>
          <w:sz w:val="24"/>
          <w:szCs w:val="24"/>
        </w:rPr>
        <w:t xml:space="preserve">, </w:t>
      </w:r>
      <w:r w:rsidR="00454BE6" w:rsidRPr="00C179FB">
        <w:rPr>
          <w:rFonts w:ascii="Times New Roman" w:hAnsi="Times New Roman"/>
          <w:b/>
          <w:sz w:val="24"/>
          <w:szCs w:val="24"/>
        </w:rPr>
        <w:t>i2</w:t>
      </w:r>
      <w:r w:rsidR="00454BE6" w:rsidRPr="00C179FB">
        <w:rPr>
          <w:rFonts w:ascii="Times New Roman" w:hAnsi="Times New Roman"/>
          <w:sz w:val="24"/>
          <w:szCs w:val="24"/>
        </w:rPr>
        <w:t xml:space="preserve">, </w:t>
      </w:r>
      <w:r w:rsidR="00454BE6" w:rsidRPr="00C179FB">
        <w:rPr>
          <w:rFonts w:ascii="Times New Roman" w:hAnsi="Times New Roman"/>
          <w:b/>
          <w:sz w:val="24"/>
          <w:szCs w:val="24"/>
        </w:rPr>
        <w:t>i8</w:t>
      </w:r>
      <w:r w:rsidR="00454BE6" w:rsidRPr="00C179FB">
        <w:rPr>
          <w:rFonts w:ascii="Times New Roman" w:hAnsi="Times New Roman"/>
          <w:sz w:val="24"/>
          <w:szCs w:val="24"/>
        </w:rPr>
        <w:t xml:space="preserve">, and </w:t>
      </w:r>
      <w:r w:rsidR="00454BE6" w:rsidRPr="00C179FB">
        <w:rPr>
          <w:rFonts w:ascii="Times New Roman" w:hAnsi="Times New Roman"/>
          <w:b/>
          <w:sz w:val="24"/>
          <w:szCs w:val="24"/>
        </w:rPr>
        <w:t>i9</w:t>
      </w:r>
      <w:r w:rsidR="00454BE6" w:rsidRPr="00C179FB">
        <w:rPr>
          <w:rFonts w:ascii="Times New Roman" w:hAnsi="Times New Roman"/>
          <w:sz w:val="24"/>
          <w:szCs w:val="24"/>
        </w:rPr>
        <w:t xml:space="preserve"> can be formed via additions or insertions to different C-C and C-H bonds of the five- and six-membered ring. But the simplified PES is sufficient to describe the underlying reaction mechanisms (Supporting Information). Here, an addition of </w:t>
      </w:r>
      <w:proofErr w:type="spellStart"/>
      <w:r w:rsidR="00454BE6" w:rsidRPr="00C179FB">
        <w:rPr>
          <w:rFonts w:ascii="Times New Roman" w:hAnsi="Times New Roman"/>
          <w:sz w:val="24"/>
          <w:szCs w:val="24"/>
        </w:rPr>
        <w:t>methylidyne</w:t>
      </w:r>
      <w:proofErr w:type="spellEnd"/>
      <w:r w:rsidR="00454BE6" w:rsidRPr="00C179FB">
        <w:rPr>
          <w:rFonts w:ascii="Times New Roman" w:hAnsi="Times New Roman"/>
          <w:sz w:val="24"/>
          <w:szCs w:val="24"/>
        </w:rPr>
        <w:t xml:space="preserve"> to the carbon-carbon double bond of the five- or six-membered ring forms tricyclic intermediates </w:t>
      </w:r>
      <w:r w:rsidR="00454BE6" w:rsidRPr="00C179FB">
        <w:rPr>
          <w:rFonts w:ascii="Times New Roman" w:hAnsi="Times New Roman"/>
          <w:b/>
          <w:sz w:val="24"/>
          <w:szCs w:val="24"/>
        </w:rPr>
        <w:t>i1</w:t>
      </w:r>
      <w:r w:rsidR="00454BE6" w:rsidRPr="00C179FB">
        <w:rPr>
          <w:rFonts w:ascii="Times New Roman" w:hAnsi="Times New Roman"/>
          <w:sz w:val="24"/>
          <w:szCs w:val="24"/>
        </w:rPr>
        <w:t xml:space="preserve"> or </w:t>
      </w:r>
      <w:r w:rsidR="00454BE6" w:rsidRPr="00C179FB">
        <w:rPr>
          <w:rFonts w:ascii="Times New Roman" w:hAnsi="Times New Roman"/>
          <w:b/>
          <w:sz w:val="24"/>
          <w:szCs w:val="24"/>
        </w:rPr>
        <w:t>i2</w:t>
      </w:r>
      <w:r w:rsidR="00454BE6" w:rsidRPr="00C179FB">
        <w:rPr>
          <w:rFonts w:ascii="Times New Roman" w:hAnsi="Times New Roman"/>
          <w:sz w:val="24"/>
          <w:szCs w:val="24"/>
        </w:rPr>
        <w:t>, which are stabilized by 328 or 217 kJ mol</w:t>
      </w:r>
      <w:r w:rsidR="00454BE6" w:rsidRPr="00C179FB">
        <w:rPr>
          <w:rFonts w:ascii="Times New Roman" w:hAnsi="Times New Roman"/>
          <w:sz w:val="24"/>
          <w:szCs w:val="24"/>
          <w:vertAlign w:val="superscript"/>
        </w:rPr>
        <w:t>-1</w:t>
      </w:r>
      <w:r w:rsidR="00454BE6" w:rsidRPr="00C179FB">
        <w:rPr>
          <w:rFonts w:ascii="Times New Roman" w:hAnsi="Times New Roman"/>
          <w:sz w:val="24"/>
          <w:szCs w:val="24"/>
        </w:rPr>
        <w:t xml:space="preserve"> relative to the separated reactants, respectively. Both intermediates </w:t>
      </w:r>
      <w:r w:rsidR="00454BE6" w:rsidRPr="00C179FB">
        <w:rPr>
          <w:rFonts w:ascii="Times New Roman" w:hAnsi="Times New Roman"/>
          <w:b/>
          <w:sz w:val="24"/>
          <w:szCs w:val="24"/>
        </w:rPr>
        <w:t>i1</w:t>
      </w:r>
      <w:r w:rsidR="00454BE6" w:rsidRPr="00C179FB">
        <w:rPr>
          <w:rFonts w:ascii="Times New Roman" w:hAnsi="Times New Roman"/>
          <w:sz w:val="24"/>
          <w:szCs w:val="24"/>
        </w:rPr>
        <w:t xml:space="preserve"> and </w:t>
      </w:r>
      <w:r w:rsidR="00454BE6" w:rsidRPr="00C179FB">
        <w:rPr>
          <w:rFonts w:ascii="Times New Roman" w:hAnsi="Times New Roman"/>
          <w:b/>
          <w:sz w:val="24"/>
          <w:szCs w:val="24"/>
        </w:rPr>
        <w:t>i2</w:t>
      </w:r>
      <w:r w:rsidR="00454BE6" w:rsidRPr="00C179FB">
        <w:rPr>
          <w:rFonts w:ascii="Times New Roman" w:hAnsi="Times New Roman"/>
          <w:sz w:val="24"/>
          <w:szCs w:val="24"/>
        </w:rPr>
        <w:t xml:space="preserve"> can subsequently isomerize via the ring-opening of the annulated three-membered cycle to singly hydrogenated naphthalene and </w:t>
      </w:r>
      <w:proofErr w:type="spellStart"/>
      <w:r w:rsidR="00454BE6" w:rsidRPr="00C179FB">
        <w:rPr>
          <w:rFonts w:ascii="Times New Roman" w:hAnsi="Times New Roman"/>
          <w:sz w:val="24"/>
          <w:szCs w:val="24"/>
        </w:rPr>
        <w:t>azulene</w:t>
      </w:r>
      <w:proofErr w:type="spellEnd"/>
      <w:r w:rsidR="00454BE6" w:rsidRPr="00C179FB">
        <w:rPr>
          <w:rFonts w:ascii="Times New Roman" w:hAnsi="Times New Roman"/>
          <w:sz w:val="24"/>
          <w:szCs w:val="24"/>
        </w:rPr>
        <w:t>, namely the 1-hydronaphthyl radical (</w:t>
      </w:r>
      <w:r w:rsidR="00454BE6" w:rsidRPr="00C179FB">
        <w:rPr>
          <w:rFonts w:ascii="Times New Roman" w:hAnsi="Times New Roman"/>
          <w:b/>
          <w:sz w:val="24"/>
          <w:szCs w:val="24"/>
        </w:rPr>
        <w:t>i5</w:t>
      </w:r>
      <w:r w:rsidR="00454BE6" w:rsidRPr="00C179FB">
        <w:rPr>
          <w:rFonts w:ascii="Times New Roman" w:hAnsi="Times New Roman"/>
          <w:sz w:val="24"/>
          <w:szCs w:val="24"/>
        </w:rPr>
        <w:t>) and the 1-hydroazulenyl radical (</w:t>
      </w:r>
      <w:r w:rsidR="00454BE6" w:rsidRPr="00C179FB">
        <w:rPr>
          <w:rFonts w:ascii="Times New Roman" w:hAnsi="Times New Roman"/>
          <w:b/>
          <w:sz w:val="24"/>
          <w:szCs w:val="24"/>
        </w:rPr>
        <w:t>i3</w:t>
      </w:r>
      <w:r w:rsidR="00454BE6" w:rsidRPr="00C179FB">
        <w:rPr>
          <w:rFonts w:ascii="Times New Roman" w:hAnsi="Times New Roman"/>
          <w:sz w:val="24"/>
          <w:szCs w:val="24"/>
        </w:rPr>
        <w:t xml:space="preserve">). It should be noted that the </w:t>
      </w:r>
      <w:proofErr w:type="spellStart"/>
      <w:r w:rsidR="00454BE6" w:rsidRPr="00C179FB">
        <w:rPr>
          <w:rFonts w:ascii="Times New Roman" w:hAnsi="Times New Roman"/>
          <w:sz w:val="24"/>
          <w:szCs w:val="24"/>
        </w:rPr>
        <w:t>methylidyne</w:t>
      </w:r>
      <w:proofErr w:type="spellEnd"/>
      <w:r w:rsidR="00454BE6" w:rsidRPr="00C179FB">
        <w:rPr>
          <w:rFonts w:ascii="Times New Roman" w:hAnsi="Times New Roman"/>
          <w:sz w:val="24"/>
          <w:szCs w:val="24"/>
        </w:rPr>
        <w:t xml:space="preserve"> radical can add to six chemically inequivalent carbon-carbon bonds of the benzene moiety (Figure S</w:t>
      </w:r>
      <w:r w:rsidR="000F5825">
        <w:rPr>
          <w:rFonts w:ascii="Times New Roman" w:hAnsi="Times New Roman"/>
          <w:sz w:val="24"/>
          <w:szCs w:val="24"/>
        </w:rPr>
        <w:t>4</w:t>
      </w:r>
      <w:r w:rsidR="00454BE6" w:rsidRPr="00C179FB">
        <w:rPr>
          <w:rFonts w:ascii="Times New Roman" w:hAnsi="Times New Roman"/>
          <w:sz w:val="24"/>
          <w:szCs w:val="24"/>
        </w:rPr>
        <w:t xml:space="preserve">). All reaction intermediates </w:t>
      </w:r>
      <w:r w:rsidR="00454BE6" w:rsidRPr="00C179FB">
        <w:rPr>
          <w:rFonts w:ascii="Times New Roman" w:hAnsi="Times New Roman"/>
          <w:b/>
          <w:sz w:val="24"/>
          <w:szCs w:val="24"/>
        </w:rPr>
        <w:t>i2.1</w:t>
      </w:r>
      <w:r w:rsidR="00454BE6" w:rsidRPr="00C179FB">
        <w:rPr>
          <w:rFonts w:ascii="Times New Roman" w:hAnsi="Times New Roman"/>
          <w:sz w:val="24"/>
          <w:szCs w:val="24"/>
        </w:rPr>
        <w:t xml:space="preserve"> - </w:t>
      </w:r>
      <w:r w:rsidR="00454BE6" w:rsidRPr="00C179FB">
        <w:rPr>
          <w:rFonts w:ascii="Times New Roman" w:hAnsi="Times New Roman"/>
          <w:b/>
          <w:sz w:val="24"/>
          <w:szCs w:val="24"/>
        </w:rPr>
        <w:t>i2.5</w:t>
      </w:r>
      <w:r w:rsidR="00454BE6" w:rsidRPr="00C179FB">
        <w:rPr>
          <w:rFonts w:ascii="Times New Roman" w:hAnsi="Times New Roman"/>
          <w:sz w:val="24"/>
          <w:szCs w:val="24"/>
        </w:rPr>
        <w:t>, which are bound by 203 to 217 kJ mol</w:t>
      </w:r>
      <w:r w:rsidR="00454BE6" w:rsidRPr="00C179FB">
        <w:rPr>
          <w:rFonts w:ascii="Times New Roman" w:hAnsi="Times New Roman"/>
          <w:sz w:val="24"/>
          <w:szCs w:val="24"/>
          <w:vertAlign w:val="superscript"/>
        </w:rPr>
        <w:t>-1</w:t>
      </w:r>
      <w:r w:rsidR="00454BE6" w:rsidRPr="00C179FB">
        <w:rPr>
          <w:rFonts w:ascii="Times New Roman" w:hAnsi="Times New Roman"/>
          <w:sz w:val="24"/>
          <w:szCs w:val="24"/>
        </w:rPr>
        <w:t xml:space="preserve">, eventually isomerize via ring opening to the </w:t>
      </w:r>
      <w:r w:rsidR="00454BE6" w:rsidRPr="00C179FB">
        <w:rPr>
          <w:rFonts w:ascii="Times New Roman" w:hAnsi="Times New Roman"/>
          <w:sz w:val="24"/>
          <w:szCs w:val="24"/>
        </w:rPr>
        <w:lastRenderedPageBreak/>
        <w:t xml:space="preserve">same intermediate </w:t>
      </w:r>
      <w:r w:rsidR="00454BE6" w:rsidRPr="00C179FB">
        <w:rPr>
          <w:rFonts w:ascii="Times New Roman" w:hAnsi="Times New Roman"/>
          <w:b/>
          <w:sz w:val="24"/>
          <w:szCs w:val="24"/>
        </w:rPr>
        <w:t>i3</w:t>
      </w:r>
      <w:r w:rsidR="00454BE6" w:rsidRPr="00C179FB">
        <w:rPr>
          <w:rFonts w:ascii="Times New Roman" w:hAnsi="Times New Roman"/>
          <w:sz w:val="24"/>
          <w:szCs w:val="24"/>
        </w:rPr>
        <w:t>.</w:t>
      </w:r>
      <w:r w:rsidR="009F3D47" w:rsidRPr="00C179FB">
        <w:rPr>
          <w:rFonts w:ascii="Times New Roman" w:hAnsi="Times New Roman"/>
          <w:sz w:val="24"/>
          <w:szCs w:val="24"/>
        </w:rPr>
        <w:t xml:space="preserve"> Once prepared, </w:t>
      </w:r>
      <w:r w:rsidR="009F3D47" w:rsidRPr="00C179FB">
        <w:rPr>
          <w:rFonts w:ascii="Times New Roman" w:hAnsi="Times New Roman"/>
          <w:b/>
          <w:sz w:val="24"/>
          <w:szCs w:val="24"/>
        </w:rPr>
        <w:t>i3</w:t>
      </w:r>
      <w:r w:rsidR="009F3D47" w:rsidRPr="00C179FB">
        <w:rPr>
          <w:rFonts w:ascii="Times New Roman" w:hAnsi="Times New Roman"/>
          <w:sz w:val="24"/>
          <w:szCs w:val="24"/>
        </w:rPr>
        <w:t xml:space="preserve"> can undergo a facile </w:t>
      </w:r>
      <w:proofErr w:type="spellStart"/>
      <w:r w:rsidR="009F3D47" w:rsidRPr="00C179FB">
        <w:rPr>
          <w:rFonts w:ascii="Times New Roman" w:hAnsi="Times New Roman"/>
          <w:sz w:val="24"/>
          <w:szCs w:val="24"/>
        </w:rPr>
        <w:t>unimolecular</w:t>
      </w:r>
      <w:proofErr w:type="spellEnd"/>
      <w:r w:rsidR="009F3D47" w:rsidRPr="00C179FB">
        <w:rPr>
          <w:rFonts w:ascii="Times New Roman" w:hAnsi="Times New Roman"/>
          <w:sz w:val="24"/>
          <w:szCs w:val="24"/>
        </w:rPr>
        <w:t xml:space="preserve"> decomposition via atomic hydrogen loss from the CH</w:t>
      </w:r>
      <w:r w:rsidR="009F3D47" w:rsidRPr="00C179FB">
        <w:rPr>
          <w:rFonts w:ascii="Times New Roman" w:hAnsi="Times New Roman"/>
          <w:sz w:val="24"/>
          <w:szCs w:val="24"/>
          <w:vertAlign w:val="subscript"/>
        </w:rPr>
        <w:t>2</w:t>
      </w:r>
      <w:r w:rsidR="009F3D47" w:rsidRPr="00C179FB">
        <w:rPr>
          <w:rFonts w:ascii="Times New Roman" w:hAnsi="Times New Roman"/>
          <w:sz w:val="24"/>
          <w:szCs w:val="24"/>
        </w:rPr>
        <w:t xml:space="preserve"> moiety to </w:t>
      </w:r>
      <w:r w:rsidR="009F3D47" w:rsidRPr="00C179FB">
        <w:rPr>
          <w:rFonts w:ascii="Times New Roman" w:hAnsi="Times New Roman"/>
          <w:b/>
          <w:sz w:val="24"/>
          <w:szCs w:val="24"/>
        </w:rPr>
        <w:t>p2</w:t>
      </w:r>
      <w:r w:rsidR="009F3D47" w:rsidRPr="00C179FB">
        <w:rPr>
          <w:rFonts w:ascii="Times New Roman" w:hAnsi="Times New Roman"/>
          <w:sz w:val="24"/>
          <w:szCs w:val="24"/>
        </w:rPr>
        <w:t xml:space="preserve"> (</w:t>
      </w:r>
      <w:proofErr w:type="spellStart"/>
      <w:r w:rsidR="009F3D47" w:rsidRPr="00C179FB">
        <w:rPr>
          <w:rFonts w:ascii="Times New Roman" w:hAnsi="Times New Roman"/>
          <w:sz w:val="24"/>
          <w:szCs w:val="24"/>
        </w:rPr>
        <w:t>azulene</w:t>
      </w:r>
      <w:proofErr w:type="spellEnd"/>
      <w:r w:rsidR="009F3D47" w:rsidRPr="00C179FB">
        <w:rPr>
          <w:rFonts w:ascii="Times New Roman" w:hAnsi="Times New Roman"/>
          <w:sz w:val="24"/>
          <w:szCs w:val="24"/>
        </w:rPr>
        <w:t>, X</w:t>
      </w:r>
      <w:r w:rsidR="009F3D47" w:rsidRPr="00C179FB">
        <w:rPr>
          <w:rFonts w:ascii="Times New Roman" w:hAnsi="Times New Roman"/>
          <w:sz w:val="24"/>
          <w:szCs w:val="24"/>
          <w:vertAlign w:val="superscript"/>
        </w:rPr>
        <w:t>1</w:t>
      </w:r>
      <w:r w:rsidR="009F3D47" w:rsidRPr="00C179FB">
        <w:rPr>
          <w:rFonts w:ascii="Times New Roman" w:hAnsi="Times New Roman"/>
          <w:sz w:val="24"/>
          <w:szCs w:val="24"/>
        </w:rPr>
        <w:t>A</w:t>
      </w:r>
      <w:r w:rsidR="009F3D47" w:rsidRPr="00C179FB">
        <w:rPr>
          <w:rFonts w:ascii="Times New Roman" w:hAnsi="Times New Roman"/>
          <w:sz w:val="24"/>
          <w:szCs w:val="24"/>
          <w:vertAlign w:val="subscript"/>
        </w:rPr>
        <w:t>1</w:t>
      </w:r>
      <w:r w:rsidR="009F3D47" w:rsidRPr="00C179FB">
        <w:rPr>
          <w:rFonts w:ascii="Times New Roman" w:hAnsi="Times New Roman"/>
          <w:sz w:val="24"/>
          <w:szCs w:val="24"/>
        </w:rPr>
        <w:t>). Moreover, hydrogen migration from the CH</w:t>
      </w:r>
      <w:r w:rsidR="009F3D47" w:rsidRPr="00C179FB">
        <w:rPr>
          <w:rFonts w:ascii="Times New Roman" w:hAnsi="Times New Roman"/>
          <w:sz w:val="24"/>
          <w:szCs w:val="24"/>
          <w:vertAlign w:val="subscript"/>
        </w:rPr>
        <w:t>2</w:t>
      </w:r>
      <w:r w:rsidR="009F3D47" w:rsidRPr="00C179FB">
        <w:rPr>
          <w:rFonts w:ascii="Times New Roman" w:hAnsi="Times New Roman"/>
          <w:sz w:val="24"/>
          <w:szCs w:val="24"/>
        </w:rPr>
        <w:t xml:space="preserve"> moiety of </w:t>
      </w:r>
      <w:r w:rsidR="009F3D47" w:rsidRPr="00C179FB">
        <w:rPr>
          <w:rFonts w:ascii="Times New Roman" w:hAnsi="Times New Roman"/>
          <w:b/>
          <w:sz w:val="24"/>
          <w:szCs w:val="24"/>
        </w:rPr>
        <w:t>i3</w:t>
      </w:r>
      <w:r w:rsidR="009F3D47" w:rsidRPr="00C179FB">
        <w:rPr>
          <w:rFonts w:ascii="Times New Roman" w:hAnsi="Times New Roman"/>
          <w:sz w:val="24"/>
          <w:szCs w:val="24"/>
        </w:rPr>
        <w:t xml:space="preserve"> to the bridging carbon may form </w:t>
      </w:r>
      <w:r w:rsidR="009F3D47" w:rsidRPr="00C179FB">
        <w:rPr>
          <w:rFonts w:ascii="Times New Roman" w:hAnsi="Times New Roman"/>
          <w:b/>
          <w:sz w:val="24"/>
          <w:szCs w:val="24"/>
        </w:rPr>
        <w:t>i4</w:t>
      </w:r>
      <w:r w:rsidR="009F3D47" w:rsidRPr="00C179FB">
        <w:rPr>
          <w:rFonts w:ascii="Times New Roman" w:hAnsi="Times New Roman"/>
          <w:sz w:val="24"/>
          <w:szCs w:val="24"/>
        </w:rPr>
        <w:t xml:space="preserve">. Three routes are open commencing with  </w:t>
      </w:r>
      <w:r w:rsidR="009F3D47" w:rsidRPr="00C179FB">
        <w:rPr>
          <w:rFonts w:ascii="Times New Roman" w:hAnsi="Times New Roman"/>
          <w:b/>
          <w:sz w:val="24"/>
          <w:szCs w:val="24"/>
        </w:rPr>
        <w:t>i4</w:t>
      </w:r>
      <w:r w:rsidR="009F3D47" w:rsidRPr="00C179FB">
        <w:rPr>
          <w:rFonts w:ascii="Times New Roman" w:hAnsi="Times New Roman"/>
          <w:sz w:val="24"/>
          <w:szCs w:val="24"/>
        </w:rPr>
        <w:t xml:space="preserve">: </w:t>
      </w:r>
      <w:proofErr w:type="spellStart"/>
      <w:r w:rsidR="009F3D47" w:rsidRPr="00C179FB">
        <w:rPr>
          <w:rFonts w:ascii="Times New Roman" w:hAnsi="Times New Roman"/>
          <w:sz w:val="24"/>
          <w:szCs w:val="24"/>
        </w:rPr>
        <w:t>i</w:t>
      </w:r>
      <w:proofErr w:type="spellEnd"/>
      <w:r w:rsidR="009F3D47" w:rsidRPr="00C179FB">
        <w:rPr>
          <w:rFonts w:ascii="Times New Roman" w:hAnsi="Times New Roman"/>
          <w:sz w:val="24"/>
          <w:szCs w:val="24"/>
        </w:rPr>
        <w:t xml:space="preserve">) an energetically </w:t>
      </w:r>
      <w:proofErr w:type="spellStart"/>
      <w:r w:rsidR="009F3D47" w:rsidRPr="00C179FB">
        <w:rPr>
          <w:rFonts w:ascii="Times New Roman" w:hAnsi="Times New Roman"/>
          <w:sz w:val="24"/>
          <w:szCs w:val="24"/>
        </w:rPr>
        <w:t>unfavorable</w:t>
      </w:r>
      <w:proofErr w:type="spellEnd"/>
      <w:r w:rsidR="009F3D47" w:rsidRPr="00C179FB">
        <w:rPr>
          <w:rFonts w:ascii="Times New Roman" w:hAnsi="Times New Roman"/>
          <w:sz w:val="24"/>
          <w:szCs w:val="24"/>
        </w:rPr>
        <w:t xml:space="preserve"> ring opening via a significant barrier of 272 kJ mol</w:t>
      </w:r>
      <w:r w:rsidR="009F3D47" w:rsidRPr="00C179FB">
        <w:rPr>
          <w:rFonts w:ascii="Times New Roman" w:hAnsi="Times New Roman"/>
          <w:sz w:val="24"/>
          <w:szCs w:val="24"/>
          <w:vertAlign w:val="superscript"/>
        </w:rPr>
        <w:t>-1</w:t>
      </w:r>
      <w:r w:rsidR="009F3D47" w:rsidRPr="00C179FB">
        <w:rPr>
          <w:rFonts w:ascii="Times New Roman" w:hAnsi="Times New Roman"/>
          <w:sz w:val="24"/>
          <w:szCs w:val="24"/>
        </w:rPr>
        <w:t xml:space="preserve"> accessing a ten-membered ring intermediate </w:t>
      </w:r>
      <w:r w:rsidR="009F3D47" w:rsidRPr="00C179FB">
        <w:rPr>
          <w:rFonts w:ascii="Times New Roman" w:hAnsi="Times New Roman"/>
          <w:b/>
          <w:sz w:val="24"/>
          <w:szCs w:val="24"/>
        </w:rPr>
        <w:t>i6</w:t>
      </w:r>
      <w:r w:rsidR="009F3D47" w:rsidRPr="00C179FB">
        <w:rPr>
          <w:rFonts w:ascii="Times New Roman" w:hAnsi="Times New Roman"/>
          <w:sz w:val="24"/>
          <w:szCs w:val="24"/>
        </w:rPr>
        <w:t xml:space="preserve"> followed by ring contraction to 4a-hydronaphthyl (</w:t>
      </w:r>
      <w:r w:rsidR="009F3D47" w:rsidRPr="00C179FB">
        <w:rPr>
          <w:rFonts w:ascii="Times New Roman" w:hAnsi="Times New Roman"/>
          <w:b/>
          <w:sz w:val="24"/>
          <w:szCs w:val="24"/>
        </w:rPr>
        <w:t>i7</w:t>
      </w:r>
      <w:r w:rsidR="009F3D47" w:rsidRPr="00C179FB">
        <w:rPr>
          <w:rFonts w:ascii="Times New Roman" w:hAnsi="Times New Roman"/>
          <w:sz w:val="24"/>
          <w:szCs w:val="24"/>
        </w:rPr>
        <w:t xml:space="preserve">), which can be considered as a hydrogenated naphthalene structure; ii) a contraction of the seven-membered ring moiety of </w:t>
      </w:r>
      <w:r w:rsidR="009F3D47" w:rsidRPr="00C179FB">
        <w:rPr>
          <w:rFonts w:ascii="Times New Roman" w:hAnsi="Times New Roman"/>
          <w:b/>
          <w:sz w:val="24"/>
          <w:szCs w:val="24"/>
        </w:rPr>
        <w:t>i4</w:t>
      </w:r>
      <w:r w:rsidR="009F3D47" w:rsidRPr="00C179FB">
        <w:rPr>
          <w:rFonts w:ascii="Times New Roman" w:hAnsi="Times New Roman"/>
          <w:sz w:val="24"/>
          <w:szCs w:val="24"/>
        </w:rPr>
        <w:t xml:space="preserve"> to a tricyclic intermediate </w:t>
      </w:r>
      <w:r w:rsidR="009F3D47" w:rsidRPr="00C179FB">
        <w:rPr>
          <w:rFonts w:ascii="Times New Roman" w:hAnsi="Times New Roman"/>
          <w:b/>
          <w:sz w:val="24"/>
          <w:szCs w:val="24"/>
        </w:rPr>
        <w:t>i10</w:t>
      </w:r>
      <w:r w:rsidR="009F3D47" w:rsidRPr="00C179FB">
        <w:rPr>
          <w:rFonts w:ascii="Times New Roman" w:hAnsi="Times New Roman"/>
          <w:sz w:val="24"/>
          <w:szCs w:val="24"/>
        </w:rPr>
        <w:t xml:space="preserve"> carrying one six-, one three-, and one five-membered ring, and iii) hydrogen atom loss from the bridging carbon to </w:t>
      </w:r>
      <w:proofErr w:type="spellStart"/>
      <w:r w:rsidR="009F3D47" w:rsidRPr="00C179FB">
        <w:rPr>
          <w:rFonts w:ascii="Times New Roman" w:hAnsi="Times New Roman"/>
          <w:sz w:val="24"/>
          <w:szCs w:val="24"/>
        </w:rPr>
        <w:t>azulene</w:t>
      </w:r>
      <w:proofErr w:type="spellEnd"/>
      <w:r w:rsidR="009F3D47" w:rsidRPr="00C179FB">
        <w:rPr>
          <w:rFonts w:ascii="Times New Roman" w:hAnsi="Times New Roman"/>
          <w:sz w:val="24"/>
          <w:szCs w:val="24"/>
        </w:rPr>
        <w:t xml:space="preserve"> (</w:t>
      </w:r>
      <w:r w:rsidR="009F3D47" w:rsidRPr="00C179FB">
        <w:rPr>
          <w:rFonts w:ascii="Times New Roman" w:hAnsi="Times New Roman"/>
          <w:b/>
          <w:sz w:val="24"/>
          <w:szCs w:val="24"/>
        </w:rPr>
        <w:t>p2</w:t>
      </w:r>
      <w:r w:rsidR="009F3D47" w:rsidRPr="00C179FB">
        <w:rPr>
          <w:rFonts w:ascii="Times New Roman" w:hAnsi="Times New Roman"/>
          <w:sz w:val="24"/>
          <w:szCs w:val="24"/>
        </w:rPr>
        <w:t xml:space="preserve">). The reaction sequences </w:t>
      </w:r>
      <w:r w:rsidR="009F3D47" w:rsidRPr="00C179FB">
        <w:rPr>
          <w:rFonts w:ascii="Times New Roman" w:hAnsi="Times New Roman"/>
          <w:b/>
          <w:sz w:val="24"/>
          <w:szCs w:val="24"/>
        </w:rPr>
        <w:t>i4</w:t>
      </w:r>
      <w:r w:rsidR="009F3D47" w:rsidRPr="00C179FB">
        <w:rPr>
          <w:rFonts w:ascii="Times New Roman" w:hAnsi="Times New Roman"/>
          <w:sz w:val="24"/>
          <w:szCs w:val="24"/>
        </w:rPr>
        <w:t xml:space="preserve"> → </w:t>
      </w:r>
      <w:r w:rsidR="009F3D47" w:rsidRPr="00C179FB">
        <w:rPr>
          <w:rFonts w:ascii="Times New Roman" w:hAnsi="Times New Roman"/>
          <w:b/>
          <w:sz w:val="24"/>
          <w:szCs w:val="24"/>
        </w:rPr>
        <w:t>i6</w:t>
      </w:r>
      <w:r w:rsidR="009F3D47" w:rsidRPr="00C179FB">
        <w:rPr>
          <w:rFonts w:ascii="Times New Roman" w:hAnsi="Times New Roman"/>
          <w:sz w:val="24"/>
          <w:szCs w:val="24"/>
        </w:rPr>
        <w:t xml:space="preserve"> → </w:t>
      </w:r>
      <w:r w:rsidR="009F3D47" w:rsidRPr="00C179FB">
        <w:rPr>
          <w:rFonts w:ascii="Times New Roman" w:hAnsi="Times New Roman"/>
          <w:b/>
          <w:sz w:val="24"/>
          <w:szCs w:val="24"/>
        </w:rPr>
        <w:t>i7</w:t>
      </w:r>
      <w:r w:rsidR="009F3D47" w:rsidRPr="00C179FB">
        <w:rPr>
          <w:rFonts w:ascii="Times New Roman" w:hAnsi="Times New Roman"/>
          <w:sz w:val="24"/>
          <w:szCs w:val="24"/>
        </w:rPr>
        <w:t xml:space="preserve"> and </w:t>
      </w:r>
      <w:r w:rsidR="009F3D47" w:rsidRPr="00C179FB">
        <w:rPr>
          <w:rFonts w:ascii="Times New Roman" w:hAnsi="Times New Roman"/>
          <w:b/>
          <w:sz w:val="24"/>
          <w:szCs w:val="24"/>
        </w:rPr>
        <w:t>i4</w:t>
      </w:r>
      <w:r w:rsidR="009F3D47" w:rsidRPr="00C179FB">
        <w:rPr>
          <w:rFonts w:ascii="Times New Roman" w:hAnsi="Times New Roman"/>
          <w:sz w:val="24"/>
          <w:szCs w:val="24"/>
        </w:rPr>
        <w:t xml:space="preserve"> → </w:t>
      </w:r>
      <w:r w:rsidR="009F3D47" w:rsidRPr="00C179FB">
        <w:rPr>
          <w:rFonts w:ascii="Times New Roman" w:hAnsi="Times New Roman"/>
          <w:b/>
          <w:sz w:val="24"/>
          <w:szCs w:val="24"/>
        </w:rPr>
        <w:t>i10</w:t>
      </w:r>
      <w:r w:rsidR="009F3D47" w:rsidRPr="00C179FB">
        <w:rPr>
          <w:rFonts w:ascii="Times New Roman" w:hAnsi="Times New Roman"/>
          <w:sz w:val="24"/>
          <w:szCs w:val="24"/>
        </w:rPr>
        <w:t xml:space="preserve"> → </w:t>
      </w:r>
      <w:r w:rsidR="009F3D47" w:rsidRPr="00C179FB">
        <w:rPr>
          <w:rFonts w:ascii="Times New Roman" w:hAnsi="Times New Roman"/>
          <w:b/>
          <w:sz w:val="24"/>
          <w:szCs w:val="24"/>
        </w:rPr>
        <w:t>i7</w:t>
      </w:r>
      <w:r w:rsidR="009F3D47" w:rsidRPr="00C179FB">
        <w:rPr>
          <w:rFonts w:ascii="Times New Roman" w:hAnsi="Times New Roman"/>
          <w:sz w:val="24"/>
          <w:szCs w:val="24"/>
        </w:rPr>
        <w:t xml:space="preserve"> are terminated by an emission of atomic hydrogen from the bridging carbon of </w:t>
      </w:r>
      <w:r w:rsidR="009F3D47" w:rsidRPr="00C179FB">
        <w:rPr>
          <w:rFonts w:ascii="Times New Roman" w:hAnsi="Times New Roman"/>
          <w:b/>
          <w:sz w:val="24"/>
          <w:szCs w:val="24"/>
        </w:rPr>
        <w:t>i7</w:t>
      </w:r>
      <w:r w:rsidR="009F3D47" w:rsidRPr="00C179FB">
        <w:rPr>
          <w:rFonts w:ascii="Times New Roman" w:hAnsi="Times New Roman"/>
          <w:sz w:val="24"/>
          <w:szCs w:val="24"/>
        </w:rPr>
        <w:t xml:space="preserve"> leading to the preparation of naphthalene (</w:t>
      </w:r>
      <w:r w:rsidR="009F3D47" w:rsidRPr="00C179FB">
        <w:rPr>
          <w:rFonts w:ascii="Times New Roman" w:hAnsi="Times New Roman"/>
          <w:b/>
          <w:sz w:val="24"/>
          <w:szCs w:val="24"/>
        </w:rPr>
        <w:t>p1</w:t>
      </w:r>
      <w:r w:rsidR="009F3D47" w:rsidRPr="00C179FB">
        <w:rPr>
          <w:rFonts w:ascii="Times New Roman" w:hAnsi="Times New Roman"/>
          <w:sz w:val="24"/>
          <w:szCs w:val="24"/>
        </w:rPr>
        <w:t>, X</w:t>
      </w:r>
      <w:r w:rsidR="009F3D47" w:rsidRPr="00C179FB">
        <w:rPr>
          <w:rFonts w:ascii="Times New Roman" w:hAnsi="Times New Roman"/>
          <w:sz w:val="24"/>
          <w:szCs w:val="24"/>
          <w:vertAlign w:val="superscript"/>
        </w:rPr>
        <w:t>1</w:t>
      </w:r>
      <w:r w:rsidR="009F3D47" w:rsidRPr="00C179FB">
        <w:rPr>
          <w:rFonts w:ascii="Times New Roman" w:hAnsi="Times New Roman"/>
          <w:sz w:val="24"/>
          <w:szCs w:val="24"/>
        </w:rPr>
        <w:t>A</w:t>
      </w:r>
      <w:r w:rsidR="009F3D47" w:rsidRPr="00C179FB">
        <w:rPr>
          <w:rFonts w:ascii="Times New Roman" w:hAnsi="Times New Roman"/>
          <w:sz w:val="24"/>
          <w:szCs w:val="24"/>
          <w:vertAlign w:val="subscript"/>
        </w:rPr>
        <w:t>g</w:t>
      </w:r>
      <w:r w:rsidR="009F3D47" w:rsidRPr="00C179FB">
        <w:rPr>
          <w:rFonts w:ascii="Times New Roman" w:hAnsi="Times New Roman"/>
          <w:sz w:val="24"/>
          <w:szCs w:val="24"/>
        </w:rPr>
        <w:t xml:space="preserve">). On the other hand, intermediate </w:t>
      </w:r>
      <w:r w:rsidR="009F3D47" w:rsidRPr="00C179FB">
        <w:rPr>
          <w:rFonts w:ascii="Times New Roman" w:hAnsi="Times New Roman"/>
          <w:b/>
          <w:sz w:val="24"/>
          <w:szCs w:val="24"/>
        </w:rPr>
        <w:t>i5</w:t>
      </w:r>
      <w:r w:rsidR="009F3D47" w:rsidRPr="00C179FB">
        <w:rPr>
          <w:rFonts w:ascii="Times New Roman" w:hAnsi="Times New Roman"/>
          <w:sz w:val="24"/>
          <w:szCs w:val="24"/>
        </w:rPr>
        <w:t xml:space="preserve"> is connected to </w:t>
      </w:r>
      <w:r w:rsidR="009F3D47" w:rsidRPr="00C179FB">
        <w:rPr>
          <w:rFonts w:ascii="Times New Roman" w:hAnsi="Times New Roman"/>
          <w:b/>
          <w:sz w:val="24"/>
          <w:szCs w:val="24"/>
        </w:rPr>
        <w:t>p1</w:t>
      </w:r>
      <w:r w:rsidR="009F3D47" w:rsidRPr="00C179FB">
        <w:rPr>
          <w:rFonts w:ascii="Times New Roman" w:hAnsi="Times New Roman"/>
          <w:sz w:val="24"/>
          <w:szCs w:val="24"/>
        </w:rPr>
        <w:t xml:space="preserve"> plus atomic hydrogen with a barrier of 58 kJ mol</w:t>
      </w:r>
      <w:r w:rsidR="009F3D47" w:rsidRPr="00C179FB">
        <w:rPr>
          <w:rFonts w:ascii="Times New Roman" w:hAnsi="Times New Roman"/>
          <w:sz w:val="24"/>
          <w:szCs w:val="24"/>
          <w:vertAlign w:val="superscript"/>
        </w:rPr>
        <w:t>-1</w:t>
      </w:r>
      <w:r w:rsidR="009F3D47" w:rsidRPr="00C179FB">
        <w:rPr>
          <w:rFonts w:ascii="Times New Roman" w:hAnsi="Times New Roman"/>
          <w:sz w:val="24"/>
          <w:szCs w:val="24"/>
        </w:rPr>
        <w:t xml:space="preserve"> relative to the separated products.</w:t>
      </w:r>
      <w:r w:rsidR="004A3B6B" w:rsidRPr="00C179FB">
        <w:rPr>
          <w:rFonts w:ascii="Times New Roman" w:hAnsi="Times New Roman"/>
          <w:sz w:val="24"/>
          <w:szCs w:val="24"/>
        </w:rPr>
        <w:t xml:space="preserve"> Besides the addition pathways, the insertion of </w:t>
      </w:r>
      <w:proofErr w:type="spellStart"/>
      <w:r w:rsidR="004A3B6B" w:rsidRPr="00C179FB">
        <w:rPr>
          <w:rFonts w:ascii="Times New Roman" w:hAnsi="Times New Roman"/>
          <w:sz w:val="24"/>
          <w:szCs w:val="24"/>
        </w:rPr>
        <w:t>methylidyne</w:t>
      </w:r>
      <w:proofErr w:type="spellEnd"/>
      <w:r w:rsidR="004A3B6B" w:rsidRPr="00C179FB">
        <w:rPr>
          <w:rFonts w:ascii="Times New Roman" w:hAnsi="Times New Roman"/>
          <w:sz w:val="24"/>
          <w:szCs w:val="24"/>
        </w:rPr>
        <w:t xml:space="preserve"> into the C-H single bonds of the benzene or </w:t>
      </w:r>
      <w:proofErr w:type="spellStart"/>
      <w:r w:rsidR="004A3B6B" w:rsidRPr="00C179FB">
        <w:rPr>
          <w:rFonts w:ascii="Times New Roman" w:hAnsi="Times New Roman"/>
          <w:sz w:val="24"/>
          <w:szCs w:val="24"/>
        </w:rPr>
        <w:t>cyclopentadiene</w:t>
      </w:r>
      <w:proofErr w:type="spellEnd"/>
      <w:r w:rsidR="004A3B6B" w:rsidRPr="00C179FB">
        <w:rPr>
          <w:rFonts w:ascii="Times New Roman" w:hAnsi="Times New Roman"/>
          <w:sz w:val="24"/>
          <w:szCs w:val="24"/>
        </w:rPr>
        <w:t xml:space="preserve"> moieties leads to 5-methyleneindene (</w:t>
      </w:r>
      <w:r w:rsidR="004A3B6B" w:rsidRPr="00C179FB">
        <w:rPr>
          <w:rFonts w:ascii="Times New Roman" w:hAnsi="Times New Roman"/>
          <w:b/>
          <w:sz w:val="24"/>
          <w:szCs w:val="24"/>
        </w:rPr>
        <w:t>i8</w:t>
      </w:r>
      <w:r w:rsidR="004A3B6B" w:rsidRPr="00C179FB">
        <w:rPr>
          <w:rFonts w:ascii="Times New Roman" w:hAnsi="Times New Roman"/>
          <w:sz w:val="24"/>
          <w:szCs w:val="24"/>
        </w:rPr>
        <w:t>) or 1-methyleneindene (</w:t>
      </w:r>
      <w:r w:rsidR="004A3B6B" w:rsidRPr="00C179FB">
        <w:rPr>
          <w:rFonts w:ascii="Times New Roman" w:hAnsi="Times New Roman"/>
          <w:b/>
          <w:sz w:val="24"/>
          <w:szCs w:val="24"/>
        </w:rPr>
        <w:t>i9</w:t>
      </w:r>
      <w:r w:rsidR="004A3B6B" w:rsidRPr="00C179FB">
        <w:rPr>
          <w:rFonts w:ascii="Times New Roman" w:hAnsi="Times New Roman"/>
          <w:sz w:val="24"/>
          <w:szCs w:val="24"/>
        </w:rPr>
        <w:t xml:space="preserve">), respectively. In contrast to intermediates </w:t>
      </w:r>
      <w:r w:rsidR="004A3B6B" w:rsidRPr="00C179FB">
        <w:rPr>
          <w:rFonts w:ascii="Times New Roman" w:hAnsi="Times New Roman"/>
          <w:b/>
          <w:sz w:val="24"/>
          <w:szCs w:val="24"/>
        </w:rPr>
        <w:t>i1</w:t>
      </w:r>
      <w:r w:rsidR="004A3B6B" w:rsidRPr="00C179FB">
        <w:rPr>
          <w:rFonts w:ascii="Times New Roman" w:hAnsi="Times New Roman"/>
          <w:sz w:val="24"/>
          <w:szCs w:val="24"/>
        </w:rPr>
        <w:t xml:space="preserve"> and </w:t>
      </w:r>
      <w:r w:rsidR="004A3B6B" w:rsidRPr="00C179FB">
        <w:rPr>
          <w:rFonts w:ascii="Times New Roman" w:hAnsi="Times New Roman"/>
          <w:b/>
          <w:sz w:val="24"/>
          <w:szCs w:val="24"/>
        </w:rPr>
        <w:t>i2</w:t>
      </w:r>
      <w:r w:rsidR="004A3B6B" w:rsidRPr="00C179FB">
        <w:rPr>
          <w:rFonts w:ascii="Times New Roman" w:hAnsi="Times New Roman"/>
          <w:sz w:val="24"/>
          <w:szCs w:val="24"/>
        </w:rPr>
        <w:t xml:space="preserve">, </w:t>
      </w:r>
      <w:r w:rsidR="004A3B6B" w:rsidRPr="00C179FB">
        <w:rPr>
          <w:rFonts w:ascii="Times New Roman" w:hAnsi="Times New Roman"/>
          <w:b/>
          <w:sz w:val="24"/>
          <w:szCs w:val="24"/>
        </w:rPr>
        <w:t>i8</w:t>
      </w:r>
      <w:r w:rsidR="004A3B6B" w:rsidRPr="00C179FB">
        <w:rPr>
          <w:rFonts w:ascii="Times New Roman" w:hAnsi="Times New Roman"/>
          <w:sz w:val="24"/>
          <w:szCs w:val="24"/>
        </w:rPr>
        <w:t xml:space="preserve"> and </w:t>
      </w:r>
      <w:r w:rsidR="004A3B6B" w:rsidRPr="00C179FB">
        <w:rPr>
          <w:rFonts w:ascii="Times New Roman" w:hAnsi="Times New Roman"/>
          <w:b/>
          <w:sz w:val="24"/>
          <w:szCs w:val="24"/>
        </w:rPr>
        <w:t>i9</w:t>
      </w:r>
      <w:r w:rsidR="004A3B6B" w:rsidRPr="00C179FB">
        <w:rPr>
          <w:rFonts w:ascii="Times New Roman" w:hAnsi="Times New Roman"/>
          <w:sz w:val="24"/>
          <w:szCs w:val="24"/>
        </w:rPr>
        <w:t xml:space="preserve"> are connected to </w:t>
      </w:r>
      <w:r w:rsidR="004A3B6B" w:rsidRPr="00C179FB">
        <w:rPr>
          <w:rFonts w:ascii="Times New Roman" w:hAnsi="Times New Roman"/>
          <w:b/>
          <w:sz w:val="24"/>
          <w:szCs w:val="24"/>
        </w:rPr>
        <w:t>p3</w:t>
      </w:r>
      <w:r w:rsidR="004A3B6B" w:rsidRPr="00C179FB">
        <w:rPr>
          <w:rFonts w:ascii="Times New Roman" w:hAnsi="Times New Roman"/>
          <w:sz w:val="24"/>
          <w:szCs w:val="24"/>
        </w:rPr>
        <w:t xml:space="preserve"> and </w:t>
      </w:r>
      <w:r w:rsidR="004A3B6B" w:rsidRPr="00C179FB">
        <w:rPr>
          <w:rFonts w:ascii="Times New Roman" w:hAnsi="Times New Roman"/>
          <w:b/>
          <w:sz w:val="24"/>
          <w:szCs w:val="24"/>
        </w:rPr>
        <w:t>p4</w:t>
      </w:r>
      <w:r w:rsidR="004A3B6B" w:rsidRPr="00C179FB">
        <w:rPr>
          <w:rFonts w:ascii="Times New Roman" w:hAnsi="Times New Roman"/>
          <w:sz w:val="24"/>
          <w:szCs w:val="24"/>
        </w:rPr>
        <w:t xml:space="preserve"> via simple insertion-elimination pathways.</w:t>
      </w:r>
      <w:r w:rsidR="00FC33F2" w:rsidRPr="00C179FB">
        <w:rPr>
          <w:rFonts w:ascii="Times New Roman" w:eastAsiaTheme="minorEastAsia" w:hAnsi="Times New Roman"/>
          <w:sz w:val="24"/>
          <w:szCs w:val="24"/>
          <w:lang w:eastAsia="zh-CN"/>
        </w:rPr>
        <w:t xml:space="preserve"> Which pathway dominates? Recall that the </w:t>
      </w:r>
      <w:r w:rsidR="00FC33F2" w:rsidRPr="00C179FB">
        <w:rPr>
          <w:rFonts w:ascii="Times New Roman" w:eastAsiaTheme="minorEastAsia" w:hAnsi="Times New Roman"/>
          <w:i/>
          <w:sz w:val="24"/>
          <w:szCs w:val="24"/>
          <w:lang w:eastAsia="zh-CN"/>
        </w:rPr>
        <w:t>T</w:t>
      </w:r>
      <w:r w:rsidR="00FC33F2" w:rsidRPr="00C179FB">
        <w:rPr>
          <w:rFonts w:ascii="Times New Roman" w:eastAsiaTheme="minorEastAsia" w:hAnsi="Times New Roman"/>
          <w:sz w:val="24"/>
          <w:szCs w:val="24"/>
          <w:lang w:eastAsia="zh-CN"/>
        </w:rPr>
        <w:t>(</w:t>
      </w:r>
      <w:r w:rsidR="00FC33F2" w:rsidRPr="00C179FB">
        <w:rPr>
          <w:rFonts w:ascii="Times New Roman" w:eastAsiaTheme="minorEastAsia" w:hAnsi="Times New Roman"/>
          <w:i/>
          <w:sz w:val="24"/>
          <w:szCs w:val="24"/>
          <w:lang w:eastAsia="zh-CN"/>
        </w:rPr>
        <w:t>θ</w:t>
      </w:r>
      <w:r w:rsidR="00FC33F2" w:rsidRPr="00C179FB">
        <w:rPr>
          <w:rFonts w:ascii="Times New Roman" w:eastAsiaTheme="minorEastAsia" w:hAnsi="Times New Roman"/>
          <w:sz w:val="24"/>
          <w:szCs w:val="24"/>
          <w:lang w:eastAsia="zh-CN"/>
        </w:rPr>
        <w:t>) depicts sideway scattering dynamics and hence a distribution maximum at 90</w:t>
      </w:r>
      <w:r w:rsidR="00FC33F2" w:rsidRPr="00C179FB">
        <w:rPr>
          <w:rFonts w:ascii="Times New Roman" w:eastAsiaTheme="minorEastAsia" w:hAnsi="Times New Roman"/>
          <w:sz w:val="24"/>
          <w:szCs w:val="24"/>
          <w:vertAlign w:val="superscript"/>
          <w:lang w:eastAsia="zh-CN"/>
        </w:rPr>
        <w:t>o</w:t>
      </w:r>
      <w:r w:rsidR="00FC33F2" w:rsidRPr="00C179FB">
        <w:rPr>
          <w:rFonts w:ascii="Times New Roman" w:eastAsiaTheme="minorEastAsia" w:hAnsi="Times New Roman"/>
          <w:sz w:val="24"/>
          <w:szCs w:val="24"/>
          <w:lang w:eastAsia="zh-CN"/>
        </w:rPr>
        <w:t>; this reveals an emission of H atom nearly perpendicularly to the rotational plane of the decomposing complexes.</w:t>
      </w:r>
      <w:r w:rsidR="00C179FB" w:rsidRPr="00C179FB">
        <w:rPr>
          <w:rFonts w:ascii="Times New Roman" w:eastAsiaTheme="minorEastAsia" w:hAnsi="Times New Roman"/>
          <w:sz w:val="24"/>
          <w:szCs w:val="24"/>
          <w:lang w:eastAsia="zh-CN"/>
        </w:rPr>
        <w:t xml:space="preserve"> This is supported </w:t>
      </w:r>
      <w:r w:rsidR="00C179FB" w:rsidRPr="00C179FB">
        <w:rPr>
          <w:rFonts w:ascii="Times New Roman" w:hAnsi="Times New Roman"/>
          <w:sz w:val="24"/>
          <w:szCs w:val="24"/>
        </w:rPr>
        <w:t xml:space="preserve">by the computed geometries of the exit transition states leading to </w:t>
      </w:r>
      <w:r w:rsidR="00C179FB" w:rsidRPr="00C179FB">
        <w:rPr>
          <w:rFonts w:ascii="Times New Roman" w:hAnsi="Times New Roman"/>
          <w:b/>
          <w:sz w:val="24"/>
          <w:szCs w:val="24"/>
        </w:rPr>
        <w:t>p1</w:t>
      </w:r>
      <w:r w:rsidR="00C179FB" w:rsidRPr="00C179FB">
        <w:rPr>
          <w:rFonts w:ascii="Times New Roman" w:hAnsi="Times New Roman"/>
          <w:sz w:val="24"/>
          <w:szCs w:val="24"/>
        </w:rPr>
        <w:t xml:space="preserve"> and </w:t>
      </w:r>
      <w:r w:rsidR="00C179FB" w:rsidRPr="00C179FB">
        <w:rPr>
          <w:rFonts w:ascii="Times New Roman" w:hAnsi="Times New Roman"/>
          <w:b/>
          <w:sz w:val="24"/>
          <w:szCs w:val="24"/>
        </w:rPr>
        <w:t>p2</w:t>
      </w:r>
      <w:r w:rsidR="00C179FB" w:rsidRPr="00C179FB">
        <w:rPr>
          <w:rFonts w:ascii="Times New Roman" w:hAnsi="Times New Roman"/>
          <w:sz w:val="24"/>
          <w:szCs w:val="24"/>
        </w:rPr>
        <w:t xml:space="preserve"> via </w:t>
      </w:r>
      <w:r w:rsidR="00C179FB" w:rsidRPr="00C179FB">
        <w:rPr>
          <w:rFonts w:ascii="Times New Roman" w:hAnsi="Times New Roman"/>
          <w:b/>
          <w:sz w:val="24"/>
          <w:szCs w:val="24"/>
        </w:rPr>
        <w:t>i3</w:t>
      </w:r>
      <w:r w:rsidR="00C179FB" w:rsidRPr="00C179FB">
        <w:rPr>
          <w:rFonts w:ascii="Times New Roman" w:hAnsi="Times New Roman"/>
          <w:sz w:val="24"/>
          <w:szCs w:val="24"/>
        </w:rPr>
        <w:t xml:space="preserve"> → </w:t>
      </w:r>
      <w:r w:rsidR="00C179FB" w:rsidRPr="00C179FB">
        <w:rPr>
          <w:rFonts w:ascii="Times New Roman" w:hAnsi="Times New Roman"/>
          <w:b/>
          <w:sz w:val="24"/>
          <w:szCs w:val="24"/>
        </w:rPr>
        <w:t>p2</w:t>
      </w:r>
      <w:r w:rsidR="00C179FB" w:rsidRPr="00C179FB">
        <w:rPr>
          <w:rFonts w:ascii="Times New Roman" w:hAnsi="Times New Roman"/>
          <w:sz w:val="24"/>
          <w:szCs w:val="24"/>
        </w:rPr>
        <w:t xml:space="preserve">, </w:t>
      </w:r>
      <w:r w:rsidR="00C179FB" w:rsidRPr="00C179FB">
        <w:rPr>
          <w:rFonts w:ascii="Times New Roman" w:hAnsi="Times New Roman"/>
          <w:b/>
          <w:sz w:val="24"/>
          <w:szCs w:val="24"/>
        </w:rPr>
        <w:t>i4</w:t>
      </w:r>
      <w:r w:rsidR="00C179FB" w:rsidRPr="00C179FB">
        <w:rPr>
          <w:rFonts w:ascii="Times New Roman" w:hAnsi="Times New Roman"/>
          <w:sz w:val="24"/>
          <w:szCs w:val="24"/>
        </w:rPr>
        <w:t xml:space="preserve"> → </w:t>
      </w:r>
      <w:r w:rsidR="00C179FB" w:rsidRPr="00C179FB">
        <w:rPr>
          <w:rFonts w:ascii="Times New Roman" w:hAnsi="Times New Roman"/>
          <w:b/>
          <w:sz w:val="24"/>
          <w:szCs w:val="24"/>
        </w:rPr>
        <w:t>p2</w:t>
      </w:r>
      <w:r w:rsidR="00C179FB" w:rsidRPr="00C179FB">
        <w:rPr>
          <w:rFonts w:ascii="Times New Roman" w:hAnsi="Times New Roman"/>
          <w:sz w:val="24"/>
          <w:szCs w:val="24"/>
        </w:rPr>
        <w:t xml:space="preserve">, </w:t>
      </w:r>
      <w:r w:rsidR="00C179FB" w:rsidRPr="00C179FB">
        <w:rPr>
          <w:rFonts w:ascii="Times New Roman" w:hAnsi="Times New Roman"/>
          <w:b/>
          <w:sz w:val="24"/>
          <w:szCs w:val="24"/>
        </w:rPr>
        <w:t>i7</w:t>
      </w:r>
      <w:r w:rsidR="00C179FB" w:rsidRPr="00C179FB">
        <w:rPr>
          <w:rFonts w:ascii="Times New Roman" w:hAnsi="Times New Roman"/>
          <w:sz w:val="24"/>
          <w:szCs w:val="24"/>
        </w:rPr>
        <w:t xml:space="preserve"> → </w:t>
      </w:r>
      <w:r w:rsidR="00C179FB" w:rsidRPr="00C179FB">
        <w:rPr>
          <w:rFonts w:ascii="Times New Roman" w:hAnsi="Times New Roman"/>
          <w:b/>
          <w:sz w:val="24"/>
          <w:szCs w:val="24"/>
        </w:rPr>
        <w:t>p1</w:t>
      </w:r>
      <w:r w:rsidR="00C179FB" w:rsidRPr="00C179FB">
        <w:rPr>
          <w:rFonts w:ascii="Times New Roman" w:hAnsi="Times New Roman"/>
          <w:sz w:val="24"/>
          <w:szCs w:val="24"/>
        </w:rPr>
        <w:t xml:space="preserve">, and </w:t>
      </w:r>
      <w:r w:rsidR="00C179FB" w:rsidRPr="00C179FB">
        <w:rPr>
          <w:rFonts w:ascii="Times New Roman" w:hAnsi="Times New Roman"/>
          <w:b/>
          <w:sz w:val="24"/>
          <w:szCs w:val="24"/>
        </w:rPr>
        <w:t>i5</w:t>
      </w:r>
      <w:r w:rsidR="00C179FB" w:rsidRPr="00C179FB">
        <w:rPr>
          <w:rFonts w:ascii="Times New Roman" w:hAnsi="Times New Roman"/>
          <w:sz w:val="24"/>
          <w:szCs w:val="24"/>
        </w:rPr>
        <w:t xml:space="preserve"> → </w:t>
      </w:r>
      <w:r w:rsidR="00C179FB" w:rsidRPr="00C179FB">
        <w:rPr>
          <w:rFonts w:ascii="Times New Roman" w:hAnsi="Times New Roman"/>
          <w:b/>
          <w:sz w:val="24"/>
          <w:szCs w:val="24"/>
        </w:rPr>
        <w:t>p1</w:t>
      </w:r>
      <w:r w:rsidR="00C179FB" w:rsidRPr="00C179FB">
        <w:rPr>
          <w:rFonts w:ascii="Times New Roman" w:hAnsi="Times New Roman"/>
          <w:sz w:val="24"/>
          <w:szCs w:val="24"/>
        </w:rPr>
        <w:t xml:space="preserve"> with the atomic hydrogen</w:t>
      </w:r>
      <w:r w:rsidR="009149A2" w:rsidRPr="009149A2">
        <w:rPr>
          <w:rFonts w:ascii="Times New Roman" w:hAnsi="Times New Roman"/>
          <w:sz w:val="24"/>
        </w:rPr>
        <w:t xml:space="preserve"> </w:t>
      </w:r>
      <w:r w:rsidR="009149A2" w:rsidRPr="00C179FB">
        <w:rPr>
          <w:rFonts w:ascii="Times New Roman" w:hAnsi="Times New Roman"/>
          <w:sz w:val="24"/>
        </w:rPr>
        <w:t xml:space="preserve">emitting at angles of 79.7°, 88.6°, 83.9°, and 81.9°, respectively, with respect to the rotation plane (Figure </w:t>
      </w:r>
      <w:r w:rsidR="000F5825">
        <w:rPr>
          <w:rFonts w:ascii="Times New Roman" w:hAnsi="Times New Roman"/>
          <w:sz w:val="24"/>
        </w:rPr>
        <w:t>S5</w:t>
      </w:r>
      <w:r w:rsidR="009149A2" w:rsidRPr="00C179FB">
        <w:rPr>
          <w:rFonts w:ascii="Times New Roman" w:hAnsi="Times New Roman"/>
          <w:sz w:val="24"/>
        </w:rPr>
        <w:t>). We also utilized statistical RRKM (Rice–</w:t>
      </w:r>
      <w:proofErr w:type="spellStart"/>
      <w:r w:rsidR="009149A2" w:rsidRPr="00C179FB">
        <w:rPr>
          <w:rFonts w:ascii="Times New Roman" w:hAnsi="Times New Roman"/>
          <w:sz w:val="24"/>
        </w:rPr>
        <w:t>Ramsperger</w:t>
      </w:r>
      <w:proofErr w:type="spellEnd"/>
      <w:r w:rsidR="009149A2" w:rsidRPr="00C179FB">
        <w:rPr>
          <w:rFonts w:ascii="Times New Roman" w:hAnsi="Times New Roman"/>
          <w:sz w:val="24"/>
        </w:rPr>
        <w:t>–Kassel–Marcus) theory to predict the branching ratios of C</w:t>
      </w:r>
      <w:r w:rsidR="009149A2" w:rsidRPr="00C179FB">
        <w:rPr>
          <w:rFonts w:ascii="Times New Roman" w:hAnsi="Times New Roman"/>
          <w:sz w:val="24"/>
          <w:vertAlign w:val="subscript"/>
        </w:rPr>
        <w:t>10</w:t>
      </w:r>
      <w:r w:rsidR="009149A2" w:rsidRPr="00C179FB">
        <w:rPr>
          <w:rFonts w:ascii="Times New Roman" w:hAnsi="Times New Roman"/>
          <w:sz w:val="24"/>
        </w:rPr>
        <w:t>H</w:t>
      </w:r>
      <w:r w:rsidR="009149A2" w:rsidRPr="00C179FB">
        <w:rPr>
          <w:rFonts w:ascii="Times New Roman" w:hAnsi="Times New Roman"/>
          <w:sz w:val="24"/>
          <w:vertAlign w:val="subscript"/>
        </w:rPr>
        <w:t>8</w:t>
      </w:r>
      <w:r w:rsidR="009149A2" w:rsidRPr="00C179FB">
        <w:rPr>
          <w:rFonts w:ascii="Times New Roman" w:hAnsi="Times New Roman"/>
          <w:sz w:val="24"/>
        </w:rPr>
        <w:t xml:space="preserve"> isomers formed within the limit of a complete energy randomization. Recall that RRKM theory cannot predict the fraction of the initially formed reaction intermediates </w:t>
      </w:r>
      <w:r w:rsidR="009149A2" w:rsidRPr="00C179FB">
        <w:rPr>
          <w:rFonts w:ascii="Times New Roman" w:hAnsi="Times New Roman"/>
          <w:b/>
          <w:sz w:val="24"/>
        </w:rPr>
        <w:t>i1</w:t>
      </w:r>
      <w:r w:rsidR="009149A2" w:rsidRPr="00C179FB">
        <w:rPr>
          <w:rFonts w:ascii="Times New Roman" w:hAnsi="Times New Roman"/>
          <w:sz w:val="24"/>
        </w:rPr>
        <w:t xml:space="preserve"> to </w:t>
      </w:r>
      <w:r w:rsidR="009149A2" w:rsidRPr="00C179FB">
        <w:rPr>
          <w:rFonts w:ascii="Times New Roman" w:hAnsi="Times New Roman"/>
          <w:b/>
          <w:sz w:val="24"/>
        </w:rPr>
        <w:t>i4</w:t>
      </w:r>
      <w:r w:rsidR="009149A2" w:rsidRPr="00C179FB">
        <w:rPr>
          <w:rFonts w:ascii="Times New Roman" w:hAnsi="Times New Roman"/>
          <w:sz w:val="24"/>
        </w:rPr>
        <w:t xml:space="preserve">. However, RRKM can be exploited to predict the branching ratios of </w:t>
      </w:r>
      <w:r w:rsidR="009149A2" w:rsidRPr="00C179FB">
        <w:rPr>
          <w:rFonts w:ascii="Times New Roman" w:hAnsi="Times New Roman"/>
          <w:b/>
          <w:sz w:val="24"/>
        </w:rPr>
        <w:t>p1</w:t>
      </w:r>
      <w:r w:rsidR="009149A2" w:rsidRPr="00C179FB">
        <w:rPr>
          <w:rFonts w:ascii="Times New Roman" w:hAnsi="Times New Roman"/>
          <w:sz w:val="24"/>
        </w:rPr>
        <w:t xml:space="preserve"> to </w:t>
      </w:r>
      <w:r w:rsidR="009149A2" w:rsidRPr="00C179FB">
        <w:rPr>
          <w:rFonts w:ascii="Times New Roman" w:hAnsi="Times New Roman"/>
          <w:b/>
          <w:sz w:val="24"/>
        </w:rPr>
        <w:t>p2</w:t>
      </w:r>
      <w:r w:rsidR="009149A2" w:rsidRPr="00C179FB">
        <w:rPr>
          <w:rFonts w:ascii="Times New Roman" w:hAnsi="Times New Roman"/>
          <w:sz w:val="24"/>
        </w:rPr>
        <w:t xml:space="preserve"> starting with any intermediate </w:t>
      </w:r>
      <w:r w:rsidR="009149A2" w:rsidRPr="00C179FB">
        <w:rPr>
          <w:rFonts w:ascii="Times New Roman" w:hAnsi="Times New Roman"/>
          <w:b/>
          <w:sz w:val="24"/>
        </w:rPr>
        <w:t>i1</w:t>
      </w:r>
      <w:r w:rsidR="009149A2" w:rsidRPr="00C179FB">
        <w:rPr>
          <w:rFonts w:ascii="Times New Roman" w:hAnsi="Times New Roman"/>
          <w:sz w:val="24"/>
        </w:rPr>
        <w:t xml:space="preserve"> to </w:t>
      </w:r>
      <w:r w:rsidR="009149A2" w:rsidRPr="00C179FB">
        <w:rPr>
          <w:rFonts w:ascii="Times New Roman" w:hAnsi="Times New Roman"/>
          <w:b/>
          <w:sz w:val="24"/>
        </w:rPr>
        <w:t>i4</w:t>
      </w:r>
      <w:r w:rsidR="009149A2" w:rsidRPr="00C179FB">
        <w:rPr>
          <w:rFonts w:ascii="Times New Roman" w:hAnsi="Times New Roman"/>
          <w:sz w:val="24"/>
        </w:rPr>
        <w:t>. Here, the branching ratios depend strongly on the initial collision complex. At the experimental collision energy of 22 kJ mol</w:t>
      </w:r>
      <w:r w:rsidR="009149A2" w:rsidRPr="00C179FB">
        <w:rPr>
          <w:rFonts w:ascii="Times New Roman" w:hAnsi="Times New Roman"/>
          <w:sz w:val="24"/>
          <w:vertAlign w:val="superscript"/>
        </w:rPr>
        <w:t>-1</w:t>
      </w:r>
      <w:r w:rsidR="009149A2" w:rsidRPr="00C179FB">
        <w:rPr>
          <w:rFonts w:ascii="Times New Roman" w:hAnsi="Times New Roman"/>
          <w:sz w:val="24"/>
        </w:rPr>
        <w:t xml:space="preserve">, 95.3% of </w:t>
      </w:r>
      <w:r w:rsidR="009149A2" w:rsidRPr="00C179FB">
        <w:rPr>
          <w:rFonts w:ascii="Times New Roman" w:hAnsi="Times New Roman"/>
          <w:b/>
          <w:sz w:val="24"/>
        </w:rPr>
        <w:t>i2</w:t>
      </w:r>
      <w:r w:rsidR="009149A2" w:rsidRPr="00C179FB">
        <w:rPr>
          <w:rFonts w:ascii="Times New Roman" w:hAnsi="Times New Roman"/>
          <w:sz w:val="24"/>
        </w:rPr>
        <w:t xml:space="preserve"> decomposes to </w:t>
      </w:r>
      <w:r w:rsidR="009149A2" w:rsidRPr="00C179FB">
        <w:rPr>
          <w:rFonts w:ascii="Times New Roman" w:hAnsi="Times New Roman"/>
          <w:b/>
          <w:sz w:val="24"/>
        </w:rPr>
        <w:t>p2</w:t>
      </w:r>
      <w:r w:rsidR="009149A2" w:rsidRPr="00C179FB">
        <w:rPr>
          <w:rFonts w:ascii="Times New Roman" w:hAnsi="Times New Roman"/>
          <w:sz w:val="24"/>
        </w:rPr>
        <w:t xml:space="preserve"> with the rest 4.7% dissociating to </w:t>
      </w:r>
      <w:r w:rsidR="009149A2" w:rsidRPr="00C179FB">
        <w:rPr>
          <w:rFonts w:ascii="Times New Roman" w:hAnsi="Times New Roman"/>
          <w:b/>
          <w:sz w:val="24"/>
        </w:rPr>
        <w:t>p1</w:t>
      </w:r>
      <w:r w:rsidR="009149A2" w:rsidRPr="00C179FB">
        <w:rPr>
          <w:rFonts w:ascii="Times New Roman" w:hAnsi="Times New Roman"/>
          <w:sz w:val="24"/>
        </w:rPr>
        <w:t>. At the low collision energy of 0.5 kJ mol</w:t>
      </w:r>
      <w:r w:rsidR="009149A2" w:rsidRPr="00C179FB">
        <w:rPr>
          <w:rFonts w:ascii="Times New Roman" w:hAnsi="Times New Roman"/>
          <w:sz w:val="24"/>
          <w:vertAlign w:val="superscript"/>
        </w:rPr>
        <w:t>-1</w:t>
      </w:r>
      <w:r w:rsidR="009149A2" w:rsidRPr="00C179FB">
        <w:rPr>
          <w:rFonts w:ascii="Times New Roman" w:hAnsi="Times New Roman"/>
          <w:sz w:val="24"/>
        </w:rPr>
        <w:t xml:space="preserve">, </w:t>
      </w:r>
      <w:r w:rsidR="009149A2" w:rsidRPr="00C179FB">
        <w:rPr>
          <w:rFonts w:ascii="Times New Roman" w:hAnsi="Times New Roman"/>
          <w:b/>
          <w:sz w:val="24"/>
        </w:rPr>
        <w:t>i2</w:t>
      </w:r>
      <w:r w:rsidR="009149A2" w:rsidRPr="00C179FB">
        <w:rPr>
          <w:rFonts w:ascii="Times New Roman" w:hAnsi="Times New Roman"/>
          <w:sz w:val="24"/>
        </w:rPr>
        <w:t xml:space="preserve"> is connected to </w:t>
      </w:r>
      <w:r w:rsidR="009149A2" w:rsidRPr="00C179FB">
        <w:rPr>
          <w:rFonts w:ascii="Times New Roman" w:hAnsi="Times New Roman"/>
          <w:b/>
          <w:sz w:val="24"/>
        </w:rPr>
        <w:t>p2</w:t>
      </w:r>
      <w:r w:rsidR="009149A2" w:rsidRPr="00C179FB">
        <w:rPr>
          <w:rFonts w:ascii="Times New Roman" w:hAnsi="Times New Roman"/>
          <w:sz w:val="24"/>
        </w:rPr>
        <w:t xml:space="preserve"> and </w:t>
      </w:r>
      <w:r w:rsidR="009149A2" w:rsidRPr="00C179FB">
        <w:rPr>
          <w:rFonts w:ascii="Times New Roman" w:hAnsi="Times New Roman"/>
          <w:b/>
          <w:sz w:val="24"/>
        </w:rPr>
        <w:t>p1</w:t>
      </w:r>
      <w:r w:rsidR="009149A2" w:rsidRPr="00C179FB">
        <w:rPr>
          <w:rFonts w:ascii="Times New Roman" w:hAnsi="Times New Roman"/>
          <w:sz w:val="24"/>
        </w:rPr>
        <w:t xml:space="preserve"> with the ratios of 95.2% and 4.8%, respectively. At both conditions, the decomposition of </w:t>
      </w:r>
      <w:r w:rsidR="009149A2" w:rsidRPr="00C179FB">
        <w:rPr>
          <w:rFonts w:ascii="Times New Roman" w:hAnsi="Times New Roman"/>
          <w:b/>
          <w:sz w:val="24"/>
        </w:rPr>
        <w:t>i1</w:t>
      </w:r>
      <w:r w:rsidR="009149A2" w:rsidRPr="00C179FB">
        <w:rPr>
          <w:rFonts w:ascii="Times New Roman" w:hAnsi="Times New Roman"/>
          <w:sz w:val="24"/>
        </w:rPr>
        <w:t xml:space="preserve">, </w:t>
      </w:r>
      <w:r w:rsidR="009149A2" w:rsidRPr="00C179FB">
        <w:rPr>
          <w:rFonts w:ascii="Times New Roman" w:hAnsi="Times New Roman"/>
          <w:b/>
          <w:sz w:val="24"/>
        </w:rPr>
        <w:t>i8</w:t>
      </w:r>
      <w:r w:rsidR="009149A2" w:rsidRPr="00C179FB">
        <w:rPr>
          <w:rFonts w:ascii="Times New Roman" w:hAnsi="Times New Roman"/>
          <w:sz w:val="24"/>
        </w:rPr>
        <w:t xml:space="preserve">, and </w:t>
      </w:r>
      <w:r w:rsidR="009149A2" w:rsidRPr="00C179FB">
        <w:rPr>
          <w:rFonts w:ascii="Times New Roman" w:hAnsi="Times New Roman"/>
          <w:b/>
          <w:sz w:val="24"/>
        </w:rPr>
        <w:t>i9</w:t>
      </w:r>
      <w:r w:rsidR="009149A2" w:rsidRPr="00C179FB">
        <w:rPr>
          <w:rFonts w:ascii="Times New Roman" w:hAnsi="Times New Roman"/>
          <w:sz w:val="24"/>
        </w:rPr>
        <w:t xml:space="preserve"> will only lead to </w:t>
      </w:r>
      <w:r w:rsidR="009149A2" w:rsidRPr="00C179FB">
        <w:rPr>
          <w:rFonts w:ascii="Times New Roman" w:hAnsi="Times New Roman"/>
          <w:b/>
          <w:sz w:val="24"/>
        </w:rPr>
        <w:t>p1</w:t>
      </w:r>
      <w:r w:rsidR="009149A2" w:rsidRPr="00C179FB">
        <w:rPr>
          <w:rFonts w:ascii="Times New Roman" w:hAnsi="Times New Roman"/>
          <w:sz w:val="24"/>
        </w:rPr>
        <w:t xml:space="preserve">, </w:t>
      </w:r>
      <w:r w:rsidR="009149A2" w:rsidRPr="00C179FB">
        <w:rPr>
          <w:rFonts w:ascii="Times New Roman" w:hAnsi="Times New Roman"/>
          <w:b/>
          <w:sz w:val="24"/>
        </w:rPr>
        <w:t>p3</w:t>
      </w:r>
      <w:r w:rsidR="009149A2" w:rsidRPr="00C179FB">
        <w:rPr>
          <w:rFonts w:ascii="Times New Roman" w:hAnsi="Times New Roman"/>
          <w:sz w:val="24"/>
        </w:rPr>
        <w:t xml:space="preserve">, and </w:t>
      </w:r>
      <w:r w:rsidR="009149A2" w:rsidRPr="00C179FB">
        <w:rPr>
          <w:rFonts w:ascii="Times New Roman" w:hAnsi="Times New Roman"/>
          <w:b/>
          <w:sz w:val="24"/>
        </w:rPr>
        <w:t>p4</w:t>
      </w:r>
      <w:r w:rsidR="009149A2" w:rsidRPr="00C179FB">
        <w:rPr>
          <w:rFonts w:ascii="Times New Roman" w:hAnsi="Times New Roman"/>
          <w:sz w:val="24"/>
        </w:rPr>
        <w:t xml:space="preserve">, respectively (Table </w:t>
      </w:r>
      <w:r w:rsidR="00737313">
        <w:rPr>
          <w:rFonts w:ascii="Times New Roman" w:hAnsi="Times New Roman"/>
          <w:sz w:val="24"/>
        </w:rPr>
        <w:t>S2</w:t>
      </w:r>
      <w:r w:rsidR="009149A2" w:rsidRPr="00C179FB">
        <w:rPr>
          <w:rFonts w:ascii="Times New Roman" w:hAnsi="Times New Roman"/>
          <w:sz w:val="24"/>
        </w:rPr>
        <w:t>).</w:t>
      </w:r>
    </w:p>
    <w:p w14:paraId="55DEF38E" w14:textId="423AF87F" w:rsidR="00294649" w:rsidRDefault="00294649" w:rsidP="00D34A09">
      <w:pPr>
        <w:spacing w:after="0" w:line="360" w:lineRule="auto"/>
        <w:jc w:val="both"/>
        <w:rPr>
          <w:rFonts w:ascii="Times New Roman" w:hAnsi="Times New Roman" w:cs="Times New Roman"/>
          <w:bCs/>
          <w:iCs/>
          <w:sz w:val="24"/>
          <w:szCs w:val="24"/>
        </w:rPr>
        <w:sectPr w:rsidR="00294649" w:rsidSect="00294649">
          <w:pgSz w:w="12240" w:h="15840"/>
          <w:pgMar w:top="1440" w:right="1440" w:bottom="1440" w:left="1440" w:header="720" w:footer="720" w:gutter="0"/>
          <w:cols w:space="720"/>
          <w:docGrid w:linePitch="360"/>
        </w:sectPr>
      </w:pPr>
    </w:p>
    <w:p w14:paraId="69AF5708" w14:textId="77777777" w:rsidR="007A3608" w:rsidRDefault="007A3608" w:rsidP="007A3608">
      <w:pPr>
        <w:spacing w:line="360" w:lineRule="auto"/>
        <w:jc w:val="center"/>
        <w:rPr>
          <w:rFonts w:ascii="Times New Roman" w:hAnsi="Times New Roman" w:cs="Times New Roman"/>
          <w:sz w:val="24"/>
          <w:szCs w:val="24"/>
        </w:rPr>
      </w:pPr>
      <w:r>
        <w:rPr>
          <w:rFonts w:ascii="Times New Roman" w:hAnsi="Times New Roman" w:cs="Times New Roman"/>
          <w:noProof/>
          <w:sz w:val="24"/>
          <w:szCs w:val="24"/>
          <w:lang w:eastAsia="zh-CN"/>
        </w:rPr>
        <w:lastRenderedPageBreak/>
        <w:drawing>
          <wp:inline distT="0" distB="0" distL="0" distR="0" wp14:anchorId="61729CB0" wp14:editId="04F1F344">
            <wp:extent cx="7533435" cy="4461933"/>
            <wp:effectExtent l="0" t="0" r="0" b="0"/>
            <wp:docPr id="12" name="图片 3" descr="地图上有字&#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41346" name="图片 3" descr="地图上有字&#10;&#10;描述已自动生成"/>
                    <pic:cNvPicPr/>
                  </pic:nvPicPr>
                  <pic:blipFill>
                    <a:blip r:embed="rId14">
                      <a:extLst>
                        <a:ext uri="{28A0092B-C50C-407E-A947-70E740481C1C}">
                          <a14:useLocalDpi xmlns:a14="http://schemas.microsoft.com/office/drawing/2010/main" val="0"/>
                        </a:ext>
                      </a:extLst>
                    </a:blip>
                    <a:stretch>
                      <a:fillRect/>
                    </a:stretch>
                  </pic:blipFill>
                  <pic:spPr>
                    <a:xfrm>
                      <a:off x="0" y="0"/>
                      <a:ext cx="7545866" cy="4469296"/>
                    </a:xfrm>
                    <a:prstGeom prst="rect">
                      <a:avLst/>
                    </a:prstGeom>
                  </pic:spPr>
                </pic:pic>
              </a:graphicData>
            </a:graphic>
          </wp:inline>
        </w:drawing>
      </w:r>
    </w:p>
    <w:p w14:paraId="06AACC77" w14:textId="6A28DAE5" w:rsidR="007A3608" w:rsidRDefault="007A3608" w:rsidP="007A3608">
      <w:pPr>
        <w:spacing w:line="360" w:lineRule="auto"/>
        <w:jc w:val="both"/>
        <w:rPr>
          <w:rFonts w:ascii="Times New Roman" w:hAnsi="Times New Roman" w:cs="Times New Roman"/>
          <w:sz w:val="24"/>
          <w:szCs w:val="24"/>
        </w:rPr>
      </w:pPr>
      <w:r>
        <w:rPr>
          <w:rFonts w:ascii="Times New Roman" w:hAnsi="Times New Roman" w:cs="Times New Roman"/>
          <w:b/>
          <w:bCs/>
          <w:sz w:val="24"/>
          <w:szCs w:val="24"/>
        </w:rPr>
        <w:t xml:space="preserve">Figure </w:t>
      </w:r>
      <w:r w:rsidR="00835532">
        <w:rPr>
          <w:rFonts w:ascii="Times New Roman" w:hAnsi="Times New Roman" w:cs="Times New Roman"/>
          <w:b/>
          <w:bCs/>
          <w:sz w:val="24"/>
          <w:szCs w:val="24"/>
        </w:rPr>
        <w:t>3</w:t>
      </w:r>
      <w:r w:rsidRPr="00BE4A91">
        <w:rPr>
          <w:rFonts w:ascii="Times New Roman" w:hAnsi="Times New Roman" w:cs="Times New Roman"/>
          <w:b/>
          <w:bCs/>
          <w:sz w:val="24"/>
          <w:szCs w:val="24"/>
        </w:rPr>
        <w:t xml:space="preserve">. </w:t>
      </w:r>
      <w:r w:rsidRPr="00BE4A91">
        <w:rPr>
          <w:rFonts w:ascii="Times New Roman" w:hAnsi="Times New Roman" w:cs="Times New Roman"/>
          <w:sz w:val="24"/>
          <w:szCs w:val="24"/>
        </w:rPr>
        <w:t xml:space="preserve">Potential energy surface (PES) for the reaction of </w:t>
      </w:r>
      <w:proofErr w:type="spellStart"/>
      <w:r w:rsidRPr="00BE4A91">
        <w:rPr>
          <w:rFonts w:ascii="Times New Roman" w:hAnsi="Times New Roman" w:cs="Times New Roman"/>
          <w:sz w:val="24"/>
          <w:szCs w:val="24"/>
        </w:rPr>
        <w:t>methylidyne</w:t>
      </w:r>
      <w:proofErr w:type="spellEnd"/>
      <w:r w:rsidRPr="00BE4A91">
        <w:rPr>
          <w:rFonts w:ascii="Times New Roman" w:hAnsi="Times New Roman" w:cs="Times New Roman"/>
          <w:sz w:val="24"/>
          <w:szCs w:val="24"/>
        </w:rPr>
        <w:t xml:space="preserve"> </w:t>
      </w:r>
      <w:r>
        <w:rPr>
          <w:rFonts w:ascii="Times New Roman" w:hAnsi="Times New Roman" w:cs="Times New Roman"/>
          <w:sz w:val="24"/>
          <w:szCs w:val="24"/>
        </w:rPr>
        <w:t xml:space="preserve">(CH) </w:t>
      </w:r>
      <w:r w:rsidRPr="00BE4A91">
        <w:rPr>
          <w:rFonts w:ascii="Times New Roman" w:hAnsi="Times New Roman" w:cs="Times New Roman"/>
          <w:sz w:val="24"/>
          <w:szCs w:val="24"/>
        </w:rPr>
        <w:t>with indene</w:t>
      </w:r>
      <w:r>
        <w:rPr>
          <w:rFonts w:ascii="Times New Roman" w:hAnsi="Times New Roman" w:cs="Times New Roman"/>
          <w:sz w:val="24"/>
          <w:szCs w:val="24"/>
        </w:rPr>
        <w:t xml:space="preserve"> (C</w:t>
      </w:r>
      <w:r w:rsidRPr="00BE4A91">
        <w:rPr>
          <w:rFonts w:ascii="Times New Roman" w:hAnsi="Times New Roman" w:cs="Times New Roman"/>
          <w:sz w:val="24"/>
          <w:szCs w:val="24"/>
          <w:vertAlign w:val="subscript"/>
        </w:rPr>
        <w:t>9</w:t>
      </w:r>
      <w:r>
        <w:rPr>
          <w:rFonts w:ascii="Times New Roman" w:hAnsi="Times New Roman" w:cs="Times New Roman"/>
          <w:sz w:val="24"/>
          <w:szCs w:val="24"/>
        </w:rPr>
        <w:t>H</w:t>
      </w:r>
      <w:r w:rsidRPr="00BE4A91">
        <w:rPr>
          <w:rFonts w:ascii="Times New Roman" w:hAnsi="Times New Roman" w:cs="Times New Roman"/>
          <w:sz w:val="24"/>
          <w:szCs w:val="24"/>
          <w:vertAlign w:val="subscript"/>
        </w:rPr>
        <w:t>8</w:t>
      </w:r>
      <w:r>
        <w:rPr>
          <w:rFonts w:ascii="Times New Roman" w:hAnsi="Times New Roman" w:cs="Times New Roman"/>
          <w:sz w:val="24"/>
          <w:szCs w:val="24"/>
        </w:rPr>
        <w:t>)</w:t>
      </w:r>
      <w:r w:rsidRPr="00BE4A91">
        <w:rPr>
          <w:rFonts w:ascii="Times New Roman" w:hAnsi="Times New Roman" w:cs="Times New Roman"/>
          <w:sz w:val="24"/>
          <w:szCs w:val="24"/>
        </w:rPr>
        <w:t>.</w:t>
      </w:r>
      <w:r>
        <w:rPr>
          <w:rFonts w:ascii="Times New Roman" w:hAnsi="Times New Roman" w:cs="Times New Roman"/>
          <w:sz w:val="24"/>
          <w:szCs w:val="24"/>
        </w:rPr>
        <w:t xml:space="preserve">  </w:t>
      </w:r>
    </w:p>
    <w:p w14:paraId="47147AE3" w14:textId="77777777" w:rsidR="00294649" w:rsidRDefault="00294649" w:rsidP="00E33AC6">
      <w:pPr>
        <w:spacing w:after="0" w:line="360" w:lineRule="auto"/>
        <w:jc w:val="both"/>
        <w:rPr>
          <w:rFonts w:ascii="Times New Roman" w:hAnsi="Times New Roman" w:cs="Times New Roman"/>
          <w:bCs/>
          <w:iCs/>
          <w:sz w:val="24"/>
          <w:szCs w:val="24"/>
        </w:rPr>
        <w:sectPr w:rsidR="00294649" w:rsidSect="00294649">
          <w:footerReference w:type="default" r:id="rId15"/>
          <w:pgSz w:w="15840" w:h="12240" w:orient="landscape"/>
          <w:pgMar w:top="1440" w:right="1440" w:bottom="1440" w:left="1440" w:header="720" w:footer="720" w:gutter="0"/>
          <w:cols w:space="720"/>
          <w:docGrid w:linePitch="360"/>
        </w:sectPr>
      </w:pPr>
    </w:p>
    <w:p w14:paraId="68810546" w14:textId="5C4907CA" w:rsidR="009149A2" w:rsidRPr="00A820DA" w:rsidRDefault="009D260B" w:rsidP="00A820DA">
      <w:pPr>
        <w:pStyle w:val="P1"/>
        <w:spacing w:after="200" w:line="360" w:lineRule="auto"/>
        <w:rPr>
          <w:rFonts w:ascii="Times New Roman" w:hAnsi="Times New Roman"/>
          <w:sz w:val="24"/>
        </w:rPr>
      </w:pPr>
      <w:r>
        <w:rPr>
          <w:rFonts w:ascii="Times New Roman" w:hAnsi="Times New Roman"/>
          <w:sz w:val="24"/>
        </w:rPr>
        <w:lastRenderedPageBreak/>
        <w:t>     </w:t>
      </w:r>
      <w:r w:rsidR="00C179FB" w:rsidRPr="00C179FB">
        <w:rPr>
          <w:rFonts w:ascii="Times New Roman" w:hAnsi="Times New Roman"/>
          <w:sz w:val="24"/>
        </w:rPr>
        <w:t>Additional information on the underlying reaction dynamics can be provided from the D1-methylidyne (CD) – indene (C</w:t>
      </w:r>
      <w:r w:rsidR="00C179FB" w:rsidRPr="00C179FB">
        <w:rPr>
          <w:rFonts w:ascii="Times New Roman" w:hAnsi="Times New Roman"/>
          <w:sz w:val="24"/>
          <w:vertAlign w:val="subscript"/>
        </w:rPr>
        <w:t>9</w:t>
      </w:r>
      <w:r w:rsidR="00C179FB" w:rsidRPr="00C179FB">
        <w:rPr>
          <w:rFonts w:ascii="Times New Roman" w:hAnsi="Times New Roman"/>
          <w:sz w:val="24"/>
        </w:rPr>
        <w:t>H</w:t>
      </w:r>
      <w:r w:rsidR="00C179FB" w:rsidRPr="00C179FB">
        <w:rPr>
          <w:rFonts w:ascii="Times New Roman" w:hAnsi="Times New Roman"/>
          <w:sz w:val="24"/>
          <w:vertAlign w:val="subscript"/>
        </w:rPr>
        <w:t>8</w:t>
      </w:r>
      <w:r w:rsidR="00C179FB" w:rsidRPr="00C179FB">
        <w:rPr>
          <w:rFonts w:ascii="Times New Roman" w:hAnsi="Times New Roman"/>
          <w:sz w:val="24"/>
        </w:rPr>
        <w:t>) system. These isotopic substitution studies can be exploited to trace the origin of the atomic hydrogen and/or deuterium elimination (Figure S</w:t>
      </w:r>
      <w:r w:rsidR="000F5825">
        <w:rPr>
          <w:rFonts w:ascii="Times New Roman" w:hAnsi="Times New Roman"/>
          <w:sz w:val="24"/>
        </w:rPr>
        <w:t>2</w:t>
      </w:r>
      <w:r w:rsidR="00C179FB" w:rsidRPr="00C179FB">
        <w:rPr>
          <w:rFonts w:ascii="Times New Roman" w:hAnsi="Times New Roman"/>
          <w:sz w:val="24"/>
        </w:rPr>
        <w:t>). If the reaction commences through addition of the D1-methylidyne radical (</w:t>
      </w:r>
      <w:r w:rsidR="00C179FB" w:rsidRPr="00C179FB">
        <w:rPr>
          <w:rFonts w:ascii="Times New Roman" w:hAnsi="Times New Roman"/>
          <w:b/>
          <w:sz w:val="24"/>
        </w:rPr>
        <w:t>i1</w:t>
      </w:r>
      <w:r w:rsidR="00C179FB" w:rsidRPr="00C179FB">
        <w:rPr>
          <w:rFonts w:ascii="Times New Roman" w:hAnsi="Times New Roman"/>
          <w:sz w:val="24"/>
        </w:rPr>
        <w:t xml:space="preserve"> and </w:t>
      </w:r>
      <w:r w:rsidR="00C179FB" w:rsidRPr="00C179FB">
        <w:rPr>
          <w:rFonts w:ascii="Times New Roman" w:hAnsi="Times New Roman"/>
          <w:b/>
          <w:sz w:val="24"/>
        </w:rPr>
        <w:t>i2</w:t>
      </w:r>
      <w:r w:rsidR="00C179FB" w:rsidRPr="00C179FB">
        <w:rPr>
          <w:rFonts w:ascii="Times New Roman" w:hAnsi="Times New Roman"/>
          <w:sz w:val="24"/>
        </w:rPr>
        <w:t>), successive ring openings incorporate the deuterium atom eventually within a six- (</w:t>
      </w:r>
      <w:r w:rsidR="00C179FB" w:rsidRPr="00C179FB">
        <w:rPr>
          <w:rFonts w:ascii="Times New Roman" w:hAnsi="Times New Roman"/>
          <w:b/>
          <w:sz w:val="24"/>
        </w:rPr>
        <w:t>i5</w:t>
      </w:r>
      <w:r w:rsidR="00C179FB" w:rsidRPr="00C179FB">
        <w:rPr>
          <w:rFonts w:ascii="Times New Roman" w:hAnsi="Times New Roman"/>
          <w:sz w:val="24"/>
        </w:rPr>
        <w:t xml:space="preserve"> and </w:t>
      </w:r>
      <w:r w:rsidR="00C179FB" w:rsidRPr="00C179FB">
        <w:rPr>
          <w:rFonts w:ascii="Times New Roman" w:hAnsi="Times New Roman"/>
          <w:b/>
          <w:sz w:val="24"/>
        </w:rPr>
        <w:t>i7</w:t>
      </w:r>
      <w:r w:rsidR="00C179FB" w:rsidRPr="00C179FB">
        <w:rPr>
          <w:rFonts w:ascii="Times New Roman" w:hAnsi="Times New Roman"/>
          <w:sz w:val="24"/>
        </w:rPr>
        <w:t>) or seven-membered ring (</w:t>
      </w:r>
      <w:r w:rsidR="00C179FB" w:rsidRPr="00C179FB">
        <w:rPr>
          <w:rFonts w:ascii="Times New Roman" w:hAnsi="Times New Roman"/>
          <w:b/>
          <w:sz w:val="24"/>
        </w:rPr>
        <w:t>i3</w:t>
      </w:r>
      <w:r w:rsidR="00C179FB" w:rsidRPr="00C179FB">
        <w:rPr>
          <w:rFonts w:ascii="Times New Roman" w:hAnsi="Times New Roman"/>
          <w:sz w:val="24"/>
        </w:rPr>
        <w:t xml:space="preserve"> and </w:t>
      </w:r>
      <w:r w:rsidR="00C179FB" w:rsidRPr="00C179FB">
        <w:rPr>
          <w:rFonts w:ascii="Times New Roman" w:hAnsi="Times New Roman"/>
          <w:b/>
          <w:sz w:val="24"/>
        </w:rPr>
        <w:t>i4</w:t>
      </w:r>
      <w:r w:rsidR="00C179FB" w:rsidRPr="00C179FB">
        <w:rPr>
          <w:rFonts w:ascii="Times New Roman" w:hAnsi="Times New Roman"/>
          <w:sz w:val="24"/>
        </w:rPr>
        <w:t xml:space="preserve">). These intermediates are responsible for the formation of </w:t>
      </w:r>
      <w:r w:rsidR="00C179FB" w:rsidRPr="00C179FB">
        <w:rPr>
          <w:rFonts w:ascii="Times New Roman" w:hAnsi="Times New Roman"/>
          <w:b/>
          <w:sz w:val="24"/>
        </w:rPr>
        <w:t>p1</w:t>
      </w:r>
      <w:r w:rsidR="00C179FB" w:rsidRPr="00C179FB">
        <w:rPr>
          <w:rFonts w:ascii="Times New Roman" w:hAnsi="Times New Roman"/>
          <w:sz w:val="24"/>
        </w:rPr>
        <w:t xml:space="preserve"> (D1-naphthalene) and </w:t>
      </w:r>
      <w:r w:rsidR="00C179FB" w:rsidRPr="00C179FB">
        <w:rPr>
          <w:rFonts w:ascii="Times New Roman" w:hAnsi="Times New Roman"/>
          <w:b/>
          <w:sz w:val="24"/>
        </w:rPr>
        <w:t>p2</w:t>
      </w:r>
      <w:r w:rsidR="00C179FB" w:rsidRPr="00C179FB">
        <w:rPr>
          <w:rFonts w:ascii="Times New Roman" w:hAnsi="Times New Roman"/>
          <w:sz w:val="24"/>
        </w:rPr>
        <w:t xml:space="preserve"> (D1-azulene) plus atomic hydrogen, i.e. solely via atomic hydrogen loss, but not through emission of atomic deuterium. Should the reaction commence with insertion intermediates </w:t>
      </w:r>
      <w:r w:rsidR="00C179FB" w:rsidRPr="00C179FB">
        <w:rPr>
          <w:rFonts w:ascii="Times New Roman" w:hAnsi="Times New Roman"/>
          <w:b/>
          <w:sz w:val="24"/>
        </w:rPr>
        <w:t>i8</w:t>
      </w:r>
      <w:r w:rsidR="00C179FB" w:rsidRPr="00C179FB">
        <w:rPr>
          <w:rFonts w:ascii="Times New Roman" w:hAnsi="Times New Roman"/>
          <w:sz w:val="24"/>
        </w:rPr>
        <w:t xml:space="preserve"> or </w:t>
      </w:r>
      <w:r w:rsidR="00C179FB" w:rsidRPr="00C179FB">
        <w:rPr>
          <w:rFonts w:ascii="Times New Roman" w:hAnsi="Times New Roman"/>
          <w:b/>
          <w:sz w:val="24"/>
        </w:rPr>
        <w:t>i9</w:t>
      </w:r>
      <w:r w:rsidR="00C179FB" w:rsidRPr="00C179FB">
        <w:rPr>
          <w:rFonts w:ascii="Times New Roman" w:hAnsi="Times New Roman"/>
          <w:sz w:val="24"/>
        </w:rPr>
        <w:t>, successive hydrogen losses yield D1-5-methyleneindenyl (</w:t>
      </w:r>
      <w:r w:rsidR="00C179FB" w:rsidRPr="00C179FB">
        <w:rPr>
          <w:rFonts w:ascii="Times New Roman" w:hAnsi="Times New Roman"/>
          <w:b/>
          <w:sz w:val="24"/>
        </w:rPr>
        <w:t>p3</w:t>
      </w:r>
      <w:r w:rsidR="00C179FB" w:rsidRPr="00C179FB">
        <w:rPr>
          <w:rFonts w:ascii="Times New Roman" w:hAnsi="Times New Roman"/>
          <w:sz w:val="24"/>
        </w:rPr>
        <w:t>) and D1-1-methyleneindenyl (</w:t>
      </w:r>
      <w:r w:rsidR="00C179FB" w:rsidRPr="00C179FB">
        <w:rPr>
          <w:rFonts w:ascii="Times New Roman" w:hAnsi="Times New Roman"/>
          <w:b/>
          <w:sz w:val="24"/>
        </w:rPr>
        <w:t>p4</w:t>
      </w:r>
      <w:r w:rsidR="00C179FB" w:rsidRPr="00C179FB">
        <w:rPr>
          <w:rFonts w:ascii="Times New Roman" w:hAnsi="Times New Roman"/>
          <w:sz w:val="24"/>
        </w:rPr>
        <w:t xml:space="preserve">). Therefore, the calculations reveal that only atomic hydrogen from the indene reactant can be eliminated in the pathways leading to </w:t>
      </w:r>
      <w:r w:rsidR="00C179FB" w:rsidRPr="00C179FB">
        <w:rPr>
          <w:rFonts w:ascii="Times New Roman" w:hAnsi="Times New Roman"/>
          <w:b/>
          <w:sz w:val="24"/>
        </w:rPr>
        <w:t>p1</w:t>
      </w:r>
      <w:r w:rsidR="00C179FB" w:rsidRPr="00C179FB">
        <w:rPr>
          <w:rFonts w:ascii="Times New Roman" w:hAnsi="Times New Roman"/>
          <w:sz w:val="24"/>
        </w:rPr>
        <w:t>-</w:t>
      </w:r>
      <w:r w:rsidR="00C179FB" w:rsidRPr="00C179FB">
        <w:rPr>
          <w:rFonts w:ascii="Times New Roman" w:hAnsi="Times New Roman"/>
          <w:b/>
          <w:sz w:val="24"/>
        </w:rPr>
        <w:t>p4</w:t>
      </w:r>
      <w:r w:rsidR="00C179FB" w:rsidRPr="00C179FB">
        <w:rPr>
          <w:rFonts w:ascii="Times New Roman" w:hAnsi="Times New Roman"/>
          <w:sz w:val="24"/>
        </w:rPr>
        <w:t>. This is well supported through the aforementioned experimental data of the CD – C</w:t>
      </w:r>
      <w:r w:rsidR="00C179FB" w:rsidRPr="00C179FB">
        <w:rPr>
          <w:rFonts w:ascii="Times New Roman" w:hAnsi="Times New Roman"/>
          <w:sz w:val="24"/>
          <w:vertAlign w:val="subscript"/>
        </w:rPr>
        <w:t>9</w:t>
      </w:r>
      <w:r w:rsidR="00C179FB" w:rsidRPr="00C179FB">
        <w:rPr>
          <w:rFonts w:ascii="Times New Roman" w:hAnsi="Times New Roman"/>
          <w:sz w:val="24"/>
        </w:rPr>
        <w:t>H</w:t>
      </w:r>
      <w:r w:rsidR="00C179FB" w:rsidRPr="00C179FB">
        <w:rPr>
          <w:rFonts w:ascii="Times New Roman" w:hAnsi="Times New Roman"/>
          <w:sz w:val="24"/>
          <w:vertAlign w:val="subscript"/>
        </w:rPr>
        <w:t>8</w:t>
      </w:r>
      <w:r w:rsidR="00C179FB" w:rsidRPr="00C179FB">
        <w:rPr>
          <w:rFonts w:ascii="Times New Roman" w:hAnsi="Times New Roman"/>
          <w:sz w:val="24"/>
        </w:rPr>
        <w:t xml:space="preserve"> versus CH – C</w:t>
      </w:r>
      <w:r w:rsidR="00C179FB" w:rsidRPr="00C179FB">
        <w:rPr>
          <w:rFonts w:ascii="Times New Roman" w:hAnsi="Times New Roman"/>
          <w:sz w:val="24"/>
          <w:vertAlign w:val="subscript"/>
        </w:rPr>
        <w:t>9</w:t>
      </w:r>
      <w:r w:rsidR="00C179FB" w:rsidRPr="00C179FB">
        <w:rPr>
          <w:rFonts w:ascii="Times New Roman" w:hAnsi="Times New Roman"/>
          <w:sz w:val="24"/>
        </w:rPr>
        <w:t>H</w:t>
      </w:r>
      <w:r w:rsidR="00C179FB" w:rsidRPr="00C179FB">
        <w:rPr>
          <w:rFonts w:ascii="Times New Roman" w:hAnsi="Times New Roman"/>
          <w:sz w:val="24"/>
          <w:vertAlign w:val="subscript"/>
        </w:rPr>
        <w:t>8</w:t>
      </w:r>
      <w:r w:rsidR="00C179FB" w:rsidRPr="00C179FB">
        <w:rPr>
          <w:rFonts w:ascii="Times New Roman" w:hAnsi="Times New Roman"/>
          <w:sz w:val="24"/>
        </w:rPr>
        <w:t xml:space="preserve"> system and the essentially identical ratios of m/z = 128 versus 129 (0.48 ± 0.03:1) and m/z = 127 versus 128 (0.51 ± 0.05:1), respectively.</w:t>
      </w:r>
    </w:p>
    <w:p w14:paraId="7AD32B19" w14:textId="66E6402E" w:rsidR="002132C0" w:rsidRDefault="003740D7" w:rsidP="002132C0">
      <w:pPr>
        <w:pStyle w:val="P1"/>
        <w:spacing w:after="230" w:line="360" w:lineRule="auto"/>
        <w:rPr>
          <w:rFonts w:ascii="Times New Roman" w:hAnsi="Times New Roman"/>
          <w:sz w:val="24"/>
        </w:rPr>
      </w:pPr>
      <w:r w:rsidRPr="003D7B38">
        <w:rPr>
          <w:rFonts w:ascii="Times New Roman" w:hAnsi="Times New Roman"/>
          <w:sz w:val="24"/>
        </w:rPr>
        <w:t>     </w:t>
      </w:r>
      <w:r w:rsidRPr="00F04953">
        <w:rPr>
          <w:rFonts w:ascii="Times New Roman" w:hAnsi="Times New Roman"/>
          <w:b/>
          <w:bCs/>
          <w:sz w:val="24"/>
        </w:rPr>
        <w:t>Reaction Dynamics Simulations</w:t>
      </w:r>
      <w:r>
        <w:rPr>
          <w:rFonts w:ascii="Times New Roman" w:hAnsi="Times New Roman"/>
          <w:b/>
          <w:bCs/>
          <w:sz w:val="24"/>
        </w:rPr>
        <w:t xml:space="preserve">. </w:t>
      </w:r>
      <w:r w:rsidR="00113404" w:rsidRPr="00113404">
        <w:rPr>
          <w:rStyle w:val="fontstyle01"/>
          <w:rFonts w:ascii="Times New Roman" w:hAnsi="Times New Roman"/>
          <w:sz w:val="24"/>
          <w:szCs w:val="24"/>
        </w:rPr>
        <w:t xml:space="preserve">To tackle these ever-growing molecules with computational methods, ever-more efficient methods have been developed. For potential energy surface exploration, </w:t>
      </w:r>
      <w:r w:rsidR="007D1CE5">
        <w:rPr>
          <w:rStyle w:val="fontstyle01"/>
          <w:rFonts w:ascii="Times New Roman" w:hAnsi="Times New Roman"/>
          <w:sz w:val="24"/>
          <w:szCs w:val="24"/>
        </w:rPr>
        <w:t>with</w:t>
      </w:r>
      <w:r w:rsidR="007D1CE5" w:rsidRPr="00113404">
        <w:rPr>
          <w:rStyle w:val="fontstyle01"/>
          <w:rFonts w:ascii="Times New Roman" w:hAnsi="Times New Roman"/>
          <w:sz w:val="24"/>
          <w:szCs w:val="24"/>
        </w:rPr>
        <w:t xml:space="preserve"> </w:t>
      </w:r>
      <w:r w:rsidR="00113404" w:rsidRPr="00113404">
        <w:rPr>
          <w:rStyle w:val="fontstyle01"/>
          <w:rFonts w:ascii="Times New Roman" w:hAnsi="Times New Roman"/>
          <w:sz w:val="24"/>
          <w:szCs w:val="24"/>
        </w:rPr>
        <w:t>the gold standard CCSD(T) method</w:t>
      </w:r>
      <w:hyperlink w:anchor="_ENREF_39" w:tooltip="Raghavachari, 1989 #1819" w:history="1">
        <w:r w:rsidR="00231F28" w:rsidRPr="00113404">
          <w:rPr>
            <w:rStyle w:val="fontstyle01"/>
            <w:rFonts w:ascii="Times New Roman" w:hAnsi="Times New Roman"/>
            <w:sz w:val="24"/>
            <w:szCs w:val="24"/>
          </w:rPr>
          <w:fldChar w:fldCharType="begin"/>
        </w:r>
        <w:r w:rsidR="00231F28">
          <w:rPr>
            <w:rStyle w:val="fontstyle01"/>
            <w:rFonts w:ascii="Times New Roman" w:hAnsi="Times New Roman"/>
            <w:sz w:val="24"/>
            <w:szCs w:val="24"/>
          </w:rPr>
          <w:instrText xml:space="preserve"> ADDIN EN.CITE &lt;EndNote&gt;&lt;Cite&gt;&lt;Author&gt;Raghavachari&lt;/Author&gt;&lt;Year&gt;1989&lt;/Year&gt;&lt;RecNum&gt;1819&lt;/RecNum&gt;&lt;DisplayText&gt;&lt;style face="superscript"&gt;39&lt;/style&gt;&lt;/DisplayText&gt;&lt;record&gt;&lt;rec-number&gt;1819&lt;/rec-number&gt;&lt;foreign-keys&gt;&lt;key app="EN" db-id="vfe2tfdfhtdrwnes0d9pvpzs09r0rdprtst5"&gt;1819&lt;/key&gt;&lt;/foreign-keys&gt;&lt;ref-type name="Journal Article"&gt;17&lt;/ref-type&gt;&lt;contributors&gt;&lt;authors&gt;&lt;author&gt;Raghavachari, Krishnan&lt;/author&gt;&lt;author&gt;Trucks, Gary W&lt;/author&gt;&lt;author&gt;Pople, John A&lt;/author&gt;&lt;author&gt;Head-Gordon, Martin&lt;/author&gt;&lt;/authors&gt;&lt;/contributors&gt;&lt;titles&gt;&lt;title&gt;A fifth-order perturbation comparison of electron correlation theories&lt;/title&gt;&lt;secondary-title&gt;Chemical Physics Letters&lt;/secondary-title&gt;&lt;/titles&gt;&lt;periodical&gt;&lt;full-title&gt;Chemical Physics Letters&lt;/full-title&gt;&lt;abbr-1&gt;Chem. Phys. Lett.&lt;/abbr-1&gt;&lt;abbr-2&gt;CPL&lt;/abbr-2&gt;&lt;/periodical&gt;&lt;pages&gt;479-483&lt;/pages&gt;&lt;volume&gt;157&lt;/volume&gt;&lt;number&gt;6&lt;/number&gt;&lt;dates&gt;&lt;year&gt;1989&lt;/year&gt;&lt;/dates&gt;&lt;isbn&gt;0009-2614&lt;/isbn&gt;&lt;urls&gt;&lt;/urls&gt;&lt;/record&gt;&lt;/Cite&gt;&lt;/EndNote&gt;</w:instrText>
        </w:r>
        <w:r w:rsidR="00231F28" w:rsidRPr="00113404">
          <w:rPr>
            <w:rStyle w:val="fontstyle01"/>
            <w:rFonts w:ascii="Times New Roman" w:hAnsi="Times New Roman"/>
            <w:sz w:val="24"/>
            <w:szCs w:val="24"/>
          </w:rPr>
          <w:fldChar w:fldCharType="separate"/>
        </w:r>
        <w:r w:rsidR="00231F28" w:rsidRPr="00B0504F">
          <w:rPr>
            <w:rStyle w:val="fontstyle01"/>
            <w:rFonts w:ascii="Times New Roman" w:hAnsi="Times New Roman"/>
            <w:noProof/>
            <w:sz w:val="24"/>
            <w:szCs w:val="24"/>
            <w:vertAlign w:val="superscript"/>
          </w:rPr>
          <w:t>39</w:t>
        </w:r>
        <w:r w:rsidR="00231F28" w:rsidRPr="00113404">
          <w:rPr>
            <w:rStyle w:val="fontstyle01"/>
            <w:rFonts w:ascii="Times New Roman" w:hAnsi="Times New Roman"/>
            <w:sz w:val="24"/>
            <w:szCs w:val="24"/>
          </w:rPr>
          <w:fldChar w:fldCharType="end"/>
        </w:r>
      </w:hyperlink>
      <w:r w:rsidR="00113404" w:rsidRPr="00113404">
        <w:rPr>
          <w:rStyle w:val="fontstyle01"/>
          <w:rFonts w:ascii="Times New Roman" w:hAnsi="Times New Roman"/>
          <w:sz w:val="24"/>
          <w:szCs w:val="24"/>
        </w:rPr>
        <w:t xml:space="preserve"> with extrapolation to the complete basis set (CBS) limit </w:t>
      </w:r>
      <w:r w:rsidR="007D1CE5">
        <w:rPr>
          <w:rStyle w:val="fontstyle01"/>
          <w:rFonts w:ascii="Times New Roman" w:hAnsi="Times New Roman"/>
          <w:sz w:val="24"/>
          <w:szCs w:val="24"/>
        </w:rPr>
        <w:t>being the most trustworthy</w:t>
      </w:r>
      <w:r w:rsidR="00113404" w:rsidRPr="00113404">
        <w:rPr>
          <w:rStyle w:val="fontstyle01"/>
          <w:rFonts w:ascii="Times New Roman" w:hAnsi="Times New Roman"/>
          <w:sz w:val="24"/>
          <w:szCs w:val="24"/>
        </w:rPr>
        <w:t xml:space="preserve">, systems with more than ten heavy atoms </w:t>
      </w:r>
      <w:r w:rsidR="007D1CE5" w:rsidRPr="00113404">
        <w:rPr>
          <w:rStyle w:val="fontstyle01"/>
          <w:rFonts w:ascii="Times New Roman" w:hAnsi="Times New Roman"/>
          <w:sz w:val="24"/>
          <w:szCs w:val="24"/>
        </w:rPr>
        <w:t>requir</w:t>
      </w:r>
      <w:r w:rsidR="007D1CE5">
        <w:rPr>
          <w:rStyle w:val="fontstyle01"/>
          <w:rFonts w:ascii="Times New Roman" w:hAnsi="Times New Roman"/>
          <w:sz w:val="24"/>
          <w:szCs w:val="24"/>
        </w:rPr>
        <w:t>e</w:t>
      </w:r>
      <w:r w:rsidR="007D1CE5" w:rsidRPr="00113404">
        <w:rPr>
          <w:rStyle w:val="fontstyle01"/>
          <w:rFonts w:ascii="Times New Roman" w:hAnsi="Times New Roman"/>
          <w:sz w:val="24"/>
          <w:szCs w:val="24"/>
        </w:rPr>
        <w:t xml:space="preserve"> </w:t>
      </w:r>
      <w:r w:rsidR="007D1CE5">
        <w:rPr>
          <w:rStyle w:val="fontstyle01"/>
          <w:rFonts w:ascii="Times New Roman" w:hAnsi="Times New Roman"/>
          <w:sz w:val="24"/>
          <w:szCs w:val="24"/>
        </w:rPr>
        <w:t>compromises in accuracy made for the feasibility of the calculations.</w:t>
      </w:r>
      <w:hyperlink w:anchor="_ENREF_40" w:tooltip="Curtiss, 1998 #1121" w:history="1">
        <w:r w:rsidR="00231F28" w:rsidRPr="00113404">
          <w:rPr>
            <w:rStyle w:val="fontstyle01"/>
            <w:rFonts w:ascii="Times New Roman" w:hAnsi="Times New Roman"/>
            <w:sz w:val="24"/>
            <w:szCs w:val="24"/>
          </w:rPr>
          <w:fldChar w:fldCharType="begin">
            <w:fldData xml:space="preserve">PEVuZE5vdGU+PENpdGU+PEF1dGhvcj5DdXJ0aXNzPC9BdXRob3I+PFllYXI+MTk5ODwvWWVhcj48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</w:fldData>
          </w:fldChar>
        </w:r>
        <w:r w:rsidR="00231F28">
          <w:rPr>
            <w:rStyle w:val="fontstyle01"/>
            <w:rFonts w:ascii="Times New Roman" w:hAnsi="Times New Roman"/>
            <w:sz w:val="24"/>
            <w:szCs w:val="24"/>
          </w:rPr>
          <w:instrText xml:space="preserve"> ADDIN EN.CITE </w:instrText>
        </w:r>
        <w:r w:rsidR="00231F28">
          <w:rPr>
            <w:rStyle w:val="fontstyle01"/>
            <w:rFonts w:ascii="Times New Roman" w:hAnsi="Times New Roman"/>
            <w:sz w:val="24"/>
            <w:szCs w:val="24"/>
          </w:rPr>
          <w:fldChar w:fldCharType="begin">
            <w:fldData xml:space="preserve">PEVuZE5vdGU+PENpdGU+PEF1dGhvcj5DdXJ0aXNzPC9BdXRob3I+PFllYXI+MTk5ODwvWWVhcj48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</w:fldData>
          </w:fldChar>
        </w:r>
        <w:r w:rsidR="00231F28">
          <w:rPr>
            <w:rStyle w:val="fontstyle01"/>
            <w:rFonts w:ascii="Times New Roman" w:hAnsi="Times New Roman"/>
            <w:sz w:val="24"/>
            <w:szCs w:val="24"/>
          </w:rPr>
          <w:instrText xml:space="preserve"> ADDIN EN.CITE.DATA </w:instrText>
        </w:r>
        <w:r w:rsidR="00231F28">
          <w:rPr>
            <w:rStyle w:val="fontstyle01"/>
            <w:rFonts w:ascii="Times New Roman" w:hAnsi="Times New Roman"/>
            <w:sz w:val="24"/>
            <w:szCs w:val="24"/>
          </w:rPr>
        </w:r>
        <w:r w:rsidR="00231F28">
          <w:rPr>
            <w:rStyle w:val="fontstyle01"/>
            <w:rFonts w:ascii="Times New Roman" w:hAnsi="Times New Roman"/>
            <w:sz w:val="24"/>
            <w:szCs w:val="24"/>
          </w:rPr>
          <w:fldChar w:fldCharType="end"/>
        </w:r>
        <w:r w:rsidR="00231F28" w:rsidRPr="00113404">
          <w:rPr>
            <w:rStyle w:val="fontstyle01"/>
            <w:rFonts w:ascii="Times New Roman" w:hAnsi="Times New Roman"/>
            <w:sz w:val="24"/>
            <w:szCs w:val="24"/>
          </w:rPr>
        </w:r>
        <w:r w:rsidR="00231F28" w:rsidRPr="00113404">
          <w:rPr>
            <w:rStyle w:val="fontstyle01"/>
            <w:rFonts w:ascii="Times New Roman" w:hAnsi="Times New Roman"/>
            <w:sz w:val="24"/>
            <w:szCs w:val="24"/>
          </w:rPr>
          <w:fldChar w:fldCharType="separate"/>
        </w:r>
        <w:r w:rsidR="00231F28" w:rsidRPr="00B0504F">
          <w:rPr>
            <w:rStyle w:val="fontstyle01"/>
            <w:rFonts w:ascii="Times New Roman" w:hAnsi="Times New Roman"/>
            <w:noProof/>
            <w:sz w:val="24"/>
            <w:szCs w:val="24"/>
            <w:vertAlign w:val="superscript"/>
          </w:rPr>
          <w:t>40-42</w:t>
        </w:r>
        <w:r w:rsidR="00231F28" w:rsidRPr="00113404">
          <w:rPr>
            <w:rStyle w:val="fontstyle01"/>
            <w:rFonts w:ascii="Times New Roman" w:hAnsi="Times New Roman"/>
            <w:sz w:val="24"/>
            <w:szCs w:val="24"/>
          </w:rPr>
          <w:fldChar w:fldCharType="end"/>
        </w:r>
      </w:hyperlink>
      <w:r w:rsidR="00113404" w:rsidRPr="00113404">
        <w:rPr>
          <w:rStyle w:val="fontstyle01"/>
          <w:rFonts w:ascii="Times New Roman" w:hAnsi="Times New Roman"/>
          <w:sz w:val="24"/>
          <w:szCs w:val="24"/>
        </w:rPr>
        <w:t xml:space="preserve"> </w:t>
      </w:r>
      <w:r w:rsidR="00113404" w:rsidRPr="00113404">
        <w:rPr>
          <w:rFonts w:ascii="Times New Roman" w:hAnsi="Times New Roman"/>
          <w:sz w:val="24"/>
        </w:rPr>
        <w:t xml:space="preserve">For dynamics simulations, even faster methods still must be used for the hundreds or thousands to millions of energy gradient calculations required. </w:t>
      </w:r>
      <w:r w:rsidR="00113404" w:rsidRPr="00113404">
        <w:rPr>
          <w:rStyle w:val="fontstyle01"/>
          <w:rFonts w:ascii="Times New Roman" w:hAnsi="Times New Roman"/>
          <w:sz w:val="24"/>
          <w:szCs w:val="24"/>
        </w:rPr>
        <w:t xml:space="preserve">Here, </w:t>
      </w:r>
      <w:r w:rsidR="00113404" w:rsidRPr="00113404">
        <w:rPr>
          <w:rFonts w:ascii="Times New Roman" w:hAnsi="Times New Roman"/>
          <w:sz w:val="24"/>
        </w:rPr>
        <w:t xml:space="preserve">the open question </w:t>
      </w:r>
      <w:r w:rsidR="00E20B7F">
        <w:rPr>
          <w:rFonts w:ascii="Times New Roman" w:hAnsi="Times New Roman"/>
          <w:sz w:val="24"/>
        </w:rPr>
        <w:t>of</w:t>
      </w:r>
      <w:r w:rsidR="00E20B7F" w:rsidRPr="00113404">
        <w:rPr>
          <w:rFonts w:ascii="Times New Roman" w:hAnsi="Times New Roman"/>
          <w:sz w:val="24"/>
        </w:rPr>
        <w:t xml:space="preserve"> </w:t>
      </w:r>
      <w:r w:rsidR="00113404" w:rsidRPr="00113404">
        <w:rPr>
          <w:rFonts w:ascii="Times New Roman" w:hAnsi="Times New Roman"/>
          <w:sz w:val="24"/>
        </w:rPr>
        <w:t xml:space="preserve">the relative populations of the collision complexes resulting from the collisions between </w:t>
      </w:r>
      <w:proofErr w:type="spellStart"/>
      <w:r w:rsidR="00113404" w:rsidRPr="00113404">
        <w:rPr>
          <w:rFonts w:ascii="Times New Roman" w:hAnsi="Times New Roman"/>
          <w:sz w:val="24"/>
        </w:rPr>
        <w:t>methylidyne</w:t>
      </w:r>
      <w:proofErr w:type="spellEnd"/>
      <w:r w:rsidR="00113404" w:rsidRPr="00113404">
        <w:rPr>
          <w:rFonts w:ascii="Times New Roman" w:hAnsi="Times New Roman"/>
          <w:sz w:val="24"/>
        </w:rPr>
        <w:t xml:space="preserve"> radical (CH) with indene (C</w:t>
      </w:r>
      <w:r w:rsidR="00113404" w:rsidRPr="00113404">
        <w:rPr>
          <w:rFonts w:ascii="Times New Roman" w:hAnsi="Times New Roman"/>
          <w:sz w:val="24"/>
          <w:vertAlign w:val="subscript"/>
        </w:rPr>
        <w:t>9</w:t>
      </w:r>
      <w:r w:rsidR="00113404" w:rsidRPr="00113404">
        <w:rPr>
          <w:rFonts w:ascii="Times New Roman" w:hAnsi="Times New Roman"/>
          <w:sz w:val="24"/>
        </w:rPr>
        <w:t>H</w:t>
      </w:r>
      <w:r w:rsidR="00113404" w:rsidRPr="00113404">
        <w:rPr>
          <w:rFonts w:ascii="Times New Roman" w:hAnsi="Times New Roman"/>
          <w:sz w:val="24"/>
          <w:vertAlign w:val="subscript"/>
        </w:rPr>
        <w:t>8</w:t>
      </w:r>
      <w:r w:rsidR="00113404" w:rsidRPr="00113404">
        <w:rPr>
          <w:rFonts w:ascii="Times New Roman" w:hAnsi="Times New Roman"/>
          <w:sz w:val="24"/>
        </w:rPr>
        <w:t>) demand</w:t>
      </w:r>
      <w:r w:rsidR="00E20B7F">
        <w:rPr>
          <w:rFonts w:ascii="Times New Roman" w:hAnsi="Times New Roman"/>
          <w:sz w:val="24"/>
        </w:rPr>
        <w:t>s</w:t>
      </w:r>
      <w:r w:rsidR="00113404" w:rsidRPr="00113404">
        <w:rPr>
          <w:rFonts w:ascii="Times New Roman" w:hAnsi="Times New Roman"/>
          <w:sz w:val="24"/>
        </w:rPr>
        <w:t xml:space="preserve"> </w:t>
      </w:r>
      <w:proofErr w:type="spellStart"/>
      <w:r w:rsidR="00113404" w:rsidRPr="00113404">
        <w:rPr>
          <w:rFonts w:ascii="Times New Roman" w:hAnsi="Times New Roman"/>
          <w:sz w:val="24"/>
        </w:rPr>
        <w:t>quasiclassical</w:t>
      </w:r>
      <w:proofErr w:type="spellEnd"/>
      <w:r w:rsidR="00113404" w:rsidRPr="00113404">
        <w:rPr>
          <w:rFonts w:ascii="Times New Roman" w:hAnsi="Times New Roman"/>
          <w:sz w:val="24"/>
        </w:rPr>
        <w:t xml:space="preserve"> trajectory (QCT) simulations</w:t>
      </w:r>
      <w:r w:rsidR="00E20B7F">
        <w:rPr>
          <w:rFonts w:ascii="Times New Roman" w:hAnsi="Times New Roman"/>
          <w:sz w:val="24"/>
        </w:rPr>
        <w:t>.</w:t>
      </w:r>
      <w:r w:rsidR="00113404" w:rsidRPr="00113404">
        <w:rPr>
          <w:rFonts w:ascii="Times New Roman" w:hAnsi="Times New Roman"/>
          <w:sz w:val="24"/>
        </w:rPr>
        <w:t xml:space="preserve"> </w:t>
      </w:r>
      <w:r w:rsidR="00E20B7F">
        <w:rPr>
          <w:rFonts w:ascii="Times New Roman" w:hAnsi="Times New Roman"/>
          <w:sz w:val="24"/>
        </w:rPr>
        <w:t xml:space="preserve">QCT simulations offer theoretical understanding of </w:t>
      </w:r>
      <w:r w:rsidR="00113404" w:rsidRPr="00113404">
        <w:rPr>
          <w:rFonts w:ascii="Times New Roman" w:hAnsi="Times New Roman"/>
          <w:sz w:val="24"/>
        </w:rPr>
        <w:t xml:space="preserve">the crossed molecular beams experiments of the </w:t>
      </w:r>
      <w:proofErr w:type="spellStart"/>
      <w:r w:rsidR="00113404" w:rsidRPr="00113404">
        <w:rPr>
          <w:rFonts w:ascii="Times New Roman" w:hAnsi="Times New Roman"/>
          <w:sz w:val="24"/>
        </w:rPr>
        <w:t>methylidyne</w:t>
      </w:r>
      <w:proofErr w:type="spellEnd"/>
      <w:r w:rsidR="00113404" w:rsidRPr="00113404">
        <w:rPr>
          <w:rFonts w:ascii="Times New Roman" w:hAnsi="Times New Roman"/>
          <w:sz w:val="24"/>
        </w:rPr>
        <w:t xml:space="preserve"> – indene system under experimental conditions. </w:t>
      </w:r>
      <w:r w:rsidR="0042382A" w:rsidRPr="002132C0">
        <w:rPr>
          <w:rFonts w:ascii="Times New Roman" w:hAnsi="Times New Roman"/>
          <w:i/>
          <w:iCs/>
          <w:sz w:val="24"/>
        </w:rPr>
        <w:t>A</w:t>
      </w:r>
      <w:r w:rsidR="00113404" w:rsidRPr="002132C0">
        <w:rPr>
          <w:rFonts w:ascii="Times New Roman" w:hAnsi="Times New Roman"/>
          <w:i/>
          <w:iCs/>
          <w:sz w:val="24"/>
        </w:rPr>
        <w:t>b initio</w:t>
      </w:r>
      <w:r w:rsidR="00113404" w:rsidRPr="00113404">
        <w:rPr>
          <w:rFonts w:ascii="Times New Roman" w:hAnsi="Times New Roman"/>
          <w:sz w:val="24"/>
        </w:rPr>
        <w:t xml:space="preserve"> molecular dynamics (AIMD) simulations </w:t>
      </w:r>
      <w:r w:rsidR="002132C0">
        <w:rPr>
          <w:rFonts w:ascii="Times New Roman" w:hAnsi="Times New Roman"/>
          <w:sz w:val="24"/>
        </w:rPr>
        <w:t xml:space="preserve">at the experimental conditions </w:t>
      </w:r>
      <w:r w:rsidR="00113404" w:rsidRPr="00113404">
        <w:rPr>
          <w:rFonts w:ascii="Times New Roman" w:hAnsi="Times New Roman"/>
          <w:sz w:val="24"/>
        </w:rPr>
        <w:t xml:space="preserve">are employed where trajectories commencing with a collision of the reactants are propagated by solving classical equations of motion with the energy gradients calculated with an </w:t>
      </w:r>
      <w:r w:rsidR="00113404" w:rsidRPr="002132C0">
        <w:rPr>
          <w:rFonts w:ascii="Times New Roman" w:hAnsi="Times New Roman"/>
          <w:i/>
          <w:iCs/>
          <w:sz w:val="24"/>
        </w:rPr>
        <w:t>ab initio</w:t>
      </w:r>
      <w:r w:rsidR="00113404" w:rsidRPr="00113404">
        <w:rPr>
          <w:rFonts w:ascii="Times New Roman" w:hAnsi="Times New Roman"/>
          <w:sz w:val="24"/>
        </w:rPr>
        <w:t xml:space="preserve"> method on-the-fly. However, </w:t>
      </w:r>
      <w:r w:rsidR="002132C0">
        <w:rPr>
          <w:rFonts w:ascii="Times New Roman" w:hAnsi="Times New Roman"/>
          <w:sz w:val="24"/>
        </w:rPr>
        <w:t>AIMD simulations of</w:t>
      </w:r>
      <w:r w:rsidR="00113404" w:rsidRPr="00113404">
        <w:rPr>
          <w:rFonts w:ascii="Times New Roman" w:hAnsi="Times New Roman"/>
          <w:sz w:val="24"/>
        </w:rPr>
        <w:t xml:space="preserve"> </w:t>
      </w:r>
      <w:r w:rsidR="002132C0">
        <w:rPr>
          <w:rFonts w:ascii="Times New Roman" w:hAnsi="Times New Roman"/>
          <w:sz w:val="24"/>
        </w:rPr>
        <w:t xml:space="preserve">the title reaction </w:t>
      </w:r>
      <w:r w:rsidR="00231F28">
        <w:rPr>
          <w:rFonts w:ascii="Times New Roman" w:hAnsi="Times New Roman"/>
          <w:sz w:val="24"/>
        </w:rPr>
        <w:t>at interstellar conditions</w:t>
      </w:r>
      <w:r w:rsidR="00113404" w:rsidRPr="00113404">
        <w:rPr>
          <w:rFonts w:ascii="Times New Roman" w:hAnsi="Times New Roman"/>
          <w:sz w:val="24"/>
        </w:rPr>
        <w:t xml:space="preserve"> </w:t>
      </w:r>
      <w:r w:rsidR="002132C0">
        <w:rPr>
          <w:rStyle w:val="fontstyle01"/>
          <w:rFonts w:ascii="Times New Roman" w:hAnsi="Times New Roman"/>
          <w:sz w:val="24"/>
          <w:szCs w:val="24"/>
        </w:rPr>
        <w:t xml:space="preserve">is infeasible. </w:t>
      </w:r>
      <w:r w:rsidR="002132C0">
        <w:rPr>
          <w:rFonts w:ascii="Times New Roman" w:hAnsi="Times New Roman"/>
          <w:sz w:val="24"/>
        </w:rPr>
        <w:t xml:space="preserve">Under this condition, the collision energy between the reactants (scaled by their thermal temperature) is </w:t>
      </w:r>
      <w:r w:rsidR="002132C0" w:rsidRPr="00022963">
        <w:rPr>
          <w:rFonts w:ascii="Times New Roman" w:hAnsi="Times New Roman"/>
          <w:sz w:val="24"/>
        </w:rPr>
        <w:t xml:space="preserve">only </w:t>
      </w:r>
      <w:r w:rsidR="002132C0" w:rsidRPr="004053FE">
        <w:rPr>
          <w:rFonts w:ascii="Times New Roman" w:hAnsi="Times New Roman"/>
          <w:sz w:val="24"/>
        </w:rPr>
        <w:t>0.</w:t>
      </w:r>
      <w:r w:rsidR="002132C0">
        <w:rPr>
          <w:rFonts w:ascii="Times New Roman" w:hAnsi="Times New Roman"/>
          <w:sz w:val="24"/>
        </w:rPr>
        <w:t xml:space="preserve">5 </w:t>
      </w:r>
      <w:r w:rsidR="002132C0" w:rsidRPr="006F15DF">
        <w:rPr>
          <w:rFonts w:ascii="Times New Roman" w:hAnsi="Times New Roman"/>
          <w:sz w:val="24"/>
        </w:rPr>
        <w:t>kJmol</w:t>
      </w:r>
      <w:r w:rsidR="002132C0" w:rsidRPr="006F15DF">
        <w:rPr>
          <w:rFonts w:ascii="Times New Roman" w:hAnsi="Times New Roman"/>
          <w:sz w:val="24"/>
          <w:vertAlign w:val="superscript"/>
        </w:rPr>
        <w:t>-1</w:t>
      </w:r>
      <w:r w:rsidR="002132C0">
        <w:rPr>
          <w:rFonts w:ascii="Times New Roman" w:hAnsi="Times New Roman"/>
          <w:sz w:val="24"/>
        </w:rPr>
        <w:t>. Considering</w:t>
      </w:r>
      <w:r w:rsidR="00100C20">
        <w:rPr>
          <w:rFonts w:ascii="Times New Roman" w:hAnsi="Times New Roman"/>
          <w:sz w:val="24"/>
        </w:rPr>
        <w:t xml:space="preserve"> that</w:t>
      </w:r>
      <w:r w:rsidR="002132C0">
        <w:rPr>
          <w:rFonts w:ascii="Times New Roman" w:hAnsi="Times New Roman"/>
          <w:sz w:val="24"/>
        </w:rPr>
        <w:t xml:space="preserve"> AIMD trajectories need to start with well</w:t>
      </w:r>
      <w:r w:rsidR="002132C0" w:rsidRPr="00113404">
        <w:rPr>
          <w:rFonts w:ascii="Times New Roman" w:hAnsi="Times New Roman"/>
          <w:sz w:val="24"/>
        </w:rPr>
        <w:t>-</w:t>
      </w:r>
      <w:r w:rsidR="002132C0">
        <w:rPr>
          <w:rFonts w:ascii="Times New Roman" w:hAnsi="Times New Roman"/>
          <w:sz w:val="24"/>
        </w:rPr>
        <w:t xml:space="preserve">separated reactants for ergodic sampling (e.g., </w:t>
      </w:r>
      <w:r w:rsidR="002132C0" w:rsidRPr="00E938E8">
        <w:rPr>
          <w:rFonts w:ascii="Times New Roman" w:hAnsi="Times New Roman"/>
          <w:sz w:val="24"/>
        </w:rPr>
        <w:t>10 Å in</w:t>
      </w:r>
      <w:r w:rsidR="002132C0">
        <w:rPr>
          <w:rFonts w:ascii="Times New Roman" w:hAnsi="Times New Roman"/>
          <w:sz w:val="24"/>
        </w:rPr>
        <w:t xml:space="preserve"> our simulation), it takes up to </w:t>
      </w:r>
      <w:r w:rsidR="002132C0" w:rsidRPr="004053FE">
        <w:rPr>
          <w:rFonts w:ascii="Times New Roman" w:hAnsi="Times New Roman"/>
          <w:sz w:val="24"/>
        </w:rPr>
        <w:t>11</w:t>
      </w:r>
      <w:r w:rsidR="002132C0" w:rsidRPr="00CF283A">
        <w:rPr>
          <w:rFonts w:ascii="Times New Roman" w:hAnsi="Times New Roman"/>
          <w:sz w:val="24"/>
        </w:rPr>
        <w:t xml:space="preserve"> </w:t>
      </w:r>
      <w:proofErr w:type="spellStart"/>
      <w:r w:rsidR="002132C0" w:rsidRPr="00CF283A">
        <w:rPr>
          <w:rFonts w:ascii="Times New Roman" w:hAnsi="Times New Roman"/>
          <w:sz w:val="24"/>
        </w:rPr>
        <w:t>ps</w:t>
      </w:r>
      <w:proofErr w:type="spellEnd"/>
      <w:r w:rsidR="002132C0">
        <w:rPr>
          <w:rFonts w:ascii="Times New Roman" w:hAnsi="Times New Roman"/>
          <w:sz w:val="24"/>
        </w:rPr>
        <w:t xml:space="preserve"> for them to just collide with one another. Therefore, the time that </w:t>
      </w:r>
      <w:r w:rsidR="002132C0">
        <w:rPr>
          <w:rFonts w:ascii="Times New Roman" w:hAnsi="Times New Roman"/>
          <w:sz w:val="24"/>
        </w:rPr>
        <w:lastRenderedPageBreak/>
        <w:t xml:space="preserve">it takes for the reactants to collide completely overwhelms the time that </w:t>
      </w:r>
      <w:r w:rsidR="002132C0" w:rsidRPr="00297728">
        <w:rPr>
          <w:rFonts w:ascii="Times New Roman" w:hAnsi="Times New Roman"/>
          <w:sz w:val="24"/>
        </w:rPr>
        <w:t>vibrational energy redistribution</w:t>
      </w:r>
      <w:r w:rsidR="002132C0">
        <w:rPr>
          <w:rFonts w:ascii="Times New Roman" w:hAnsi="Times New Roman"/>
          <w:sz w:val="24"/>
        </w:rPr>
        <w:t xml:space="preserve"> of the intermediate takes. This is not only an unwise way to spend computational resources but also makes the computation infeasible.</w:t>
      </w:r>
    </w:p>
    <w:p w14:paraId="4122F7DB" w14:textId="39A37125" w:rsidR="00113404" w:rsidRPr="00113404" w:rsidRDefault="00100C20" w:rsidP="003740D7">
      <w:pPr>
        <w:pStyle w:val="P1"/>
        <w:spacing w:after="230" w:line="360" w:lineRule="auto"/>
        <w:rPr>
          <w:rFonts w:ascii="Times New Roman" w:hAnsi="Times New Roman"/>
          <w:sz w:val="24"/>
        </w:rPr>
      </w:pPr>
      <w:r w:rsidRPr="003D7B38">
        <w:rPr>
          <w:rFonts w:ascii="Times New Roman" w:hAnsi="Times New Roman"/>
          <w:sz w:val="24"/>
        </w:rPr>
        <w:t>     </w:t>
      </w:r>
      <w:r w:rsidR="00113404" w:rsidRPr="00113404">
        <w:rPr>
          <w:rFonts w:ascii="Times New Roman" w:hAnsi="Times New Roman"/>
          <w:sz w:val="24"/>
        </w:rPr>
        <w:t xml:space="preserve">To overcome this issue, machine-learned molecular dynamics (MLMD) simulations are conducted to predict collision dynamics at interstellar conditions. </w:t>
      </w:r>
      <w:r w:rsidR="00FE5184" w:rsidRPr="00113404">
        <w:rPr>
          <w:rStyle w:val="fontstyle01"/>
          <w:rFonts w:ascii="Times New Roman" w:hAnsi="Times New Roman"/>
          <w:sz w:val="24"/>
          <w:szCs w:val="24"/>
        </w:rPr>
        <w:t xml:space="preserve">Machine learning methods have been becoming more prominent for learning potential energy surfaces for their ability to reproduce arbitrarily high-level </w:t>
      </w:r>
      <w:r w:rsidR="00FE5184" w:rsidRPr="00113404">
        <w:rPr>
          <w:rStyle w:val="fontstyle01"/>
          <w:rFonts w:ascii="Times New Roman" w:hAnsi="Times New Roman"/>
          <w:i/>
          <w:iCs/>
          <w:sz w:val="24"/>
          <w:szCs w:val="24"/>
        </w:rPr>
        <w:t>ab initio</w:t>
      </w:r>
      <w:r w:rsidR="00FE5184" w:rsidRPr="00113404">
        <w:rPr>
          <w:rStyle w:val="fontstyle01"/>
          <w:rFonts w:ascii="Times New Roman" w:hAnsi="Times New Roman"/>
          <w:sz w:val="24"/>
          <w:szCs w:val="24"/>
        </w:rPr>
        <w:t xml:space="preserve"> energies at a fraction of the cost.</w:t>
      </w:r>
      <w:hyperlink w:anchor="_ENREF_43" w:tooltip="Yang, 2024 #2503" w:history="1">
        <w:r w:rsidR="00231F28" w:rsidRPr="00113404">
          <w:rPr>
            <w:rStyle w:val="fontstyle01"/>
            <w:rFonts w:ascii="Times New Roman" w:hAnsi="Times New Roman"/>
            <w:sz w:val="24"/>
            <w:szCs w:val="24"/>
          </w:rPr>
          <w:fldChar w:fldCharType="begin">
            <w:fldData xml:space="preserve">PEVuZE5vdGU+PENpdGU+PEF1dGhvcj5ZYW5nPC9BdXRob3I+PFllYXI+MjAyNDwvWWVhcj48UmVj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</w:fldData>
          </w:fldChar>
        </w:r>
        <w:r w:rsidR="00231F28">
          <w:rPr>
            <w:rStyle w:val="fontstyle01"/>
            <w:rFonts w:ascii="Times New Roman" w:hAnsi="Times New Roman"/>
            <w:sz w:val="24"/>
            <w:szCs w:val="24"/>
          </w:rPr>
          <w:instrText xml:space="preserve"> ADDIN EN.CITE </w:instrText>
        </w:r>
        <w:r w:rsidR="00231F28">
          <w:rPr>
            <w:rStyle w:val="fontstyle01"/>
            <w:rFonts w:ascii="Times New Roman" w:hAnsi="Times New Roman"/>
            <w:sz w:val="24"/>
            <w:szCs w:val="24"/>
          </w:rPr>
          <w:fldChar w:fldCharType="begin">
            <w:fldData xml:space="preserve">PEVuZE5vdGU+PENpdGU+PEF1dGhvcj5ZYW5nPC9BdXRob3I+PFllYXI+MjAyNDwvWWVhcj48UmVj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</w:fldData>
          </w:fldChar>
        </w:r>
        <w:r w:rsidR="00231F28">
          <w:rPr>
            <w:rStyle w:val="fontstyle01"/>
            <w:rFonts w:ascii="Times New Roman" w:hAnsi="Times New Roman"/>
            <w:sz w:val="24"/>
            <w:szCs w:val="24"/>
          </w:rPr>
          <w:instrText xml:space="preserve"> ADDIN EN.CITE.DATA </w:instrText>
        </w:r>
        <w:r w:rsidR="00231F28">
          <w:rPr>
            <w:rStyle w:val="fontstyle01"/>
            <w:rFonts w:ascii="Times New Roman" w:hAnsi="Times New Roman"/>
            <w:sz w:val="24"/>
            <w:szCs w:val="24"/>
          </w:rPr>
        </w:r>
        <w:r w:rsidR="00231F28">
          <w:rPr>
            <w:rStyle w:val="fontstyle01"/>
            <w:rFonts w:ascii="Times New Roman" w:hAnsi="Times New Roman"/>
            <w:sz w:val="24"/>
            <w:szCs w:val="24"/>
          </w:rPr>
          <w:fldChar w:fldCharType="end"/>
        </w:r>
        <w:r w:rsidR="00231F28" w:rsidRPr="00113404">
          <w:rPr>
            <w:rStyle w:val="fontstyle01"/>
            <w:rFonts w:ascii="Times New Roman" w:hAnsi="Times New Roman"/>
            <w:sz w:val="24"/>
            <w:szCs w:val="24"/>
          </w:rPr>
        </w:r>
        <w:r w:rsidR="00231F28" w:rsidRPr="00113404">
          <w:rPr>
            <w:rStyle w:val="fontstyle01"/>
            <w:rFonts w:ascii="Times New Roman" w:hAnsi="Times New Roman"/>
            <w:sz w:val="24"/>
            <w:szCs w:val="24"/>
          </w:rPr>
          <w:fldChar w:fldCharType="separate"/>
        </w:r>
        <w:r w:rsidR="00231F28" w:rsidRPr="00231F28">
          <w:rPr>
            <w:rStyle w:val="fontstyle01"/>
            <w:rFonts w:ascii="Times New Roman" w:hAnsi="Times New Roman"/>
            <w:noProof/>
            <w:sz w:val="24"/>
            <w:szCs w:val="24"/>
            <w:vertAlign w:val="superscript"/>
          </w:rPr>
          <w:t>43-45</w:t>
        </w:r>
        <w:r w:rsidR="00231F28" w:rsidRPr="00113404">
          <w:rPr>
            <w:rStyle w:val="fontstyle01"/>
            <w:rFonts w:ascii="Times New Roman" w:hAnsi="Times New Roman"/>
            <w:sz w:val="24"/>
            <w:szCs w:val="24"/>
          </w:rPr>
          <w:fldChar w:fldCharType="end"/>
        </w:r>
      </w:hyperlink>
      <w:r w:rsidR="00FE5184">
        <w:rPr>
          <w:rStyle w:val="fontstyle01"/>
          <w:rFonts w:ascii="Times New Roman" w:hAnsi="Times New Roman"/>
          <w:sz w:val="24"/>
          <w:szCs w:val="24"/>
        </w:rPr>
        <w:t xml:space="preserve"> </w:t>
      </w:r>
      <w:r w:rsidR="00FE5184">
        <w:rPr>
          <w:rFonts w:ascii="Times New Roman" w:hAnsi="Times New Roman"/>
          <w:sz w:val="24"/>
        </w:rPr>
        <w:t xml:space="preserve">Our group has reported that the ML potential should be validated beyond what is normally accepted as “chemical accuracy”, which is obtained from analyzing its accuracy on a pre-selected set of geometries. Here the cross sections of intermediates obtained from AIMD simulations </w:t>
      </w:r>
      <w:r w:rsidR="00113404" w:rsidRPr="00113404">
        <w:rPr>
          <w:rFonts w:ascii="Times New Roman" w:hAnsi="Times New Roman"/>
          <w:sz w:val="24"/>
        </w:rPr>
        <w:t xml:space="preserve">at the experimental conditions are used to validate the </w:t>
      </w:r>
      <w:r w:rsidR="000C6555">
        <w:rPr>
          <w:rFonts w:ascii="Times New Roman" w:hAnsi="Times New Roman"/>
          <w:sz w:val="24"/>
        </w:rPr>
        <w:t xml:space="preserve">ML potential </w:t>
      </w:r>
      <w:r w:rsidR="000C6555" w:rsidRPr="00113404">
        <w:rPr>
          <w:rFonts w:ascii="Times New Roman" w:hAnsi="Times New Roman"/>
          <w:sz w:val="24"/>
        </w:rPr>
        <w:t>(Supporting Information, Table</w:t>
      </w:r>
      <w:r w:rsidR="000C6555">
        <w:rPr>
          <w:rFonts w:ascii="Times New Roman" w:hAnsi="Times New Roman"/>
          <w:sz w:val="24"/>
        </w:rPr>
        <w:t>s</w:t>
      </w:r>
      <w:r w:rsidR="000C6555" w:rsidRPr="00113404">
        <w:rPr>
          <w:rFonts w:ascii="Times New Roman" w:hAnsi="Times New Roman"/>
          <w:sz w:val="24"/>
        </w:rPr>
        <w:t xml:space="preserve"> S</w:t>
      </w:r>
      <w:r w:rsidR="000C6555">
        <w:rPr>
          <w:rFonts w:ascii="Times New Roman" w:hAnsi="Times New Roman"/>
          <w:sz w:val="24"/>
        </w:rPr>
        <w:t>3</w:t>
      </w:r>
      <w:r w:rsidR="000C6555" w:rsidRPr="00113404">
        <w:rPr>
          <w:rFonts w:ascii="Times New Roman" w:hAnsi="Times New Roman"/>
          <w:sz w:val="24"/>
        </w:rPr>
        <w:t>-</w:t>
      </w:r>
      <w:r w:rsidR="000C6555">
        <w:rPr>
          <w:rFonts w:ascii="Times New Roman" w:hAnsi="Times New Roman"/>
          <w:sz w:val="24"/>
        </w:rPr>
        <w:t xml:space="preserve">5, Figure </w:t>
      </w:r>
      <w:r w:rsidR="000C6555" w:rsidRPr="000C1DC0">
        <w:rPr>
          <w:rFonts w:ascii="Times New Roman" w:hAnsi="Times New Roman"/>
          <w:sz w:val="24"/>
        </w:rPr>
        <w:t>S6</w:t>
      </w:r>
      <w:r w:rsidR="000C6555" w:rsidRPr="00113404">
        <w:rPr>
          <w:rFonts w:ascii="Times New Roman" w:hAnsi="Times New Roman"/>
          <w:sz w:val="24"/>
        </w:rPr>
        <w:t>).</w:t>
      </w:r>
      <w:r w:rsidR="000C6555">
        <w:rPr>
          <w:rFonts w:ascii="Times New Roman" w:hAnsi="Times New Roman"/>
          <w:sz w:val="24"/>
        </w:rPr>
        <w:t xml:space="preserve"> Since the excess energy </w:t>
      </w:r>
      <w:r w:rsidR="000C6555" w:rsidRPr="00113404">
        <w:rPr>
          <w:rFonts w:ascii="Times New Roman" w:hAnsi="Times New Roman"/>
          <w:sz w:val="24"/>
        </w:rPr>
        <w:t xml:space="preserve">at the experimental </w:t>
      </w:r>
      <w:r w:rsidR="000C6555" w:rsidRPr="003A4CF9">
        <w:rPr>
          <w:rFonts w:ascii="Times New Roman" w:hAnsi="Times New Roman"/>
          <w:sz w:val="24"/>
        </w:rPr>
        <w:t>conditions (</w:t>
      </w:r>
      <w:r w:rsidR="000C6555" w:rsidRPr="004053FE">
        <w:rPr>
          <w:rFonts w:ascii="Times New Roman" w:hAnsi="Times New Roman"/>
          <w:sz w:val="24"/>
        </w:rPr>
        <w:t>22</w:t>
      </w:r>
      <w:r w:rsidR="000C6555" w:rsidRPr="003A4CF9">
        <w:rPr>
          <w:rFonts w:ascii="Times New Roman" w:hAnsi="Times New Roman"/>
          <w:sz w:val="24"/>
        </w:rPr>
        <w:t xml:space="preserve"> </w:t>
      </w:r>
      <w:r w:rsidR="000C6555" w:rsidRPr="006F15DF">
        <w:rPr>
          <w:rFonts w:ascii="Times New Roman" w:hAnsi="Times New Roman"/>
          <w:sz w:val="24"/>
        </w:rPr>
        <w:t>kJmol</w:t>
      </w:r>
      <w:r w:rsidR="000C6555" w:rsidRPr="006F15DF">
        <w:rPr>
          <w:rFonts w:ascii="Times New Roman" w:hAnsi="Times New Roman"/>
          <w:sz w:val="24"/>
          <w:vertAlign w:val="superscript"/>
        </w:rPr>
        <w:t>-1</w:t>
      </w:r>
      <w:r w:rsidR="000C6555" w:rsidRPr="003A4CF9">
        <w:rPr>
          <w:rFonts w:ascii="Times New Roman" w:hAnsi="Times New Roman"/>
          <w:sz w:val="24"/>
        </w:rPr>
        <w:t xml:space="preserve"> of the</w:t>
      </w:r>
      <w:r w:rsidR="000C6555">
        <w:rPr>
          <w:rFonts w:ascii="Times New Roman" w:hAnsi="Times New Roman"/>
          <w:sz w:val="24"/>
        </w:rPr>
        <w:t xml:space="preserve"> separated reactants) is much larger than it is at the </w:t>
      </w:r>
      <w:r w:rsidR="000C6555" w:rsidRPr="00113404">
        <w:rPr>
          <w:rFonts w:ascii="Times New Roman" w:hAnsi="Times New Roman"/>
          <w:sz w:val="24"/>
        </w:rPr>
        <w:t xml:space="preserve">interstellar </w:t>
      </w:r>
      <w:r w:rsidR="000C6555" w:rsidRPr="003A4CF9">
        <w:rPr>
          <w:rFonts w:ascii="Times New Roman" w:hAnsi="Times New Roman"/>
          <w:sz w:val="24"/>
        </w:rPr>
        <w:t>conditions (</w:t>
      </w:r>
      <w:r w:rsidR="000C6555" w:rsidRPr="004053FE">
        <w:rPr>
          <w:rFonts w:ascii="Times New Roman" w:hAnsi="Times New Roman"/>
          <w:sz w:val="24"/>
        </w:rPr>
        <w:t>0.</w:t>
      </w:r>
      <w:r w:rsidR="000C6555">
        <w:rPr>
          <w:rFonts w:ascii="Times New Roman" w:hAnsi="Times New Roman"/>
          <w:sz w:val="24"/>
        </w:rPr>
        <w:t>5</w:t>
      </w:r>
      <w:r w:rsidR="000C6555" w:rsidRPr="004053FE">
        <w:rPr>
          <w:rFonts w:ascii="Times New Roman" w:hAnsi="Times New Roman"/>
          <w:sz w:val="24"/>
        </w:rPr>
        <w:t xml:space="preserve"> </w:t>
      </w:r>
      <w:r w:rsidR="000C6555" w:rsidRPr="006F15DF">
        <w:rPr>
          <w:rFonts w:ascii="Times New Roman" w:hAnsi="Times New Roman"/>
          <w:sz w:val="24"/>
        </w:rPr>
        <w:t>kJmol</w:t>
      </w:r>
      <w:r w:rsidR="000C6555" w:rsidRPr="006F15DF">
        <w:rPr>
          <w:rFonts w:ascii="Times New Roman" w:hAnsi="Times New Roman"/>
          <w:sz w:val="24"/>
          <w:vertAlign w:val="superscript"/>
        </w:rPr>
        <w:t>-1</w:t>
      </w:r>
      <w:r w:rsidR="000C6555" w:rsidRPr="003A4CF9">
        <w:rPr>
          <w:rFonts w:ascii="Times New Roman" w:hAnsi="Times New Roman"/>
          <w:sz w:val="24"/>
        </w:rPr>
        <w:t xml:space="preserve"> of</w:t>
      </w:r>
      <w:r w:rsidR="000C6555">
        <w:rPr>
          <w:rFonts w:ascii="Times New Roman" w:hAnsi="Times New Roman"/>
          <w:sz w:val="24"/>
        </w:rPr>
        <w:t xml:space="preserve"> the separated reactants), the relevant chemical spaces sampled in the former is larger than in the latter. Therefore, an ML potential that is deemed trustworthy to predict the population of intermediate </w:t>
      </w:r>
      <w:r w:rsidR="000C6555" w:rsidRPr="00113404">
        <w:rPr>
          <w:rFonts w:ascii="Times New Roman" w:hAnsi="Times New Roman"/>
          <w:sz w:val="24"/>
        </w:rPr>
        <w:t xml:space="preserve">at the experimental conditions </w:t>
      </w:r>
      <w:r w:rsidR="000C6555">
        <w:rPr>
          <w:rFonts w:ascii="Times New Roman" w:hAnsi="Times New Roman"/>
          <w:sz w:val="24"/>
        </w:rPr>
        <w:t xml:space="preserve">is also trustworthy at the </w:t>
      </w:r>
      <w:r w:rsidR="000C6555" w:rsidRPr="00113404">
        <w:rPr>
          <w:rFonts w:ascii="Times New Roman" w:hAnsi="Times New Roman"/>
          <w:sz w:val="24"/>
        </w:rPr>
        <w:t xml:space="preserve">interstellar conditions </w:t>
      </w:r>
      <w:r w:rsidR="000C6555">
        <w:rPr>
          <w:rFonts w:ascii="Times New Roman" w:hAnsi="Times New Roman"/>
          <w:sz w:val="24"/>
        </w:rPr>
        <w:t xml:space="preserve">and further validation is not necessary. </w:t>
      </w:r>
    </w:p>
    <w:p w14:paraId="522ACBDF" w14:textId="47C277B2" w:rsidR="005A28AB" w:rsidRPr="00295EE5" w:rsidRDefault="00835532" w:rsidP="00295EE5">
      <w:pPr>
        <w:spacing w:after="0" w:line="360" w:lineRule="auto"/>
        <w:jc w:val="both"/>
        <w:rPr>
          <w:rFonts w:ascii="Times New Roman" w:hAnsi="Times New Roman" w:cs="Times New Roman"/>
          <w:bCs/>
          <w:iCs/>
          <w:sz w:val="24"/>
          <w:szCs w:val="24"/>
          <w:lang w:eastAsia="zh-CN"/>
        </w:rPr>
      </w:pPr>
      <w:r w:rsidRPr="003D7B38">
        <w:rPr>
          <w:rFonts w:ascii="Times New Roman" w:hAnsi="Times New Roman" w:cs="Times New Roman"/>
          <w:sz w:val="24"/>
          <w:szCs w:val="24"/>
        </w:rPr>
        <w:t>     </w:t>
      </w:r>
      <w:r w:rsidRPr="00297728">
        <w:rPr>
          <w:rFonts w:ascii="Times New Roman" w:hAnsi="Times New Roman"/>
          <w:sz w:val="24"/>
        </w:rPr>
        <w:t>In the simulations at the experimental condition, out of the 700 AIMD trajectories, 296 are non-reactive, 8 form CH</w:t>
      </w:r>
      <w:r w:rsidRPr="00297728">
        <w:rPr>
          <w:rFonts w:ascii="Times New Roman" w:hAnsi="Times New Roman"/>
          <w:sz w:val="24"/>
          <w:vertAlign w:val="subscript"/>
        </w:rPr>
        <w:t>2</w:t>
      </w:r>
      <w:r w:rsidRPr="00297728">
        <w:rPr>
          <w:rFonts w:ascii="Times New Roman" w:hAnsi="Times New Roman"/>
          <w:sz w:val="24"/>
        </w:rPr>
        <w:t xml:space="preserve"> plus </w:t>
      </w:r>
      <w:proofErr w:type="spellStart"/>
      <w:r w:rsidRPr="00297728">
        <w:rPr>
          <w:rFonts w:ascii="Times New Roman" w:hAnsi="Times New Roman"/>
          <w:sz w:val="24"/>
        </w:rPr>
        <w:t>indenyl</w:t>
      </w:r>
      <w:proofErr w:type="spellEnd"/>
      <w:r w:rsidRPr="00297728">
        <w:rPr>
          <w:rFonts w:ascii="Times New Roman" w:hAnsi="Times New Roman"/>
          <w:sz w:val="24"/>
        </w:rPr>
        <w:t xml:space="preserve"> via hydrogen atom abstraction (a representative animation is shown in Video S1), and 396 remain in molecular complexes (</w:t>
      </w:r>
      <w:proofErr w:type="spellStart"/>
      <w:r w:rsidRPr="00297728">
        <w:rPr>
          <w:rFonts w:ascii="Times New Roman" w:hAnsi="Times New Roman"/>
          <w:sz w:val="24"/>
        </w:rPr>
        <w:t>undissociated</w:t>
      </w:r>
      <w:proofErr w:type="spellEnd"/>
      <w:r w:rsidRPr="00297728">
        <w:rPr>
          <w:rFonts w:ascii="Times New Roman" w:hAnsi="Times New Roman"/>
          <w:sz w:val="24"/>
        </w:rPr>
        <w:t>) after first 500 fs. These phenomena align with the aforementioned experimental results that the reaction involves long-lived intermediate. Aside from the CH</w:t>
      </w:r>
      <w:r w:rsidRPr="00297728">
        <w:rPr>
          <w:rFonts w:ascii="Times New Roman" w:hAnsi="Times New Roman"/>
          <w:sz w:val="24"/>
          <w:vertAlign w:val="subscript"/>
        </w:rPr>
        <w:t>2</w:t>
      </w:r>
      <w:r w:rsidRPr="00297728">
        <w:rPr>
          <w:rFonts w:ascii="Times New Roman" w:hAnsi="Times New Roman"/>
          <w:sz w:val="24"/>
        </w:rPr>
        <w:t xml:space="preserve">-forming trajectories, all reactive trajectories start by either addition to a C-C bond or insertion into a C-H bond. Additions to the ten C-C bonds of the five- and six-membered ring form </w:t>
      </w:r>
      <w:r w:rsidRPr="00297728">
        <w:rPr>
          <w:rFonts w:ascii="Times New Roman" w:hAnsi="Times New Roman"/>
          <w:b/>
          <w:sz w:val="24"/>
        </w:rPr>
        <w:t>i1.x</w:t>
      </w:r>
      <w:r w:rsidRPr="00297728">
        <w:rPr>
          <w:rFonts w:ascii="Times New Roman" w:hAnsi="Times New Roman"/>
          <w:sz w:val="24"/>
        </w:rPr>
        <w:t xml:space="preserve"> and </w:t>
      </w:r>
      <w:r w:rsidRPr="00297728">
        <w:rPr>
          <w:rFonts w:ascii="Times New Roman" w:hAnsi="Times New Roman"/>
          <w:b/>
          <w:sz w:val="24"/>
        </w:rPr>
        <w:t>i2.x</w:t>
      </w:r>
      <w:r w:rsidRPr="00297728">
        <w:rPr>
          <w:rFonts w:ascii="Times New Roman" w:hAnsi="Times New Roman"/>
          <w:sz w:val="24"/>
        </w:rPr>
        <w:t>, while insertions to the eight C-H bonds in the five-</w:t>
      </w:r>
      <w:r w:rsidRPr="00835532">
        <w:rPr>
          <w:rFonts w:ascii="Times New Roman" w:hAnsi="Times New Roman"/>
          <w:sz w:val="24"/>
        </w:rPr>
        <w:t xml:space="preserve"> </w:t>
      </w:r>
      <w:r w:rsidRPr="00297728">
        <w:rPr>
          <w:rFonts w:ascii="Times New Roman" w:hAnsi="Times New Roman"/>
          <w:sz w:val="24"/>
        </w:rPr>
        <w:t xml:space="preserve">and six-membered ring form </w:t>
      </w:r>
      <w:r w:rsidRPr="00297728">
        <w:rPr>
          <w:rFonts w:ascii="Times New Roman" w:hAnsi="Times New Roman"/>
          <w:b/>
          <w:sz w:val="24"/>
        </w:rPr>
        <w:t>i9.x</w:t>
      </w:r>
      <w:r w:rsidRPr="00297728">
        <w:rPr>
          <w:rFonts w:ascii="Times New Roman" w:hAnsi="Times New Roman"/>
          <w:sz w:val="24"/>
        </w:rPr>
        <w:t xml:space="preserve"> and </w:t>
      </w:r>
      <w:r w:rsidRPr="00297728">
        <w:rPr>
          <w:rFonts w:ascii="Times New Roman" w:hAnsi="Times New Roman"/>
          <w:b/>
          <w:sz w:val="24"/>
        </w:rPr>
        <w:t>i8.x</w:t>
      </w:r>
      <w:r w:rsidRPr="00297728">
        <w:rPr>
          <w:rFonts w:ascii="Times New Roman" w:hAnsi="Times New Roman"/>
          <w:sz w:val="24"/>
        </w:rPr>
        <w:t xml:space="preserve"> (x indicates addition or insertion to different C-C or C-H bonds), respectively (Figure </w:t>
      </w:r>
      <w:r w:rsidR="00B17A01">
        <w:rPr>
          <w:rFonts w:ascii="Times New Roman" w:hAnsi="Times New Roman"/>
          <w:sz w:val="24"/>
        </w:rPr>
        <w:t>4</w:t>
      </w:r>
      <w:r w:rsidRPr="00297728">
        <w:rPr>
          <w:rFonts w:ascii="Times New Roman" w:hAnsi="Times New Roman"/>
          <w:sz w:val="24"/>
        </w:rPr>
        <w:t>).</w:t>
      </w:r>
      <w:r w:rsidR="000C1DC0">
        <w:rPr>
          <w:rFonts w:ascii="Times New Roman" w:hAnsi="Times New Roman"/>
          <w:sz w:val="24"/>
        </w:rPr>
        <w:t xml:space="preserve"> </w:t>
      </w:r>
      <w:r w:rsidR="000C1DC0" w:rsidRPr="00297728">
        <w:rPr>
          <w:rFonts w:ascii="Times New Roman" w:hAnsi="Times New Roman"/>
          <w:sz w:val="24"/>
        </w:rPr>
        <w:t xml:space="preserve">The AIMD simulations show that additions are preferred over insertions at a ratio of about 3:1, highlighting the favorable cone of acceptance of the π electronic system. However, the relative population of </w:t>
      </w:r>
      <w:r w:rsidR="000C1DC0" w:rsidRPr="00297728">
        <w:rPr>
          <w:rFonts w:ascii="Times New Roman" w:hAnsi="Times New Roman"/>
          <w:b/>
          <w:sz w:val="24"/>
        </w:rPr>
        <w:t xml:space="preserve">i2.x </w:t>
      </w:r>
      <w:r w:rsidR="000C1DC0" w:rsidRPr="00297728">
        <w:rPr>
          <w:rFonts w:ascii="Times New Roman" w:hAnsi="Times New Roman"/>
          <w:sz w:val="24"/>
        </w:rPr>
        <w:t>quickly decreases from 41.6% to 1.9% within the first 500 fs due to the very low isomerization barriers (3 kJ mol</w:t>
      </w:r>
      <w:r w:rsidR="000C1DC0" w:rsidRPr="00297728">
        <w:rPr>
          <w:rFonts w:ascii="Times New Roman" w:hAnsi="Times New Roman"/>
          <w:sz w:val="24"/>
          <w:vertAlign w:val="superscript"/>
        </w:rPr>
        <w:t>-1</w:t>
      </w:r>
      <w:r w:rsidR="000C1DC0" w:rsidRPr="00297728">
        <w:rPr>
          <w:rFonts w:ascii="Times New Roman" w:hAnsi="Times New Roman"/>
          <w:sz w:val="24"/>
        </w:rPr>
        <w:t xml:space="preserve">) of </w:t>
      </w:r>
      <w:r w:rsidR="000C1DC0" w:rsidRPr="00297728">
        <w:rPr>
          <w:rFonts w:ascii="Times New Roman" w:hAnsi="Times New Roman"/>
          <w:b/>
          <w:sz w:val="24"/>
        </w:rPr>
        <w:t xml:space="preserve">i2.x </w:t>
      </w:r>
      <w:r w:rsidR="000C1DC0" w:rsidRPr="00297728">
        <w:rPr>
          <w:rFonts w:ascii="Times New Roman" w:hAnsi="Times New Roman"/>
          <w:sz w:val="24"/>
        </w:rPr>
        <w:t xml:space="preserve">→ </w:t>
      </w:r>
      <w:r w:rsidR="000C1DC0" w:rsidRPr="00297728">
        <w:rPr>
          <w:rFonts w:ascii="Times New Roman" w:hAnsi="Times New Roman"/>
          <w:b/>
          <w:sz w:val="24"/>
        </w:rPr>
        <w:t>i3</w:t>
      </w:r>
      <w:r w:rsidR="000C1DC0" w:rsidRPr="00297728">
        <w:rPr>
          <w:rFonts w:ascii="Times New Roman" w:hAnsi="Times New Roman"/>
          <w:sz w:val="24"/>
        </w:rPr>
        <w:t xml:space="preserve"> (Figure S</w:t>
      </w:r>
      <w:r w:rsidR="000C1DC0">
        <w:rPr>
          <w:rFonts w:ascii="Times New Roman" w:hAnsi="Times New Roman"/>
          <w:sz w:val="24"/>
        </w:rPr>
        <w:t>7</w:t>
      </w:r>
      <w:r w:rsidR="000C1DC0" w:rsidRPr="00297728">
        <w:rPr>
          <w:rFonts w:ascii="Times New Roman" w:hAnsi="Times New Roman"/>
          <w:sz w:val="24"/>
        </w:rPr>
        <w:t>, Table S</w:t>
      </w:r>
      <w:r w:rsidR="000C1DC0">
        <w:rPr>
          <w:rFonts w:ascii="Times New Roman" w:hAnsi="Times New Roman"/>
          <w:sz w:val="24"/>
        </w:rPr>
        <w:t>5</w:t>
      </w:r>
      <w:r w:rsidR="000C1DC0" w:rsidRPr="00297728">
        <w:rPr>
          <w:rFonts w:ascii="Times New Roman" w:hAnsi="Times New Roman"/>
          <w:sz w:val="24"/>
        </w:rPr>
        <w:t xml:space="preserve">). For comparison, the isomerization barrier of the addition intermediates </w:t>
      </w:r>
      <w:r w:rsidR="000C1DC0" w:rsidRPr="00297728">
        <w:rPr>
          <w:rFonts w:ascii="Times New Roman" w:hAnsi="Times New Roman"/>
          <w:b/>
          <w:sz w:val="24"/>
        </w:rPr>
        <w:t>i1.x</w:t>
      </w:r>
      <w:r w:rsidR="000C1DC0" w:rsidRPr="00297728">
        <w:rPr>
          <w:rFonts w:ascii="Times New Roman" w:hAnsi="Times New Roman"/>
          <w:sz w:val="24"/>
        </w:rPr>
        <w:t xml:space="preserve"> to </w:t>
      </w:r>
      <w:r w:rsidR="000C1DC0" w:rsidRPr="00297728">
        <w:rPr>
          <w:rFonts w:ascii="Times New Roman" w:hAnsi="Times New Roman"/>
          <w:b/>
          <w:sz w:val="24"/>
        </w:rPr>
        <w:t>i5</w:t>
      </w:r>
      <w:r w:rsidR="000C1DC0" w:rsidRPr="00297728">
        <w:rPr>
          <w:rFonts w:ascii="Times New Roman" w:hAnsi="Times New Roman"/>
          <w:sz w:val="24"/>
        </w:rPr>
        <w:t xml:space="preserve"> is significantly higher (98 kJ mol</w:t>
      </w:r>
      <w:r w:rsidR="000C1DC0" w:rsidRPr="00297728">
        <w:rPr>
          <w:rFonts w:ascii="Times New Roman" w:hAnsi="Times New Roman"/>
          <w:sz w:val="24"/>
          <w:vertAlign w:val="superscript"/>
        </w:rPr>
        <w:t>-1</w:t>
      </w:r>
      <w:r w:rsidR="000C1DC0" w:rsidRPr="00297728">
        <w:rPr>
          <w:rFonts w:ascii="Times New Roman" w:hAnsi="Times New Roman"/>
          <w:sz w:val="24"/>
        </w:rPr>
        <w:t xml:space="preserve">) and thus, its population declines much slower (from 23.6% to </w:t>
      </w:r>
      <w:r w:rsidR="000C1DC0" w:rsidRPr="00297728">
        <w:rPr>
          <w:rFonts w:ascii="Times New Roman" w:hAnsi="Times New Roman"/>
          <w:sz w:val="24"/>
        </w:rPr>
        <w:lastRenderedPageBreak/>
        <w:t>19.7% within the same amount of time). Intermediates formed through insertion (</w:t>
      </w:r>
      <w:r w:rsidR="000C1DC0" w:rsidRPr="00297728">
        <w:rPr>
          <w:rFonts w:ascii="Times New Roman" w:hAnsi="Times New Roman"/>
          <w:b/>
          <w:sz w:val="24"/>
        </w:rPr>
        <w:t>i8.x</w:t>
      </w:r>
      <w:r w:rsidR="000C1DC0" w:rsidRPr="00297728">
        <w:rPr>
          <w:rFonts w:ascii="Times New Roman" w:hAnsi="Times New Roman"/>
          <w:sz w:val="24"/>
        </w:rPr>
        <w:t xml:space="preserve"> and </w:t>
      </w:r>
      <w:r w:rsidR="000C1DC0" w:rsidRPr="00297728">
        <w:rPr>
          <w:rFonts w:ascii="Times New Roman" w:hAnsi="Times New Roman"/>
          <w:b/>
          <w:sz w:val="24"/>
        </w:rPr>
        <w:t>i9.x</w:t>
      </w:r>
      <w:r w:rsidR="000C1DC0" w:rsidRPr="00297728">
        <w:rPr>
          <w:rFonts w:ascii="Times New Roman" w:hAnsi="Times New Roman"/>
          <w:sz w:val="24"/>
        </w:rPr>
        <w:t>), lying around 237 and 106 kJ mol</w:t>
      </w:r>
      <w:r w:rsidR="000C1DC0" w:rsidRPr="00297728">
        <w:rPr>
          <w:rFonts w:ascii="Times New Roman" w:hAnsi="Times New Roman"/>
          <w:sz w:val="24"/>
          <w:vertAlign w:val="superscript"/>
        </w:rPr>
        <w:t>-1</w:t>
      </w:r>
      <w:r w:rsidR="00295EE5">
        <w:rPr>
          <w:rFonts w:ascii="Times New Roman" w:hAnsi="Times New Roman"/>
          <w:sz w:val="24"/>
        </w:rPr>
        <w:t xml:space="preserve"> </w:t>
      </w:r>
      <w:r w:rsidR="00295EE5" w:rsidRPr="00297728">
        <w:rPr>
          <w:rFonts w:ascii="Times New Roman" w:hAnsi="Times New Roman"/>
          <w:sz w:val="24"/>
        </w:rPr>
        <w:t xml:space="preserve">below the corresponding separate products </w:t>
      </w:r>
      <w:r w:rsidR="00295EE5" w:rsidRPr="00297728">
        <w:rPr>
          <w:rFonts w:ascii="Times New Roman" w:hAnsi="Times New Roman"/>
          <w:b/>
          <w:sz w:val="24"/>
        </w:rPr>
        <w:t>p3</w:t>
      </w:r>
      <w:r w:rsidR="00295EE5" w:rsidRPr="00297728">
        <w:rPr>
          <w:rFonts w:ascii="Times New Roman" w:hAnsi="Times New Roman"/>
          <w:sz w:val="24"/>
        </w:rPr>
        <w:t xml:space="preserve"> and </w:t>
      </w:r>
      <w:r w:rsidR="00295EE5" w:rsidRPr="00297728">
        <w:rPr>
          <w:rFonts w:ascii="Times New Roman" w:hAnsi="Times New Roman"/>
          <w:b/>
          <w:sz w:val="24"/>
        </w:rPr>
        <w:t>p4</w:t>
      </w:r>
      <w:r w:rsidR="00295EE5" w:rsidRPr="00297728">
        <w:rPr>
          <w:rFonts w:ascii="Times New Roman" w:hAnsi="Times New Roman"/>
          <w:sz w:val="24"/>
        </w:rPr>
        <w:t xml:space="preserve"> plus H, are highly stable. Therefore, their populations didn’t change significantly within the first 500 fs.</w:t>
      </w:r>
      <w:r w:rsidR="00295EE5" w:rsidRPr="00295EE5">
        <w:rPr>
          <w:rFonts w:ascii="Times New Roman" w:hAnsi="Times New Roman"/>
          <w:sz w:val="24"/>
        </w:rPr>
        <w:t xml:space="preserve"> </w:t>
      </w:r>
      <w:r w:rsidR="00295EE5" w:rsidRPr="00297728">
        <w:rPr>
          <w:rFonts w:ascii="Times New Roman" w:hAnsi="Times New Roman"/>
          <w:sz w:val="24"/>
        </w:rPr>
        <w:t xml:space="preserve">The further breakdown of these entrance channel intermediates, including minor isomerization pathways, can be found </w:t>
      </w:r>
      <w:r w:rsidR="00626584">
        <w:rPr>
          <w:rFonts w:ascii="Times New Roman" w:hAnsi="Times New Roman"/>
          <w:sz w:val="24"/>
        </w:rPr>
        <w:t>in Figure S8</w:t>
      </w:r>
      <w:r w:rsidR="00295EE5" w:rsidRPr="00297728">
        <w:rPr>
          <w:rFonts w:ascii="Times New Roman" w:hAnsi="Times New Roman"/>
          <w:sz w:val="24"/>
        </w:rPr>
        <w:t>.</w:t>
      </w:r>
    </w:p>
    <w:p w14:paraId="32B306A1" w14:textId="77777777" w:rsidR="00113404" w:rsidRDefault="00113404" w:rsidP="00113404">
      <w:pPr>
        <w:keepNext/>
        <w:jc w:val="center"/>
      </w:pPr>
      <w:r>
        <w:rPr>
          <w:noProof/>
          <w:lang w:eastAsia="zh-CN"/>
        </w:rPr>
        <w:drawing>
          <wp:inline distT="0" distB="0" distL="0" distR="0" wp14:anchorId="684BB411" wp14:editId="3B47D21C">
            <wp:extent cx="4572000" cy="490122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ES4withGuideNEWwVMD_iAtoi8_iBtoi9_iCtoi11_center1.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572000" cy="4901224"/>
                    </a:xfrm>
                    <a:prstGeom prst="rect">
                      <a:avLst/>
                    </a:prstGeom>
                  </pic:spPr>
                </pic:pic>
              </a:graphicData>
            </a:graphic>
          </wp:inline>
        </w:drawing>
      </w:r>
    </w:p>
    <w:p w14:paraId="19122615" w14:textId="5F389636" w:rsidR="00113404" w:rsidRDefault="00113404" w:rsidP="00113404">
      <w:pPr>
        <w:pStyle w:val="Caption"/>
        <w:spacing w:line="360" w:lineRule="auto"/>
        <w:jc w:val="both"/>
        <w:rPr>
          <w:rFonts w:ascii="Times New Roman" w:hAnsi="Times New Roman" w:cs="Times New Roman"/>
          <w:i w:val="0"/>
          <w:iCs w:val="0"/>
        </w:rPr>
      </w:pPr>
      <w:r>
        <w:rPr>
          <w:rFonts w:ascii="Times New Roman" w:hAnsi="Times New Roman" w:cs="Times New Roman"/>
          <w:b/>
          <w:bCs/>
          <w:i w:val="0"/>
          <w:iCs w:val="0"/>
        </w:rPr>
        <w:t xml:space="preserve">Figure </w:t>
      </w:r>
      <w:r w:rsidR="00835532">
        <w:rPr>
          <w:rFonts w:ascii="Times New Roman" w:hAnsi="Times New Roman" w:cs="Times New Roman"/>
          <w:b/>
          <w:bCs/>
          <w:i w:val="0"/>
          <w:iCs w:val="0"/>
        </w:rPr>
        <w:t>4</w:t>
      </w:r>
      <w:r w:rsidRPr="00417354">
        <w:rPr>
          <w:rFonts w:ascii="Times New Roman" w:hAnsi="Times New Roman" w:cs="Times New Roman"/>
          <w:b/>
          <w:bCs/>
          <w:i w:val="0"/>
          <w:iCs w:val="0"/>
        </w:rPr>
        <w:t>.</w:t>
      </w:r>
      <w:r w:rsidRPr="00417354">
        <w:rPr>
          <w:rFonts w:ascii="Times New Roman" w:hAnsi="Times New Roman" w:cs="Times New Roman"/>
          <w:i w:val="0"/>
          <w:iCs w:val="0"/>
        </w:rPr>
        <w:t xml:space="preserve"> Initial collision-induced intermediates found in AIMD simulations at experimental condition. </w:t>
      </w:r>
      <w:r w:rsidRPr="00D07F23">
        <w:rPr>
          <w:rFonts w:ascii="Times New Roman" w:hAnsi="Times New Roman" w:cs="Times New Roman"/>
          <w:b/>
          <w:i w:val="0"/>
          <w:iCs w:val="0"/>
        </w:rPr>
        <w:t>i1</w:t>
      </w:r>
      <w:r>
        <w:rPr>
          <w:rFonts w:ascii="Times New Roman" w:hAnsi="Times New Roman" w:cs="Times New Roman"/>
          <w:i w:val="0"/>
          <w:iCs w:val="0"/>
        </w:rPr>
        <w:t xml:space="preserve"> and </w:t>
      </w:r>
      <w:r w:rsidRPr="00D07F23">
        <w:rPr>
          <w:rFonts w:ascii="Times New Roman" w:hAnsi="Times New Roman" w:cs="Times New Roman"/>
          <w:b/>
          <w:i w:val="0"/>
          <w:iCs w:val="0"/>
        </w:rPr>
        <w:t>i2</w:t>
      </w:r>
      <w:r>
        <w:rPr>
          <w:rFonts w:ascii="Times New Roman" w:hAnsi="Times New Roman" w:cs="Times New Roman"/>
          <w:i w:val="0"/>
          <w:iCs w:val="0"/>
        </w:rPr>
        <w:t xml:space="preserve"> are formed via the addition of CH radical to a C-C bond of the five- and six-membered rings, and </w:t>
      </w:r>
      <w:r w:rsidRPr="00D07F23">
        <w:rPr>
          <w:rFonts w:ascii="Times New Roman" w:hAnsi="Times New Roman" w:cs="Times New Roman"/>
          <w:b/>
          <w:i w:val="0"/>
          <w:iCs w:val="0"/>
        </w:rPr>
        <w:t>i8</w:t>
      </w:r>
      <w:r>
        <w:rPr>
          <w:rFonts w:ascii="Times New Roman" w:hAnsi="Times New Roman" w:cs="Times New Roman"/>
          <w:i w:val="0"/>
          <w:iCs w:val="0"/>
        </w:rPr>
        <w:t xml:space="preserve"> and </w:t>
      </w:r>
      <w:r w:rsidRPr="00D07F23">
        <w:rPr>
          <w:rFonts w:ascii="Times New Roman" w:hAnsi="Times New Roman" w:cs="Times New Roman"/>
          <w:b/>
          <w:i w:val="0"/>
          <w:iCs w:val="0"/>
        </w:rPr>
        <w:t>i9</w:t>
      </w:r>
      <w:r>
        <w:rPr>
          <w:rFonts w:ascii="Times New Roman" w:hAnsi="Times New Roman" w:cs="Times New Roman"/>
          <w:i w:val="0"/>
          <w:iCs w:val="0"/>
        </w:rPr>
        <w:t xml:space="preserve"> are formed through the insertion of CH radical in a C-H bond of the five- and six-membered rings of indene (C</w:t>
      </w:r>
      <w:r w:rsidRPr="00D07F23">
        <w:rPr>
          <w:rFonts w:ascii="Times New Roman" w:hAnsi="Times New Roman" w:cs="Times New Roman"/>
          <w:i w:val="0"/>
          <w:iCs w:val="0"/>
          <w:vertAlign w:val="subscript"/>
        </w:rPr>
        <w:t>9</w:t>
      </w:r>
      <w:r>
        <w:rPr>
          <w:rFonts w:ascii="Times New Roman" w:hAnsi="Times New Roman" w:cs="Times New Roman"/>
          <w:i w:val="0"/>
          <w:iCs w:val="0"/>
        </w:rPr>
        <w:t>H</w:t>
      </w:r>
      <w:r w:rsidRPr="00D07F23">
        <w:rPr>
          <w:rFonts w:ascii="Times New Roman" w:hAnsi="Times New Roman" w:cs="Times New Roman"/>
          <w:i w:val="0"/>
          <w:iCs w:val="0"/>
          <w:vertAlign w:val="subscript"/>
        </w:rPr>
        <w:t>8</w:t>
      </w:r>
      <w:r>
        <w:rPr>
          <w:rFonts w:ascii="Times New Roman" w:hAnsi="Times New Roman" w:cs="Times New Roman"/>
          <w:i w:val="0"/>
          <w:iCs w:val="0"/>
        </w:rPr>
        <w:t>).</w:t>
      </w:r>
    </w:p>
    <w:p w14:paraId="0D4DAFEE" w14:textId="4C9005EC" w:rsidR="00297728" w:rsidRPr="00297728" w:rsidRDefault="00582043" w:rsidP="00297728">
      <w:pPr>
        <w:pStyle w:val="P1"/>
        <w:spacing w:before="460" w:line="360" w:lineRule="auto"/>
        <w:rPr>
          <w:rFonts w:ascii="Times New Roman" w:hAnsi="Times New Roman"/>
          <w:sz w:val="24"/>
        </w:rPr>
      </w:pPr>
      <w:r w:rsidRPr="00297728">
        <w:rPr>
          <w:rFonts w:ascii="Times New Roman" w:hAnsi="Times New Roman"/>
          <w:sz w:val="24"/>
        </w:rPr>
        <w:t>The simulations show that the three C-C bonds on the six-membered ring furthest from the central C-C bond possess the largest reactivity (Figure S</w:t>
      </w:r>
      <w:r w:rsidR="00B17A01">
        <w:rPr>
          <w:rFonts w:ascii="Times New Roman" w:hAnsi="Times New Roman"/>
          <w:sz w:val="24"/>
        </w:rPr>
        <w:t>8</w:t>
      </w:r>
      <w:r w:rsidRPr="00297728">
        <w:rPr>
          <w:rFonts w:ascii="Times New Roman" w:hAnsi="Times New Roman"/>
          <w:sz w:val="24"/>
        </w:rPr>
        <w:t xml:space="preserve">, formation of </w:t>
      </w:r>
      <w:r w:rsidRPr="00297728">
        <w:rPr>
          <w:rFonts w:ascii="Times New Roman" w:hAnsi="Times New Roman"/>
          <w:b/>
          <w:sz w:val="24"/>
        </w:rPr>
        <w:t>i2.2</w:t>
      </w:r>
      <w:r w:rsidRPr="00297728">
        <w:rPr>
          <w:rFonts w:ascii="Times New Roman" w:hAnsi="Times New Roman"/>
          <w:sz w:val="24"/>
        </w:rPr>
        <w:t xml:space="preserve">, </w:t>
      </w:r>
      <w:r w:rsidRPr="00297728">
        <w:rPr>
          <w:rFonts w:ascii="Times New Roman" w:hAnsi="Times New Roman"/>
          <w:b/>
          <w:sz w:val="24"/>
        </w:rPr>
        <w:t>i2.3</w:t>
      </w:r>
      <w:r w:rsidRPr="00297728">
        <w:rPr>
          <w:rFonts w:ascii="Times New Roman" w:hAnsi="Times New Roman"/>
          <w:sz w:val="24"/>
        </w:rPr>
        <w:t xml:space="preserve">, and </w:t>
      </w:r>
      <w:r w:rsidRPr="00297728">
        <w:rPr>
          <w:rFonts w:ascii="Times New Roman" w:hAnsi="Times New Roman"/>
          <w:b/>
          <w:sz w:val="24"/>
        </w:rPr>
        <w:t>i2.4</w:t>
      </w:r>
      <w:r w:rsidRPr="00297728">
        <w:rPr>
          <w:rFonts w:ascii="Times New Roman" w:hAnsi="Times New Roman"/>
          <w:sz w:val="24"/>
        </w:rPr>
        <w:t xml:space="preserve">). For the </w:t>
      </w:r>
      <w:r w:rsidRPr="00297728">
        <w:rPr>
          <w:rFonts w:ascii="Times New Roman" w:hAnsi="Times New Roman"/>
          <w:b/>
          <w:sz w:val="24"/>
        </w:rPr>
        <w:t>i1.x</w:t>
      </w:r>
      <w:r w:rsidRPr="00297728">
        <w:rPr>
          <w:rFonts w:ascii="Times New Roman" w:hAnsi="Times New Roman"/>
          <w:sz w:val="24"/>
        </w:rPr>
        <w:t xml:space="preserve"> </w:t>
      </w:r>
      <w:r w:rsidRPr="00297728">
        <w:rPr>
          <w:rFonts w:ascii="Times New Roman" w:hAnsi="Times New Roman"/>
          <w:sz w:val="24"/>
        </w:rPr>
        <w:lastRenderedPageBreak/>
        <w:t>isomers, the addition to the C-C bond opposite of the sterically hindering CH</w:t>
      </w:r>
      <w:r w:rsidRPr="00297728">
        <w:rPr>
          <w:rFonts w:ascii="Times New Roman" w:hAnsi="Times New Roman"/>
          <w:sz w:val="24"/>
          <w:vertAlign w:val="subscript"/>
        </w:rPr>
        <w:t>2</w:t>
      </w:r>
      <w:r w:rsidRPr="00297728">
        <w:rPr>
          <w:rFonts w:ascii="Times New Roman" w:hAnsi="Times New Roman"/>
          <w:sz w:val="24"/>
        </w:rPr>
        <w:t xml:space="preserve"> group (formation of </w:t>
      </w:r>
      <w:r w:rsidRPr="00297728">
        <w:rPr>
          <w:rFonts w:ascii="Times New Roman" w:hAnsi="Times New Roman"/>
          <w:b/>
          <w:sz w:val="24"/>
        </w:rPr>
        <w:t>i1.3</w:t>
      </w:r>
      <w:r w:rsidRPr="00297728">
        <w:rPr>
          <w:rFonts w:ascii="Times New Roman" w:hAnsi="Times New Roman"/>
          <w:sz w:val="24"/>
        </w:rPr>
        <w:t>) is preferred over addition to the other bonds (</w:t>
      </w:r>
      <w:r w:rsidRPr="00297728">
        <w:rPr>
          <w:rFonts w:ascii="Times New Roman" w:hAnsi="Times New Roman"/>
          <w:b/>
          <w:sz w:val="24"/>
        </w:rPr>
        <w:t>i1.1</w:t>
      </w:r>
      <w:r w:rsidRPr="00297728">
        <w:rPr>
          <w:rFonts w:ascii="Times New Roman" w:hAnsi="Times New Roman"/>
          <w:sz w:val="24"/>
        </w:rPr>
        <w:t xml:space="preserve">, </w:t>
      </w:r>
      <w:r w:rsidRPr="00297728">
        <w:rPr>
          <w:rFonts w:ascii="Times New Roman" w:hAnsi="Times New Roman"/>
          <w:b/>
          <w:sz w:val="24"/>
        </w:rPr>
        <w:t>i1.2</w:t>
      </w:r>
      <w:r w:rsidRPr="00297728">
        <w:rPr>
          <w:rFonts w:ascii="Times New Roman" w:hAnsi="Times New Roman"/>
          <w:sz w:val="24"/>
        </w:rPr>
        <w:t xml:space="preserve">, </w:t>
      </w:r>
      <w:r w:rsidRPr="00297728">
        <w:rPr>
          <w:rFonts w:ascii="Times New Roman" w:hAnsi="Times New Roman"/>
          <w:b/>
          <w:sz w:val="24"/>
        </w:rPr>
        <w:t>i1.4</w:t>
      </w:r>
      <w:r w:rsidRPr="00297728">
        <w:rPr>
          <w:rFonts w:ascii="Times New Roman" w:hAnsi="Times New Roman"/>
          <w:sz w:val="24"/>
        </w:rPr>
        <w:t>). Addition to a C-C bond next to the CH</w:t>
      </w:r>
      <w:r w:rsidRPr="00297728">
        <w:rPr>
          <w:rFonts w:ascii="Times New Roman" w:hAnsi="Times New Roman"/>
          <w:sz w:val="24"/>
          <w:vertAlign w:val="subscript"/>
        </w:rPr>
        <w:t>2</w:t>
      </w:r>
      <w:r w:rsidRPr="00297728">
        <w:rPr>
          <w:rFonts w:ascii="Times New Roman" w:hAnsi="Times New Roman"/>
          <w:sz w:val="24"/>
        </w:rPr>
        <w:t xml:space="preserve"> group to the added CH to form either </w:t>
      </w:r>
      <w:r w:rsidRPr="00297728">
        <w:rPr>
          <w:rFonts w:ascii="Times New Roman" w:hAnsi="Times New Roman"/>
          <w:b/>
          <w:sz w:val="24"/>
        </w:rPr>
        <w:t>i1.1</w:t>
      </w:r>
      <w:r w:rsidRPr="00297728">
        <w:rPr>
          <w:rFonts w:ascii="Times New Roman" w:hAnsi="Times New Roman"/>
          <w:sz w:val="24"/>
        </w:rPr>
        <w:t xml:space="preserve"> or </w:t>
      </w:r>
      <w:r w:rsidRPr="00297728">
        <w:rPr>
          <w:rFonts w:ascii="Times New Roman" w:hAnsi="Times New Roman"/>
          <w:b/>
          <w:sz w:val="24"/>
        </w:rPr>
        <w:t>i1.2</w:t>
      </w:r>
      <w:r w:rsidRPr="00297728">
        <w:rPr>
          <w:rFonts w:ascii="Times New Roman" w:hAnsi="Times New Roman"/>
          <w:sz w:val="24"/>
        </w:rPr>
        <w:t>. In contrast, insertion into</w:t>
      </w:r>
      <w:r w:rsidR="001208F6" w:rsidRPr="00297728">
        <w:rPr>
          <w:rFonts w:ascii="Times New Roman" w:hAnsi="Times New Roman"/>
          <w:sz w:val="24"/>
        </w:rPr>
        <w:t xml:space="preserve"> a C-H bond on the six-membered ring is relatively non-selective. On the five-membered ring, insertion is preferred to one of the C-H bonds on the CH</w:t>
      </w:r>
      <w:r w:rsidR="001208F6" w:rsidRPr="00297728">
        <w:rPr>
          <w:rFonts w:ascii="Times New Roman" w:hAnsi="Times New Roman"/>
          <w:sz w:val="24"/>
          <w:vertAlign w:val="subscript"/>
        </w:rPr>
        <w:t>2</w:t>
      </w:r>
      <w:r w:rsidR="001208F6" w:rsidRPr="00297728">
        <w:rPr>
          <w:rFonts w:ascii="Times New Roman" w:hAnsi="Times New Roman"/>
          <w:sz w:val="24"/>
        </w:rPr>
        <w:t xml:space="preserve"> group. While the predominant mechanism is to isomerize from </w:t>
      </w:r>
      <w:r w:rsidR="001208F6" w:rsidRPr="00297728">
        <w:rPr>
          <w:rFonts w:ascii="Times New Roman" w:hAnsi="Times New Roman"/>
          <w:b/>
          <w:sz w:val="24"/>
        </w:rPr>
        <w:t>i1.x</w:t>
      </w:r>
      <w:r w:rsidR="001208F6" w:rsidRPr="00297728">
        <w:rPr>
          <w:rFonts w:ascii="Times New Roman" w:hAnsi="Times New Roman"/>
          <w:sz w:val="24"/>
        </w:rPr>
        <w:t xml:space="preserve"> to </w:t>
      </w:r>
      <w:r w:rsidR="001208F6" w:rsidRPr="00297728">
        <w:rPr>
          <w:rFonts w:ascii="Times New Roman" w:hAnsi="Times New Roman"/>
          <w:b/>
          <w:sz w:val="24"/>
        </w:rPr>
        <w:t>i5</w:t>
      </w:r>
      <w:r w:rsidR="001208F6" w:rsidRPr="00297728">
        <w:rPr>
          <w:rFonts w:ascii="Times New Roman" w:hAnsi="Times New Roman"/>
          <w:sz w:val="24"/>
        </w:rPr>
        <w:t xml:space="preserve"> and from </w:t>
      </w:r>
      <w:r w:rsidR="001208F6" w:rsidRPr="00297728">
        <w:rPr>
          <w:rFonts w:ascii="Times New Roman" w:hAnsi="Times New Roman"/>
          <w:b/>
          <w:sz w:val="24"/>
        </w:rPr>
        <w:t>i2.x</w:t>
      </w:r>
      <w:r w:rsidR="001208F6" w:rsidRPr="00297728">
        <w:rPr>
          <w:rFonts w:ascii="Times New Roman" w:hAnsi="Times New Roman"/>
          <w:sz w:val="24"/>
        </w:rPr>
        <w:t xml:space="preserve"> to </w:t>
      </w:r>
      <w:r w:rsidR="001208F6" w:rsidRPr="00297728">
        <w:rPr>
          <w:rFonts w:ascii="Times New Roman" w:hAnsi="Times New Roman"/>
          <w:b/>
          <w:sz w:val="24"/>
        </w:rPr>
        <w:t>i3</w:t>
      </w:r>
      <w:r w:rsidR="001208F6" w:rsidRPr="00297728">
        <w:rPr>
          <w:rFonts w:ascii="Times New Roman" w:hAnsi="Times New Roman"/>
          <w:sz w:val="24"/>
        </w:rPr>
        <w:t>, a few trace</w:t>
      </w:r>
      <w:r w:rsidR="00660A4E" w:rsidRPr="00297728">
        <w:rPr>
          <w:rFonts w:ascii="Times New Roman" w:hAnsi="Times New Roman"/>
          <w:sz w:val="24"/>
        </w:rPr>
        <w:t xml:space="preserve"> intermediates produced through alternative pathways have been observed. For example, some trajectories from </w:t>
      </w:r>
      <w:r w:rsidR="00660A4E" w:rsidRPr="00297728">
        <w:rPr>
          <w:rFonts w:ascii="Times New Roman" w:hAnsi="Times New Roman"/>
          <w:b/>
          <w:sz w:val="24"/>
        </w:rPr>
        <w:t>i1.3</w:t>
      </w:r>
      <w:r w:rsidR="00660A4E" w:rsidRPr="00297728">
        <w:rPr>
          <w:rFonts w:ascii="Times New Roman" w:hAnsi="Times New Roman"/>
          <w:sz w:val="24"/>
        </w:rPr>
        <w:t xml:space="preserve"> proceed via the C-C bond rupture of the five-membered ring forming </w:t>
      </w:r>
      <w:r w:rsidR="00660A4E" w:rsidRPr="00297728">
        <w:rPr>
          <w:rFonts w:ascii="Times New Roman" w:hAnsi="Times New Roman"/>
          <w:b/>
          <w:sz w:val="24"/>
        </w:rPr>
        <w:t>i11</w:t>
      </w:r>
      <w:r w:rsidR="00660A4E" w:rsidRPr="00297728">
        <w:rPr>
          <w:rFonts w:ascii="Times New Roman" w:hAnsi="Times New Roman"/>
          <w:sz w:val="24"/>
        </w:rPr>
        <w:t xml:space="preserve"> (Figure</w:t>
      </w:r>
      <w:r w:rsidR="00456A83">
        <w:rPr>
          <w:rFonts w:ascii="Times New Roman" w:hAnsi="Times New Roman"/>
          <w:sz w:val="24"/>
        </w:rPr>
        <w:t>s</w:t>
      </w:r>
      <w:r w:rsidR="00660A4E" w:rsidRPr="00297728">
        <w:rPr>
          <w:rFonts w:ascii="Times New Roman" w:hAnsi="Times New Roman"/>
          <w:sz w:val="24"/>
        </w:rPr>
        <w:t xml:space="preserve"> S</w:t>
      </w:r>
      <w:r w:rsidR="00B17A01">
        <w:rPr>
          <w:rFonts w:ascii="Times New Roman" w:hAnsi="Times New Roman"/>
          <w:sz w:val="24"/>
        </w:rPr>
        <w:t>9</w:t>
      </w:r>
      <w:r w:rsidR="00660A4E" w:rsidRPr="00297728">
        <w:rPr>
          <w:rFonts w:ascii="Times New Roman" w:hAnsi="Times New Roman"/>
          <w:sz w:val="24"/>
        </w:rPr>
        <w:t>-</w:t>
      </w:r>
      <w:r w:rsidR="00B17A01">
        <w:rPr>
          <w:rFonts w:ascii="Times New Roman" w:hAnsi="Times New Roman"/>
          <w:sz w:val="24"/>
        </w:rPr>
        <w:t>10</w:t>
      </w:r>
      <w:r w:rsidR="00660A4E" w:rsidRPr="00297728">
        <w:rPr>
          <w:rFonts w:ascii="Times New Roman" w:hAnsi="Times New Roman"/>
          <w:sz w:val="24"/>
        </w:rPr>
        <w:t xml:space="preserve">, </w:t>
      </w:r>
      <w:r w:rsidR="00C321E9">
        <w:rPr>
          <w:rFonts w:ascii="Times New Roman" w:hAnsi="Times New Roman"/>
          <w:sz w:val="24"/>
        </w:rPr>
        <w:t xml:space="preserve">Video </w:t>
      </w:r>
      <w:bookmarkStart w:id="0" w:name="_GoBack"/>
      <w:bookmarkEnd w:id="0"/>
      <w:r w:rsidR="00660A4E" w:rsidRPr="00297728">
        <w:rPr>
          <w:rFonts w:ascii="Times New Roman" w:hAnsi="Times New Roman"/>
          <w:sz w:val="24"/>
        </w:rPr>
        <w:t>S2), for which the simulations reveal no</w:t>
      </w:r>
      <w:r w:rsidR="00297728" w:rsidRPr="00297728">
        <w:rPr>
          <w:rFonts w:ascii="Times New Roman" w:hAnsi="Times New Roman"/>
          <w:sz w:val="24"/>
        </w:rPr>
        <w:t xml:space="preserve"> further isomerization within the first 500 fs. All insertion pathways (forming </w:t>
      </w:r>
      <w:r w:rsidR="00297728" w:rsidRPr="00297728">
        <w:rPr>
          <w:rFonts w:ascii="Times New Roman" w:hAnsi="Times New Roman"/>
          <w:b/>
          <w:sz w:val="24"/>
        </w:rPr>
        <w:t>i8.x</w:t>
      </w:r>
      <w:r w:rsidR="00297728" w:rsidRPr="00297728">
        <w:rPr>
          <w:rFonts w:ascii="Times New Roman" w:hAnsi="Times New Roman"/>
          <w:sz w:val="24"/>
        </w:rPr>
        <w:t xml:space="preserve"> or </w:t>
      </w:r>
      <w:r w:rsidR="00297728" w:rsidRPr="00297728">
        <w:rPr>
          <w:rFonts w:ascii="Times New Roman" w:hAnsi="Times New Roman"/>
          <w:b/>
          <w:sz w:val="24"/>
        </w:rPr>
        <w:t>i9.x</w:t>
      </w:r>
      <w:r w:rsidR="00297728" w:rsidRPr="00297728">
        <w:rPr>
          <w:rFonts w:ascii="Times New Roman" w:hAnsi="Times New Roman"/>
          <w:sz w:val="24"/>
        </w:rPr>
        <w:t>) do not isomerize further within the simulation time.</w:t>
      </w:r>
    </w:p>
    <w:p w14:paraId="12E73907" w14:textId="383A9749" w:rsidR="00D07643" w:rsidRDefault="00792472" w:rsidP="00297728">
      <w:pPr>
        <w:pStyle w:val="BalloonText"/>
        <w:spacing w:after="230" w:line="360" w:lineRule="auto"/>
        <w:jc w:val="both"/>
        <w:rPr>
          <w:rFonts w:ascii="Times New Roman" w:hAnsi="Times New Roman" w:cs="Times New Roman"/>
          <w:bCs/>
          <w:sz w:val="24"/>
          <w:szCs w:val="24"/>
        </w:rPr>
      </w:pPr>
      <w:r w:rsidRPr="003D7B38">
        <w:rPr>
          <w:rFonts w:ascii="Times New Roman" w:hAnsi="Times New Roman" w:cs="Times New Roman"/>
          <w:sz w:val="24"/>
          <w:szCs w:val="24"/>
        </w:rPr>
        <w:t>     </w:t>
      </w:r>
      <w:r w:rsidR="00297728" w:rsidRPr="00297728">
        <w:rPr>
          <w:rFonts w:ascii="Times New Roman" w:hAnsi="Times New Roman" w:cs="Times New Roman"/>
          <w:sz w:val="24"/>
          <w:szCs w:val="24"/>
        </w:rPr>
        <w:t xml:space="preserve">Overall, the populations of the entrance channel intermediates become stable within 500 fs after collision, indicating this length of time is long enough for sufficient vibrational energy redistribution and the vibrational energies are thermalized between different vibrational modes. The same behavior was reported for the </w:t>
      </w:r>
      <w:proofErr w:type="spellStart"/>
      <w:r w:rsidR="00297728" w:rsidRPr="00297728">
        <w:rPr>
          <w:rFonts w:ascii="Times New Roman" w:hAnsi="Times New Roman" w:cs="Times New Roman"/>
          <w:sz w:val="24"/>
          <w:szCs w:val="24"/>
        </w:rPr>
        <w:t>methylidyne</w:t>
      </w:r>
      <w:proofErr w:type="spellEnd"/>
      <w:r w:rsidR="00297728" w:rsidRPr="00297728">
        <w:rPr>
          <w:rFonts w:ascii="Times New Roman" w:hAnsi="Times New Roman" w:cs="Times New Roman"/>
          <w:sz w:val="24"/>
          <w:szCs w:val="24"/>
        </w:rPr>
        <w:t xml:space="preserve"> – </w:t>
      </w:r>
      <w:proofErr w:type="spellStart"/>
      <w:r w:rsidR="00297728" w:rsidRPr="00297728">
        <w:rPr>
          <w:rFonts w:ascii="Times New Roman" w:hAnsi="Times New Roman" w:cs="Times New Roman"/>
          <w:sz w:val="24"/>
          <w:szCs w:val="24"/>
        </w:rPr>
        <w:t>vinylacetylene</w:t>
      </w:r>
      <w:proofErr w:type="spellEnd"/>
      <w:r w:rsidR="00297728" w:rsidRPr="00297728">
        <w:rPr>
          <w:rFonts w:ascii="Times New Roman" w:hAnsi="Times New Roman" w:cs="Times New Roman"/>
          <w:sz w:val="24"/>
          <w:szCs w:val="24"/>
        </w:rPr>
        <w:t xml:space="preserve"> collision.</w:t>
      </w:r>
      <w:hyperlink w:anchor="_ENREF_46" w:tooltip="He, 2022 #1818" w:history="1">
        <w:r w:rsidR="00231F28" w:rsidRPr="00297728">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&lt;EndNote&gt;&lt;Cite&gt;&lt;Author&gt;He&lt;/Author&gt;&lt;Year&gt;2022&lt;/Year&gt;&lt;RecNum&gt;1818&lt;/RecNum&gt;&lt;DisplayText&gt;&lt;style face="superscript"&gt;46&lt;/style&gt;&lt;/DisplayText&gt;&lt;record&gt;&lt;rec-number&gt;1818&lt;/rec-number&gt;&lt;foreign-keys&gt;&lt;key app="EN" db-id="vfe2tfdfhtdrwnes0d9pvpzs09r0rdprtst5"&gt;1818&lt;/key&gt;&lt;/foreign-keys&gt;&lt;ref-type name="Journal Article"&gt;17&lt;/ref-type&gt;&lt;contributors&gt;&lt;authors&gt;&lt;author&gt;He, Chao&lt;/author&gt;&lt;author&gt;Yang, Zhenghai&lt;/author&gt;&lt;author&gt;Doddipatla, Srinivas&lt;/author&gt;&lt;author&gt;Thomas, Aaron M&lt;/author&gt;&lt;author&gt;Kaiser, Ralf I&lt;/author&gt;&lt;author&gt;Galimova, Galiya R&lt;/author&gt;&lt;author&gt;Mebel, Alexander M&lt;/author&gt;&lt;author&gt;Fujioka, Kazuumi&lt;/author&gt;&lt;author&gt;Sun, Rui&lt;/author&gt;&lt;/authors&gt;&lt;/contributors&gt;&lt;titles&gt;&lt;title&gt;&lt;style face="normal" font="default" size="100%"&gt;Directed gas phase preparation of ethynylallene (H&lt;/style&gt;&lt;style face="subscript" font="default" size="100%"&gt;2&lt;/style&gt;&lt;style face="normal" font="default" size="100%"&gt;CCCHCCH; X&lt;/style&gt;&lt;style face="superscript" font="default" size="100%"&gt;1&lt;/style&gt;&lt;style face="normal" font="default" size="100%"&gt;A&amp;apos;) via the crossed molecular beam reaction of the methylidyne radical (CH; X&lt;/style&gt;&lt;style face="superscript" font="default" size="100%"&gt;2&lt;/style&gt;&lt;style face="normal" font="default" size="100%"&gt;Π) with vinylacetylene (H&lt;/style&gt;&lt;style face="subscript" font="default" size="100%"&gt;2&lt;/style&gt;&lt;style face="normal" font="default" size="100%"&gt;CCHCCH; X&lt;/style&gt;&lt;style face="superscript" font="default" size="100%"&gt;1&lt;/style&gt;&lt;style face="normal" font="default" size="100%"&gt;A&amp;apos;)&lt;/style&gt;&lt;/title&gt;&lt;secondary-title&gt;Physical Chemistry Chemical Physics&lt;/secondary-title&gt;&lt;/titles&gt;&lt;periodical&gt;&lt;full-title&gt;Physical Chemistry Chemical Physics&lt;/full-title&gt;&lt;abbr-1&gt;Phys. Chem. Chem. Phys.&lt;/abbr-1&gt;&lt;abbr-2&gt;PCCP&lt;/abbr-2&gt;&lt;/periodical&gt;&lt;pages&gt;26499-26510&lt;/pages&gt;&lt;volume&gt;24&lt;/volume&gt;&lt;number&gt;43&lt;/number&gt;&lt;dates&gt;&lt;year&gt;2022&lt;/year&gt;&lt;/dates&gt;&lt;urls&gt;&lt;/urls&gt;&lt;/record&gt;&lt;/Cite&gt;&lt;/EndNote&gt;</w:instrText>
        </w:r>
        <w:r w:rsidR="00231F28" w:rsidRPr="00297728">
          <w:rPr>
            <w:rFonts w:ascii="Times New Roman" w:hAnsi="Times New Roman" w:cs="Times New Roman"/>
            <w:sz w:val="24"/>
            <w:szCs w:val="24"/>
          </w:rPr>
          <w:fldChar w:fldCharType="separate"/>
        </w:r>
        <w:r w:rsidR="00231F28" w:rsidRPr="00231F28">
          <w:rPr>
            <w:rFonts w:ascii="Times New Roman" w:hAnsi="Times New Roman" w:cs="Times New Roman"/>
            <w:noProof/>
            <w:sz w:val="24"/>
            <w:szCs w:val="24"/>
            <w:vertAlign w:val="superscript"/>
          </w:rPr>
          <w:t>46</w:t>
        </w:r>
        <w:r w:rsidR="00231F28" w:rsidRPr="00297728">
          <w:rPr>
            <w:rFonts w:ascii="Times New Roman" w:hAnsi="Times New Roman" w:cs="Times New Roman"/>
            <w:sz w:val="24"/>
            <w:szCs w:val="24"/>
          </w:rPr>
          <w:fldChar w:fldCharType="end"/>
        </w:r>
      </w:hyperlink>
      <w:r w:rsidR="00297728" w:rsidRPr="00297728">
        <w:rPr>
          <w:rFonts w:ascii="Times New Roman" w:hAnsi="Times New Roman" w:cs="Times New Roman"/>
          <w:sz w:val="24"/>
          <w:szCs w:val="24"/>
        </w:rPr>
        <w:t xml:space="preserve"> As shown in Figure S</w:t>
      </w:r>
      <w:r w:rsidR="0006133A">
        <w:rPr>
          <w:rFonts w:ascii="Times New Roman" w:hAnsi="Times New Roman" w:cs="Times New Roman"/>
          <w:sz w:val="24"/>
          <w:szCs w:val="24"/>
        </w:rPr>
        <w:t>7</w:t>
      </w:r>
      <w:r w:rsidR="00297728" w:rsidRPr="00297728">
        <w:rPr>
          <w:rFonts w:ascii="Times New Roman" w:hAnsi="Times New Roman" w:cs="Times New Roman"/>
          <w:sz w:val="24"/>
          <w:szCs w:val="24"/>
        </w:rPr>
        <w:t xml:space="preserve">, the cross sections predicted by MLMD under experimental condition are within the error bars of their AIMD counterpart under the same condition. Here we emphasize that </w:t>
      </w:r>
      <w:r w:rsidRPr="00297728">
        <w:rPr>
          <w:rFonts w:ascii="Times New Roman" w:hAnsi="Times New Roman" w:cs="Times New Roman"/>
          <w:sz w:val="24"/>
          <w:szCs w:val="24"/>
        </w:rPr>
        <w:t xml:space="preserve">minimizing the </w:t>
      </w:r>
      <w:r w:rsidRPr="004E0BC3">
        <w:rPr>
          <w:rFonts w:ascii="Times New Roman" w:hAnsi="Times New Roman" w:cs="Times New Roman"/>
          <w:bCs/>
          <w:sz w:val="24"/>
          <w:szCs w:val="24"/>
        </w:rPr>
        <w:t xml:space="preserve">differences in dynamics between MLMD and AIMD under a known condition that has larger </w:t>
      </w:r>
      <w:r w:rsidR="00027C99">
        <w:rPr>
          <w:rFonts w:ascii="Times New Roman" w:hAnsi="Times New Roman" w:cs="Times New Roman"/>
          <w:bCs/>
          <w:sz w:val="24"/>
          <w:szCs w:val="24"/>
          <w:lang w:eastAsia="zh-CN"/>
        </w:rPr>
        <w:t>excess</w:t>
      </w:r>
      <w:r w:rsidRPr="004E0BC3">
        <w:rPr>
          <w:rFonts w:ascii="Times New Roman" w:hAnsi="Times New Roman" w:cs="Times New Roman"/>
          <w:bCs/>
          <w:sz w:val="24"/>
          <w:szCs w:val="24"/>
        </w:rPr>
        <w:t xml:space="preserve"> energy is essential to extending MLMD to other conditions with lower </w:t>
      </w:r>
      <w:r w:rsidR="00027C99">
        <w:rPr>
          <w:rFonts w:ascii="Times New Roman" w:hAnsi="Times New Roman" w:cs="Times New Roman"/>
          <w:bCs/>
          <w:sz w:val="24"/>
          <w:szCs w:val="24"/>
          <w:lang w:eastAsia="zh-CN"/>
        </w:rPr>
        <w:t>excess</w:t>
      </w:r>
      <w:r w:rsidRPr="004E0BC3">
        <w:rPr>
          <w:rFonts w:ascii="Times New Roman" w:hAnsi="Times New Roman" w:cs="Times New Roman"/>
          <w:bCs/>
          <w:sz w:val="24"/>
          <w:szCs w:val="24"/>
        </w:rPr>
        <w:t xml:space="preserve"> energy. This remarkable level of accuracy of MLMD speaks to the accuracy and power of the ML potential.</w:t>
      </w:r>
      <w:hyperlink w:anchor="_ENREF_47" w:tooltip="Fujioka, 2023 #1828" w:history="1">
        <w:r w:rsidR="00231F28" w:rsidRPr="004E0BC3">
          <w:rPr>
            <w:rFonts w:ascii="Times New Roman" w:hAnsi="Times New Roman" w:cs="Times New Roman"/>
            <w:bCs/>
            <w:sz w:val="24"/>
            <w:szCs w:val="24"/>
          </w:rPr>
          <w:fldChar w:fldCharType="begin"/>
        </w:r>
        <w:r w:rsidR="00231F28">
          <w:rPr>
            <w:rFonts w:ascii="Times New Roman" w:hAnsi="Times New Roman" w:cs="Times New Roman"/>
            <w:bCs/>
            <w:sz w:val="24"/>
            <w:szCs w:val="24"/>
          </w:rPr>
          <w:instrText xml:space="preserve"> ADDIN EN.CITE &lt;EndNote&gt;&lt;Cite&gt;&lt;Author&gt;Fujioka&lt;/Author&gt;&lt;Year&gt;2023&lt;/Year&gt;&lt;RecNum&gt;1828&lt;/RecNum&gt;&lt;DisplayText&gt;&lt;style face="superscript"&gt;47&lt;/style&gt;&lt;/DisplayText&gt;&lt;record&gt;&lt;rec-number&gt;1828&lt;/rec-number&gt;&lt;foreign-keys&gt;&lt;key app="EN" db-id="vfe2tfdfhtdrwnes0d9pvpzs09r0rdprtst5"&gt;1828&lt;/key&gt;&lt;/foreign-keys&gt;&lt;ref-type name="Journal Article"&gt;17&lt;/ref-type&gt;&lt;contributors&gt;&lt;authors&gt;&lt;author&gt;Fujioka, Kazuumi&lt;/author&gt;&lt;author&gt;Lam, Eric&lt;/author&gt;&lt;author&gt;Loi, Brandon&lt;/author&gt;&lt;author&gt;Sun, Rui&lt;/author&gt;&lt;/authors&gt;&lt;/contributors&gt;&lt;titles&gt;&lt;title&gt;&lt;style face="normal" font="default" size="100%"&gt;Ab initio molecular dynamics benchmarking study of machine-learned potential energy surfaces for the HBr&lt;/style&gt;&lt;style face="superscript" font="default" size="100%"&gt;+&lt;/style&gt;&lt;style face="normal" font="default" size="100%"&gt; + HCl reaction&lt;/style&gt;&lt;/title&gt;&lt;secondary-title&gt;Carbon Trends&lt;/secondary-title&gt;&lt;/titles&gt;&lt;periodical&gt;&lt;full-title&gt;Carbon Trends&lt;/full-title&gt;&lt;/periodical&gt;&lt;pages&gt;100257&lt;/pages&gt;&lt;volume&gt;11&lt;/volume&gt;&lt;dates&gt;&lt;year&gt;2023&lt;/year&gt;&lt;/dates&gt;&lt;isbn&gt;2667-0569&lt;/isbn&gt;&lt;urls&gt;&lt;/urls&gt;&lt;/record&gt;&lt;/Cite&gt;&lt;/EndNote&gt;</w:instrText>
        </w:r>
        <w:r w:rsidR="00231F28" w:rsidRPr="004E0BC3">
          <w:rPr>
            <w:rFonts w:ascii="Times New Roman" w:hAnsi="Times New Roman" w:cs="Times New Roman"/>
            <w:bCs/>
            <w:sz w:val="24"/>
            <w:szCs w:val="24"/>
          </w:rPr>
          <w:fldChar w:fldCharType="separate"/>
        </w:r>
        <w:r w:rsidR="00231F28" w:rsidRPr="00231F28">
          <w:rPr>
            <w:rFonts w:ascii="Times New Roman" w:hAnsi="Times New Roman" w:cs="Times New Roman"/>
            <w:bCs/>
            <w:noProof/>
            <w:sz w:val="24"/>
            <w:szCs w:val="24"/>
            <w:vertAlign w:val="superscript"/>
          </w:rPr>
          <w:t>47</w:t>
        </w:r>
        <w:r w:rsidR="00231F28" w:rsidRPr="004E0BC3">
          <w:rPr>
            <w:rFonts w:ascii="Times New Roman" w:hAnsi="Times New Roman" w:cs="Times New Roman"/>
            <w:bCs/>
            <w:sz w:val="24"/>
            <w:szCs w:val="24"/>
          </w:rPr>
          <w:fldChar w:fldCharType="end"/>
        </w:r>
      </w:hyperlink>
      <w:r w:rsidRPr="004E0BC3">
        <w:rPr>
          <w:rFonts w:ascii="Times New Roman" w:hAnsi="Times New Roman" w:cs="Times New Roman"/>
          <w:bCs/>
          <w:sz w:val="24"/>
          <w:szCs w:val="24"/>
        </w:rPr>
        <w:t xml:space="preserve"> The populations of the entrance channel intermediates under interstellar condition can be found in Figure </w:t>
      </w:r>
      <w:r w:rsidR="005250FB">
        <w:rPr>
          <w:rFonts w:ascii="Times New Roman" w:hAnsi="Times New Roman" w:cs="Times New Roman"/>
          <w:bCs/>
          <w:sz w:val="24"/>
          <w:szCs w:val="24"/>
        </w:rPr>
        <w:t>S11</w:t>
      </w:r>
      <w:r w:rsidRPr="004E0BC3">
        <w:rPr>
          <w:rFonts w:ascii="Times New Roman" w:hAnsi="Times New Roman" w:cs="Times New Roman"/>
          <w:bCs/>
          <w:sz w:val="24"/>
          <w:szCs w:val="24"/>
        </w:rPr>
        <w:t xml:space="preserve">, which largely resembles the populations found under experimental conditions. The statistical differences lie in the population of </w:t>
      </w:r>
      <w:r w:rsidRPr="004E0BC3">
        <w:rPr>
          <w:rFonts w:ascii="Times New Roman" w:hAnsi="Times New Roman" w:cs="Times New Roman"/>
          <w:b/>
          <w:bCs/>
          <w:sz w:val="24"/>
          <w:szCs w:val="24"/>
        </w:rPr>
        <w:t>i2.x</w:t>
      </w:r>
      <w:r w:rsidRPr="004E0BC3">
        <w:rPr>
          <w:rFonts w:ascii="Times New Roman" w:hAnsi="Times New Roman" w:cs="Times New Roman"/>
          <w:bCs/>
          <w:sz w:val="24"/>
          <w:szCs w:val="24"/>
        </w:rPr>
        <w:t xml:space="preserve"> (and </w:t>
      </w:r>
      <w:r w:rsidRPr="004E0BC3">
        <w:rPr>
          <w:rFonts w:ascii="Times New Roman" w:hAnsi="Times New Roman" w:cs="Times New Roman"/>
          <w:b/>
          <w:bCs/>
          <w:sz w:val="24"/>
          <w:szCs w:val="24"/>
        </w:rPr>
        <w:t>i3</w:t>
      </w:r>
      <w:r w:rsidRPr="004E0BC3">
        <w:rPr>
          <w:rFonts w:ascii="Times New Roman" w:hAnsi="Times New Roman" w:cs="Times New Roman"/>
          <w:bCs/>
          <w:sz w:val="24"/>
          <w:szCs w:val="24"/>
        </w:rPr>
        <w:t xml:space="preserve">), which is more dominant under interstellar conditions; and </w:t>
      </w:r>
      <w:r w:rsidRPr="004E0BC3">
        <w:rPr>
          <w:rFonts w:ascii="Times New Roman" w:hAnsi="Times New Roman" w:cs="Times New Roman"/>
          <w:b/>
          <w:bCs/>
          <w:sz w:val="24"/>
          <w:szCs w:val="24"/>
        </w:rPr>
        <w:t>i9.x</w:t>
      </w:r>
      <w:r w:rsidRPr="004E0BC3">
        <w:rPr>
          <w:rFonts w:ascii="Times New Roman" w:hAnsi="Times New Roman" w:cs="Times New Roman"/>
          <w:bCs/>
          <w:sz w:val="24"/>
          <w:szCs w:val="24"/>
        </w:rPr>
        <w:t>, which is less dominant under interstellar conditions.</w:t>
      </w:r>
      <w:r w:rsidRPr="00792472">
        <w:rPr>
          <w:rFonts w:ascii="Times New Roman" w:hAnsi="Times New Roman" w:cs="Times New Roman"/>
          <w:bCs/>
          <w:sz w:val="24"/>
          <w:szCs w:val="24"/>
        </w:rPr>
        <w:t xml:space="preserve"> </w:t>
      </w:r>
      <w:r w:rsidRPr="004E0BC3">
        <w:rPr>
          <w:rFonts w:ascii="Times New Roman" w:hAnsi="Times New Roman" w:cs="Times New Roman"/>
          <w:bCs/>
          <w:sz w:val="24"/>
          <w:szCs w:val="24"/>
        </w:rPr>
        <w:t xml:space="preserve">All remaining intermediates are grouped into </w:t>
      </w:r>
      <w:proofErr w:type="spellStart"/>
      <w:r w:rsidRPr="004E0BC3">
        <w:rPr>
          <w:rFonts w:ascii="Times New Roman" w:hAnsi="Times New Roman" w:cs="Times New Roman"/>
          <w:b/>
          <w:bCs/>
          <w:sz w:val="24"/>
          <w:szCs w:val="24"/>
        </w:rPr>
        <w:t>iO</w:t>
      </w:r>
      <w:proofErr w:type="spellEnd"/>
      <w:r w:rsidRPr="004E0BC3">
        <w:rPr>
          <w:rFonts w:ascii="Times New Roman" w:hAnsi="Times New Roman" w:cs="Times New Roman"/>
          <w:bCs/>
          <w:sz w:val="24"/>
          <w:szCs w:val="24"/>
        </w:rPr>
        <w:t xml:space="preserve">. The populations of </w:t>
      </w:r>
      <w:r w:rsidRPr="004E0BC3">
        <w:rPr>
          <w:rFonts w:ascii="Times New Roman" w:hAnsi="Times New Roman" w:cs="Times New Roman"/>
          <w:b/>
          <w:bCs/>
          <w:sz w:val="24"/>
          <w:szCs w:val="24"/>
        </w:rPr>
        <w:t>i1</w:t>
      </w:r>
      <w:r w:rsidRPr="004E0BC3">
        <w:rPr>
          <w:rFonts w:ascii="Times New Roman" w:hAnsi="Times New Roman" w:cs="Times New Roman"/>
          <w:bCs/>
          <w:sz w:val="24"/>
          <w:szCs w:val="24"/>
        </w:rPr>
        <w:t xml:space="preserve">, </w:t>
      </w:r>
      <w:r w:rsidRPr="004E0BC3">
        <w:rPr>
          <w:rFonts w:ascii="Times New Roman" w:hAnsi="Times New Roman" w:cs="Times New Roman"/>
          <w:b/>
          <w:bCs/>
          <w:sz w:val="24"/>
          <w:szCs w:val="24"/>
        </w:rPr>
        <w:t>i2</w:t>
      </w:r>
      <w:r w:rsidRPr="004E0BC3">
        <w:rPr>
          <w:rFonts w:ascii="Times New Roman" w:hAnsi="Times New Roman" w:cs="Times New Roman"/>
          <w:bCs/>
          <w:sz w:val="24"/>
          <w:szCs w:val="24"/>
        </w:rPr>
        <w:t xml:space="preserve">, </w:t>
      </w:r>
      <w:r w:rsidRPr="004E0BC3">
        <w:rPr>
          <w:rFonts w:ascii="Times New Roman" w:hAnsi="Times New Roman" w:cs="Times New Roman"/>
          <w:b/>
          <w:bCs/>
          <w:sz w:val="24"/>
          <w:szCs w:val="24"/>
        </w:rPr>
        <w:t>i3</w:t>
      </w:r>
      <w:r w:rsidRPr="004E0BC3">
        <w:rPr>
          <w:rFonts w:ascii="Times New Roman" w:hAnsi="Times New Roman" w:cs="Times New Roman"/>
          <w:bCs/>
          <w:sz w:val="24"/>
          <w:szCs w:val="24"/>
        </w:rPr>
        <w:t xml:space="preserve">, </w:t>
      </w:r>
      <w:r w:rsidRPr="004E0BC3">
        <w:rPr>
          <w:rFonts w:ascii="Times New Roman" w:hAnsi="Times New Roman" w:cs="Times New Roman"/>
          <w:b/>
          <w:bCs/>
          <w:sz w:val="24"/>
          <w:szCs w:val="24"/>
        </w:rPr>
        <w:t>i5</w:t>
      </w:r>
      <w:r w:rsidRPr="004E0BC3">
        <w:rPr>
          <w:rFonts w:ascii="Times New Roman" w:hAnsi="Times New Roman" w:cs="Times New Roman"/>
          <w:bCs/>
          <w:sz w:val="24"/>
          <w:szCs w:val="24"/>
        </w:rPr>
        <w:t xml:space="preserve">, </w:t>
      </w:r>
      <w:r w:rsidRPr="004E0BC3">
        <w:rPr>
          <w:rFonts w:ascii="Times New Roman" w:hAnsi="Times New Roman" w:cs="Times New Roman"/>
          <w:b/>
          <w:bCs/>
          <w:sz w:val="24"/>
          <w:szCs w:val="24"/>
        </w:rPr>
        <w:t>i8</w:t>
      </w:r>
      <w:r w:rsidRPr="004E0BC3">
        <w:rPr>
          <w:rFonts w:ascii="Times New Roman" w:hAnsi="Times New Roman" w:cs="Times New Roman"/>
          <w:bCs/>
          <w:sz w:val="24"/>
          <w:szCs w:val="24"/>
        </w:rPr>
        <w:t xml:space="preserve">, and </w:t>
      </w:r>
      <w:r w:rsidRPr="004E0BC3">
        <w:rPr>
          <w:rFonts w:ascii="Times New Roman" w:hAnsi="Times New Roman" w:cs="Times New Roman"/>
          <w:b/>
          <w:bCs/>
          <w:sz w:val="24"/>
          <w:szCs w:val="24"/>
        </w:rPr>
        <w:t>i9</w:t>
      </w:r>
      <w:r w:rsidRPr="004E0BC3">
        <w:rPr>
          <w:rFonts w:ascii="Times New Roman" w:hAnsi="Times New Roman" w:cs="Times New Roman"/>
          <w:bCs/>
          <w:sz w:val="24"/>
          <w:szCs w:val="24"/>
        </w:rPr>
        <w:t xml:space="preserve"> by the end of the MD simulations (0.5 picosecond) were tabulated in Table S</w:t>
      </w:r>
      <w:r w:rsidR="00737313">
        <w:rPr>
          <w:rFonts w:ascii="Times New Roman" w:hAnsi="Times New Roman" w:cs="Times New Roman"/>
          <w:bCs/>
          <w:sz w:val="24"/>
          <w:szCs w:val="24"/>
        </w:rPr>
        <w:t>5</w:t>
      </w:r>
      <w:r w:rsidRPr="004E0BC3">
        <w:rPr>
          <w:rFonts w:ascii="Times New Roman" w:hAnsi="Times New Roman" w:cs="Times New Roman"/>
          <w:bCs/>
          <w:sz w:val="24"/>
          <w:szCs w:val="24"/>
        </w:rPr>
        <w:t>.</w:t>
      </w:r>
      <w:r w:rsidR="00295EE5" w:rsidRPr="00295EE5">
        <w:rPr>
          <w:rFonts w:ascii="Times New Roman" w:hAnsi="Times New Roman" w:cs="Times New Roman"/>
          <w:bCs/>
          <w:sz w:val="24"/>
          <w:szCs w:val="24"/>
        </w:rPr>
        <w:t xml:space="preserve"> </w:t>
      </w:r>
      <w:r w:rsidR="00295EE5" w:rsidRPr="004E0BC3">
        <w:rPr>
          <w:rFonts w:ascii="Times New Roman" w:hAnsi="Times New Roman" w:cs="Times New Roman"/>
          <w:bCs/>
          <w:sz w:val="24"/>
          <w:szCs w:val="24"/>
        </w:rPr>
        <w:t>These populations were combined with the results of RRKM calculations to evaluate the MD-corrected product branching ratios, resulting in 29.4% (</w:t>
      </w:r>
      <w:r w:rsidR="00295EE5" w:rsidRPr="004E0BC3">
        <w:rPr>
          <w:rFonts w:ascii="Times New Roman" w:hAnsi="Times New Roman" w:cs="Times New Roman"/>
          <w:b/>
          <w:bCs/>
          <w:sz w:val="24"/>
          <w:szCs w:val="24"/>
        </w:rPr>
        <w:t>p1</w:t>
      </w:r>
      <w:r w:rsidR="00295EE5" w:rsidRPr="004E0BC3">
        <w:rPr>
          <w:rFonts w:ascii="Times New Roman" w:hAnsi="Times New Roman" w:cs="Times New Roman"/>
          <w:bCs/>
          <w:sz w:val="24"/>
          <w:szCs w:val="24"/>
        </w:rPr>
        <w:t>), 56.7% (</w:t>
      </w:r>
      <w:r w:rsidR="00295EE5" w:rsidRPr="004E0BC3">
        <w:rPr>
          <w:rFonts w:ascii="Times New Roman" w:hAnsi="Times New Roman" w:cs="Times New Roman"/>
          <w:b/>
          <w:bCs/>
          <w:sz w:val="24"/>
          <w:szCs w:val="24"/>
        </w:rPr>
        <w:t>p2</w:t>
      </w:r>
      <w:r w:rsidR="00295EE5" w:rsidRPr="004E0BC3">
        <w:rPr>
          <w:rFonts w:ascii="Times New Roman" w:hAnsi="Times New Roman" w:cs="Times New Roman"/>
          <w:bCs/>
          <w:sz w:val="24"/>
          <w:szCs w:val="24"/>
        </w:rPr>
        <w:t>), 6.8% (</w:t>
      </w:r>
      <w:r w:rsidR="00295EE5" w:rsidRPr="004E0BC3">
        <w:rPr>
          <w:rFonts w:ascii="Times New Roman" w:hAnsi="Times New Roman" w:cs="Times New Roman"/>
          <w:b/>
          <w:bCs/>
          <w:sz w:val="24"/>
          <w:szCs w:val="24"/>
        </w:rPr>
        <w:t>p3</w:t>
      </w:r>
      <w:r w:rsidR="00295EE5" w:rsidRPr="004E0BC3">
        <w:rPr>
          <w:rFonts w:ascii="Times New Roman" w:hAnsi="Times New Roman" w:cs="Times New Roman"/>
          <w:bCs/>
          <w:sz w:val="24"/>
          <w:szCs w:val="24"/>
        </w:rPr>
        <w:t>), and 7.1% (</w:t>
      </w:r>
      <w:r w:rsidR="00295EE5" w:rsidRPr="004E0BC3">
        <w:rPr>
          <w:rFonts w:ascii="Times New Roman" w:hAnsi="Times New Roman" w:cs="Times New Roman"/>
          <w:b/>
          <w:bCs/>
          <w:sz w:val="24"/>
          <w:szCs w:val="24"/>
        </w:rPr>
        <w:t>p4</w:t>
      </w:r>
      <w:r w:rsidR="00295EE5" w:rsidRPr="004E0BC3">
        <w:rPr>
          <w:rFonts w:ascii="Times New Roman" w:hAnsi="Times New Roman" w:cs="Times New Roman"/>
          <w:bCs/>
          <w:sz w:val="24"/>
          <w:szCs w:val="24"/>
        </w:rPr>
        <w:t>) at a collision energy of 0.5 kJ mol</w:t>
      </w:r>
      <w:r w:rsidR="00295EE5" w:rsidRPr="004E0BC3">
        <w:rPr>
          <w:rFonts w:ascii="Times New Roman" w:hAnsi="Times New Roman" w:cs="Times New Roman"/>
          <w:bCs/>
          <w:sz w:val="24"/>
          <w:szCs w:val="24"/>
          <w:vertAlign w:val="superscript"/>
        </w:rPr>
        <w:t>-1</w:t>
      </w:r>
      <w:r w:rsidR="00295EE5" w:rsidRPr="004E0BC3">
        <w:rPr>
          <w:rFonts w:ascii="Times New Roman" w:hAnsi="Times New Roman" w:cs="Times New Roman"/>
          <w:bCs/>
          <w:sz w:val="24"/>
          <w:szCs w:val="24"/>
        </w:rPr>
        <w:t xml:space="preserve"> and 29.2% (</w:t>
      </w:r>
      <w:r w:rsidR="00295EE5" w:rsidRPr="004E0BC3">
        <w:rPr>
          <w:rFonts w:ascii="Times New Roman" w:hAnsi="Times New Roman" w:cs="Times New Roman"/>
          <w:b/>
          <w:bCs/>
          <w:sz w:val="24"/>
          <w:szCs w:val="24"/>
        </w:rPr>
        <w:t>p1</w:t>
      </w:r>
      <w:r w:rsidR="00295EE5" w:rsidRPr="004E0BC3">
        <w:rPr>
          <w:rFonts w:ascii="Times New Roman" w:hAnsi="Times New Roman" w:cs="Times New Roman"/>
          <w:bCs/>
          <w:sz w:val="24"/>
          <w:szCs w:val="24"/>
        </w:rPr>
        <w:t>), 45.7% (</w:t>
      </w:r>
      <w:r w:rsidR="00295EE5" w:rsidRPr="004E0BC3">
        <w:rPr>
          <w:rFonts w:ascii="Times New Roman" w:hAnsi="Times New Roman" w:cs="Times New Roman"/>
          <w:b/>
          <w:bCs/>
          <w:sz w:val="24"/>
          <w:szCs w:val="24"/>
        </w:rPr>
        <w:t>p2</w:t>
      </w:r>
      <w:r w:rsidR="00295EE5" w:rsidRPr="004E0BC3">
        <w:rPr>
          <w:rFonts w:ascii="Times New Roman" w:hAnsi="Times New Roman" w:cs="Times New Roman"/>
          <w:bCs/>
          <w:sz w:val="24"/>
          <w:szCs w:val="24"/>
        </w:rPr>
        <w:t>), 8.9% (</w:t>
      </w:r>
      <w:r w:rsidR="00295EE5" w:rsidRPr="004E0BC3">
        <w:rPr>
          <w:rFonts w:ascii="Times New Roman" w:hAnsi="Times New Roman" w:cs="Times New Roman"/>
          <w:b/>
          <w:bCs/>
          <w:sz w:val="24"/>
          <w:szCs w:val="24"/>
        </w:rPr>
        <w:t>p3</w:t>
      </w:r>
      <w:r w:rsidR="00295EE5" w:rsidRPr="004E0BC3">
        <w:rPr>
          <w:rFonts w:ascii="Times New Roman" w:hAnsi="Times New Roman" w:cs="Times New Roman"/>
          <w:bCs/>
          <w:sz w:val="24"/>
          <w:szCs w:val="24"/>
        </w:rPr>
        <w:t>), and 16.2% (</w:t>
      </w:r>
      <w:r w:rsidR="00295EE5" w:rsidRPr="004E0BC3">
        <w:rPr>
          <w:rFonts w:ascii="Times New Roman" w:hAnsi="Times New Roman" w:cs="Times New Roman"/>
          <w:b/>
          <w:bCs/>
          <w:sz w:val="24"/>
          <w:szCs w:val="24"/>
        </w:rPr>
        <w:t>p4</w:t>
      </w:r>
      <w:r w:rsidR="00295EE5" w:rsidRPr="004E0BC3">
        <w:rPr>
          <w:rFonts w:ascii="Times New Roman" w:hAnsi="Times New Roman" w:cs="Times New Roman"/>
          <w:bCs/>
          <w:sz w:val="24"/>
          <w:szCs w:val="24"/>
        </w:rPr>
        <w:t>) at a collision energy of 22 kJ mol</w:t>
      </w:r>
      <w:r w:rsidR="00295EE5" w:rsidRPr="004E0BC3">
        <w:rPr>
          <w:rFonts w:ascii="Times New Roman" w:hAnsi="Times New Roman" w:cs="Times New Roman"/>
          <w:bCs/>
          <w:sz w:val="24"/>
          <w:szCs w:val="24"/>
          <w:vertAlign w:val="superscript"/>
        </w:rPr>
        <w:t>-1</w:t>
      </w:r>
      <w:r w:rsidR="00662BBF">
        <w:rPr>
          <w:rFonts w:ascii="Times New Roman" w:hAnsi="Times New Roman" w:cs="Times New Roman"/>
          <w:bCs/>
          <w:sz w:val="24"/>
          <w:szCs w:val="24"/>
        </w:rPr>
        <w:t xml:space="preserve"> (Table S2)</w:t>
      </w:r>
      <w:r w:rsidR="00295EE5" w:rsidRPr="004E0BC3">
        <w:rPr>
          <w:rFonts w:ascii="Times New Roman" w:hAnsi="Times New Roman" w:cs="Times New Roman"/>
          <w:bCs/>
          <w:sz w:val="24"/>
          <w:szCs w:val="24"/>
        </w:rPr>
        <w:t xml:space="preserve">. These results reveal that </w:t>
      </w:r>
      <w:proofErr w:type="spellStart"/>
      <w:r w:rsidR="00295EE5" w:rsidRPr="004E0BC3">
        <w:rPr>
          <w:rFonts w:ascii="Times New Roman" w:hAnsi="Times New Roman" w:cs="Times New Roman"/>
          <w:bCs/>
          <w:sz w:val="24"/>
          <w:szCs w:val="24"/>
        </w:rPr>
        <w:t>azulene</w:t>
      </w:r>
      <w:proofErr w:type="spellEnd"/>
      <w:r w:rsidR="00295EE5" w:rsidRPr="004E0BC3">
        <w:rPr>
          <w:rFonts w:ascii="Times New Roman" w:hAnsi="Times New Roman" w:cs="Times New Roman"/>
          <w:bCs/>
          <w:sz w:val="24"/>
          <w:szCs w:val="24"/>
        </w:rPr>
        <w:t xml:space="preserve"> (</w:t>
      </w:r>
      <w:r w:rsidR="00295EE5" w:rsidRPr="004E0BC3">
        <w:rPr>
          <w:rFonts w:ascii="Times New Roman" w:hAnsi="Times New Roman" w:cs="Times New Roman"/>
          <w:b/>
          <w:bCs/>
          <w:sz w:val="24"/>
          <w:szCs w:val="24"/>
        </w:rPr>
        <w:t>p2</w:t>
      </w:r>
      <w:r w:rsidR="00295EE5" w:rsidRPr="004E0BC3">
        <w:rPr>
          <w:rFonts w:ascii="Times New Roman" w:hAnsi="Times New Roman" w:cs="Times New Roman"/>
          <w:bCs/>
          <w:sz w:val="24"/>
          <w:szCs w:val="24"/>
        </w:rPr>
        <w:t xml:space="preserve">) represents the most probable product in the </w:t>
      </w:r>
      <w:proofErr w:type="spellStart"/>
      <w:r w:rsidR="00295EE5" w:rsidRPr="004E0BC3">
        <w:rPr>
          <w:rFonts w:ascii="Times New Roman" w:hAnsi="Times New Roman" w:cs="Times New Roman"/>
          <w:bCs/>
          <w:sz w:val="24"/>
          <w:szCs w:val="24"/>
        </w:rPr>
        <w:t>methylidyne</w:t>
      </w:r>
      <w:proofErr w:type="spellEnd"/>
      <w:r w:rsidR="00295EE5" w:rsidRPr="004E0BC3">
        <w:rPr>
          <w:rFonts w:ascii="Times New Roman" w:hAnsi="Times New Roman" w:cs="Times New Roman"/>
          <w:bCs/>
          <w:sz w:val="24"/>
          <w:szCs w:val="24"/>
        </w:rPr>
        <w:t xml:space="preserve"> – indene reaction under both experimental and interstellar conditions with fractions of up to</w:t>
      </w:r>
      <w:r w:rsidR="00295EE5">
        <w:rPr>
          <w:rFonts w:ascii="Times New Roman" w:hAnsi="Times New Roman"/>
          <w:bCs/>
          <w:sz w:val="24"/>
          <w:szCs w:val="24"/>
        </w:rPr>
        <w:t xml:space="preserve"> </w:t>
      </w:r>
      <w:r w:rsidR="00295EE5" w:rsidRPr="004E0BC3">
        <w:rPr>
          <w:rFonts w:ascii="Times New Roman" w:hAnsi="Times New Roman" w:cs="Times New Roman"/>
          <w:bCs/>
          <w:sz w:val="24"/>
          <w:szCs w:val="24"/>
        </w:rPr>
        <w:t>60% with about 29% accounting for the naphtha</w:t>
      </w:r>
      <w:r w:rsidR="00027C99">
        <w:rPr>
          <w:rFonts w:ascii="Times New Roman" w:hAnsi="Times New Roman" w:cs="Times New Roman"/>
          <w:bCs/>
          <w:sz w:val="24"/>
          <w:szCs w:val="24"/>
        </w:rPr>
        <w:t>l</w:t>
      </w:r>
      <w:r w:rsidR="00295EE5" w:rsidRPr="004E0BC3">
        <w:rPr>
          <w:rFonts w:ascii="Times New Roman" w:hAnsi="Times New Roman" w:cs="Times New Roman"/>
          <w:bCs/>
          <w:sz w:val="24"/>
          <w:szCs w:val="24"/>
        </w:rPr>
        <w:t xml:space="preserve">ene isomer at 10 K. Therefore, </w:t>
      </w:r>
      <w:r w:rsidR="00295EE5" w:rsidRPr="004E0BC3">
        <w:rPr>
          <w:rFonts w:ascii="Times New Roman" w:hAnsi="Times New Roman" w:cs="Times New Roman"/>
          <w:bCs/>
          <w:sz w:val="24"/>
          <w:szCs w:val="24"/>
        </w:rPr>
        <w:lastRenderedPageBreak/>
        <w:t xml:space="preserve">the results from the MD simulations reinforced the predictions of the experimental determined products: </w:t>
      </w:r>
      <w:proofErr w:type="spellStart"/>
      <w:r w:rsidR="00295EE5" w:rsidRPr="004E0BC3">
        <w:rPr>
          <w:rFonts w:ascii="Times New Roman" w:hAnsi="Times New Roman" w:cs="Times New Roman"/>
          <w:bCs/>
          <w:sz w:val="24"/>
          <w:szCs w:val="24"/>
        </w:rPr>
        <w:t>azulene</w:t>
      </w:r>
      <w:proofErr w:type="spellEnd"/>
      <w:r w:rsidR="00295EE5" w:rsidRPr="004E0BC3">
        <w:rPr>
          <w:rFonts w:ascii="Times New Roman" w:hAnsi="Times New Roman" w:cs="Times New Roman"/>
          <w:bCs/>
          <w:sz w:val="24"/>
          <w:szCs w:val="24"/>
        </w:rPr>
        <w:t xml:space="preserve"> and naphthalene.</w:t>
      </w:r>
    </w:p>
    <w:p w14:paraId="487FC0FF" w14:textId="37DFE36C" w:rsidR="00AC58DC" w:rsidRPr="00297728" w:rsidRDefault="00AC58DC" w:rsidP="00297728">
      <w:pPr>
        <w:pStyle w:val="BalloonText"/>
        <w:spacing w:after="230"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Pr>
          <w:rFonts w:ascii="Times New Roman" w:hAnsi="Times New Roman" w:cs="Times New Roman"/>
          <w:color w:val="000000"/>
          <w:sz w:val="24"/>
          <w:szCs w:val="24"/>
        </w:rPr>
        <w:t xml:space="preserve">The facile conversion of a six-membered ring to a seven-membered ring, especially the </w:t>
      </w:r>
      <w:proofErr w:type="spellStart"/>
      <w:r>
        <w:rPr>
          <w:rFonts w:ascii="Times New Roman" w:hAnsi="Times New Roman" w:cs="Times New Roman"/>
          <w:color w:val="000000"/>
          <w:sz w:val="24"/>
          <w:szCs w:val="24"/>
        </w:rPr>
        <w:t>barrierless</w:t>
      </w:r>
      <w:proofErr w:type="spellEnd"/>
      <w:r>
        <w:rPr>
          <w:rFonts w:ascii="Times New Roman" w:hAnsi="Times New Roman" w:cs="Times New Roman"/>
          <w:color w:val="000000"/>
          <w:sz w:val="24"/>
          <w:szCs w:val="24"/>
        </w:rPr>
        <w:t xml:space="preserve"> route connecting indene </w:t>
      </w:r>
      <w:r w:rsidR="00024581">
        <w:rPr>
          <w:rFonts w:ascii="Times New Roman" w:hAnsi="Times New Roman" w:cs="Times New Roman"/>
          <w:color w:val="000000"/>
          <w:sz w:val="24"/>
          <w:szCs w:val="24"/>
        </w:rPr>
        <w:t>(C</w:t>
      </w:r>
      <w:r w:rsidR="00024581">
        <w:rPr>
          <w:rFonts w:ascii="Times New Roman" w:hAnsi="Times New Roman" w:cs="Times New Roman"/>
          <w:color w:val="000000"/>
          <w:sz w:val="24"/>
          <w:szCs w:val="24"/>
          <w:vertAlign w:val="subscript"/>
        </w:rPr>
        <w:t>9</w:t>
      </w:r>
      <w:r w:rsidR="00024581">
        <w:rPr>
          <w:rFonts w:ascii="Times New Roman" w:hAnsi="Times New Roman" w:cs="Times New Roman"/>
          <w:color w:val="000000"/>
          <w:sz w:val="24"/>
          <w:szCs w:val="24"/>
        </w:rPr>
        <w:t>H</w:t>
      </w:r>
      <w:r w:rsidR="00024581">
        <w:rPr>
          <w:rFonts w:ascii="Times New Roman" w:hAnsi="Times New Roman" w:cs="Times New Roman"/>
          <w:color w:val="000000"/>
          <w:sz w:val="24"/>
          <w:szCs w:val="24"/>
          <w:vertAlign w:val="subscript"/>
        </w:rPr>
        <w:t>8</w:t>
      </w:r>
      <w:r w:rsidR="00024581">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with </w:t>
      </w:r>
      <w:proofErr w:type="spellStart"/>
      <w:r>
        <w:rPr>
          <w:rFonts w:ascii="Times New Roman" w:hAnsi="Times New Roman" w:cs="Times New Roman"/>
          <w:color w:val="000000"/>
          <w:sz w:val="24"/>
          <w:szCs w:val="24"/>
        </w:rPr>
        <w:t>azulene</w:t>
      </w:r>
      <w:proofErr w:type="spellEnd"/>
      <w:r w:rsidR="00024581">
        <w:rPr>
          <w:rFonts w:ascii="Times New Roman" w:hAnsi="Times New Roman" w:cs="Times New Roman"/>
          <w:color w:val="000000"/>
          <w:sz w:val="24"/>
          <w:szCs w:val="24"/>
        </w:rPr>
        <w:t xml:space="preserve"> (C</w:t>
      </w:r>
      <w:r w:rsidR="00024581">
        <w:rPr>
          <w:rFonts w:ascii="Times New Roman" w:hAnsi="Times New Roman" w:cs="Times New Roman"/>
          <w:color w:val="000000"/>
          <w:sz w:val="24"/>
          <w:szCs w:val="24"/>
          <w:vertAlign w:val="subscript"/>
        </w:rPr>
        <w:t>10</w:t>
      </w:r>
      <w:r w:rsidR="00024581">
        <w:rPr>
          <w:rFonts w:ascii="Times New Roman" w:hAnsi="Times New Roman" w:cs="Times New Roman"/>
          <w:color w:val="000000"/>
          <w:sz w:val="24"/>
          <w:szCs w:val="24"/>
        </w:rPr>
        <w:t>H</w:t>
      </w:r>
      <w:r w:rsidR="00024581">
        <w:rPr>
          <w:rFonts w:ascii="Times New Roman" w:hAnsi="Times New Roman" w:cs="Times New Roman"/>
          <w:color w:val="000000"/>
          <w:sz w:val="24"/>
          <w:szCs w:val="24"/>
          <w:vertAlign w:val="subscript"/>
        </w:rPr>
        <w:t>8</w:t>
      </w:r>
      <w:r w:rsidR="00024581">
        <w:rPr>
          <w:rFonts w:ascii="Times New Roman" w:hAnsi="Times New Roman" w:cs="Times New Roman"/>
          <w:color w:val="000000"/>
          <w:sz w:val="24"/>
          <w:szCs w:val="24"/>
        </w:rPr>
        <w:t>)</w:t>
      </w:r>
      <w:r>
        <w:rPr>
          <w:rFonts w:ascii="Times New Roman" w:hAnsi="Times New Roman" w:cs="Times New Roman"/>
          <w:color w:val="000000"/>
          <w:sz w:val="24"/>
          <w:szCs w:val="24"/>
        </w:rPr>
        <w:t xml:space="preserve">, represents the missing link between small carbon clusters and carbonaceous nanoparticles in combustion chemistry and </w:t>
      </w:r>
      <w:proofErr w:type="spellStart"/>
      <w:r>
        <w:rPr>
          <w:rFonts w:ascii="Times New Roman" w:hAnsi="Times New Roman" w:cs="Times New Roman"/>
          <w:color w:val="000000"/>
          <w:sz w:val="24"/>
          <w:szCs w:val="24"/>
        </w:rPr>
        <w:t>astrochemistry</w:t>
      </w:r>
      <w:proofErr w:type="spellEnd"/>
      <w:r>
        <w:rPr>
          <w:rFonts w:ascii="Times New Roman" w:hAnsi="Times New Roman" w:cs="Times New Roman"/>
          <w:color w:val="000000"/>
          <w:sz w:val="24"/>
          <w:szCs w:val="24"/>
        </w:rPr>
        <w:t xml:space="preserve">. First, the experimentally verified pathways to </w:t>
      </w:r>
      <w:proofErr w:type="spellStart"/>
      <w:r>
        <w:rPr>
          <w:rFonts w:ascii="Times New Roman" w:hAnsi="Times New Roman" w:cs="Times New Roman"/>
          <w:color w:val="000000"/>
          <w:sz w:val="24"/>
          <w:szCs w:val="24"/>
        </w:rPr>
        <w:t>azulene</w:t>
      </w:r>
      <w:proofErr w:type="spellEnd"/>
      <w:r>
        <w:rPr>
          <w:rFonts w:ascii="Times New Roman" w:hAnsi="Times New Roman" w:cs="Times New Roman"/>
          <w:color w:val="000000"/>
          <w:sz w:val="24"/>
          <w:szCs w:val="24"/>
        </w:rPr>
        <w:t xml:space="preserve"> under combustion conditions has been </w:t>
      </w:r>
      <w:r w:rsidR="006D0991">
        <w:rPr>
          <w:rFonts w:ascii="Times New Roman" w:hAnsi="Times New Roman" w:cs="Times New Roman"/>
          <w:color w:val="000000"/>
          <w:sz w:val="24"/>
          <w:szCs w:val="24"/>
        </w:rPr>
        <w:t>long-</w:t>
      </w:r>
      <w:r>
        <w:rPr>
          <w:rFonts w:ascii="Times New Roman" w:hAnsi="Times New Roman" w:cs="Times New Roman"/>
          <w:color w:val="000000"/>
          <w:sz w:val="24"/>
          <w:szCs w:val="24"/>
        </w:rPr>
        <w:t xml:space="preserve">pursued since this might be the initial step to </w:t>
      </w:r>
      <w:proofErr w:type="spellStart"/>
      <w:r>
        <w:rPr>
          <w:rFonts w:ascii="Times New Roman" w:hAnsi="Times New Roman" w:cs="Times New Roman"/>
          <w:color w:val="000000"/>
          <w:sz w:val="24"/>
          <w:szCs w:val="24"/>
        </w:rPr>
        <w:t>azulene</w:t>
      </w:r>
      <w:proofErr w:type="spellEnd"/>
      <w:r>
        <w:rPr>
          <w:rFonts w:ascii="Times New Roman" w:hAnsi="Times New Roman" w:cs="Times New Roman"/>
          <w:color w:val="000000"/>
          <w:sz w:val="24"/>
          <w:szCs w:val="24"/>
        </w:rPr>
        <w:t xml:space="preserve">-embedded </w:t>
      </w:r>
      <w:proofErr w:type="spellStart"/>
      <w:r>
        <w:rPr>
          <w:rFonts w:ascii="Times New Roman" w:hAnsi="Times New Roman" w:cs="Times New Roman"/>
          <w:color w:val="000000"/>
          <w:sz w:val="24"/>
          <w:szCs w:val="24"/>
        </w:rPr>
        <w:t>nanographene</w:t>
      </w:r>
      <w:proofErr w:type="spellEnd"/>
      <w:r>
        <w:rPr>
          <w:rFonts w:ascii="Times New Roman" w:hAnsi="Times New Roman" w:cs="Times New Roman"/>
          <w:color w:val="000000"/>
          <w:sz w:val="24"/>
          <w:szCs w:val="24"/>
        </w:rPr>
        <w:t xml:space="preserve"> and saddle-shaped nanostructures</w:t>
      </w:r>
      <w:r>
        <w:rPr>
          <w:rFonts w:ascii="Times New Roman" w:hAnsi="Times New Roman" w:cs="Times New Roman" w:hint="eastAsia"/>
          <w:color w:val="000000"/>
          <w:sz w:val="24"/>
          <w:szCs w:val="24"/>
          <w:lang w:eastAsia="zh-CN"/>
        </w:rPr>
        <w:t>,</w:t>
      </w:r>
      <w:r>
        <w:rPr>
          <w:rFonts w:ascii="Times New Roman" w:hAnsi="Times New Roman" w:cs="Times New Roman"/>
          <w:color w:val="000000"/>
          <w:sz w:val="24"/>
          <w:szCs w:val="24"/>
        </w:rPr>
        <w:fldChar w:fldCharType="begin">
          <w:fldData xml:space="preserve">PEVuZE5vdGU+PENpdGU+PEF1dGhvcj5IYW48L0F1dGhvcj48WWVhcj4yMDIwPC9ZZWFyPjxSZWNO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</w:fldData>
        </w:fldChar>
      </w:r>
      <w:r w:rsidR="00231F28">
        <w:rPr>
          <w:rFonts w:ascii="Times New Roman" w:hAnsi="Times New Roman" w:cs="Times New Roman"/>
          <w:color w:val="000000"/>
          <w:sz w:val="24"/>
          <w:szCs w:val="24"/>
        </w:rPr>
        <w:instrText xml:space="preserve"> ADDIN EN.CITE </w:instrText>
      </w:r>
      <w:r w:rsidR="00231F28">
        <w:rPr>
          <w:rFonts w:ascii="Times New Roman" w:hAnsi="Times New Roman" w:cs="Times New Roman"/>
          <w:color w:val="000000"/>
          <w:sz w:val="24"/>
          <w:szCs w:val="24"/>
        </w:rPr>
        <w:fldChar w:fldCharType="begin">
          <w:fldData xml:space="preserve">PEVuZE5vdGU+PENpdGU+PEF1dGhvcj5IYW48L0F1dGhvcj48WWVhcj4yMDIwPC9ZZWFyPjxSZWNO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</w:fldData>
        </w:fldChar>
      </w:r>
      <w:r w:rsidR="00231F28">
        <w:rPr>
          <w:rFonts w:ascii="Times New Roman" w:hAnsi="Times New Roman" w:cs="Times New Roman"/>
          <w:color w:val="000000"/>
          <w:sz w:val="24"/>
          <w:szCs w:val="24"/>
        </w:rPr>
        <w:instrText xml:space="preserve"> ADDIN EN.CITE.DATA </w:instrText>
      </w:r>
      <w:r w:rsidR="00231F28">
        <w:rPr>
          <w:rFonts w:ascii="Times New Roman" w:hAnsi="Times New Roman" w:cs="Times New Roman"/>
          <w:color w:val="000000"/>
          <w:sz w:val="24"/>
          <w:szCs w:val="24"/>
        </w:rPr>
      </w:r>
      <w:r w:rsidR="00231F28">
        <w:rPr>
          <w:rFonts w:ascii="Times New Roman" w:hAnsi="Times New Roman" w:cs="Times New Roman"/>
          <w:color w:val="000000"/>
          <w:sz w:val="24"/>
          <w:szCs w:val="24"/>
        </w:rPr>
        <w:fldChar w:fldCharType="end"/>
      </w:r>
      <w:r>
        <w:rPr>
          <w:rFonts w:ascii="Times New Roman" w:hAnsi="Times New Roman" w:cs="Times New Roman"/>
          <w:color w:val="000000"/>
          <w:sz w:val="24"/>
          <w:szCs w:val="24"/>
        </w:rPr>
      </w:r>
      <w:r>
        <w:rPr>
          <w:rFonts w:ascii="Times New Roman" w:hAnsi="Times New Roman" w:cs="Times New Roman"/>
          <w:color w:val="000000"/>
          <w:sz w:val="24"/>
          <w:szCs w:val="24"/>
        </w:rPr>
        <w:fldChar w:fldCharType="separate"/>
      </w:r>
      <w:hyperlink w:anchor="_ENREF_2" w:tooltip="Ogawa, 2020 #2336" w:history="1">
        <w:r w:rsidR="00231F28" w:rsidRPr="00231F28">
          <w:rPr>
            <w:rFonts w:ascii="Times New Roman" w:hAnsi="Times New Roman" w:cs="Times New Roman"/>
            <w:noProof/>
            <w:color w:val="000000"/>
            <w:sz w:val="24"/>
            <w:szCs w:val="24"/>
            <w:vertAlign w:val="superscript"/>
          </w:rPr>
          <w:t>2</w:t>
        </w:r>
      </w:hyperlink>
      <w:r w:rsidR="00231F28" w:rsidRPr="00231F28">
        <w:rPr>
          <w:rFonts w:ascii="Times New Roman" w:hAnsi="Times New Roman" w:cs="Times New Roman"/>
          <w:noProof/>
          <w:color w:val="000000"/>
          <w:sz w:val="24"/>
          <w:szCs w:val="24"/>
          <w:vertAlign w:val="superscript"/>
        </w:rPr>
        <w:t>,</w:t>
      </w:r>
      <w:hyperlink w:anchor="_ENREF_48" w:tooltip="Han, 2020 #2528" w:history="1">
        <w:r w:rsidR="00231F28" w:rsidRPr="00231F28">
          <w:rPr>
            <w:rFonts w:ascii="Times New Roman" w:hAnsi="Times New Roman" w:cs="Times New Roman"/>
            <w:noProof/>
            <w:color w:val="000000"/>
            <w:sz w:val="24"/>
            <w:szCs w:val="24"/>
            <w:vertAlign w:val="superscript"/>
          </w:rPr>
          <w:t>48-50</w:t>
        </w:r>
      </w:hyperlink>
      <w:r>
        <w:rPr>
          <w:rFonts w:ascii="Times New Roman" w:hAnsi="Times New Roman" w:cs="Times New Roman"/>
          <w:color w:val="000000"/>
          <w:sz w:val="24"/>
          <w:szCs w:val="24"/>
        </w:rPr>
        <w:fldChar w:fldCharType="end"/>
      </w:r>
      <w:r>
        <w:rPr>
          <w:rFonts w:ascii="Times New Roman" w:hAnsi="Times New Roman" w:cs="Times New Roman"/>
          <w:color w:val="000000"/>
          <w:sz w:val="24"/>
          <w:szCs w:val="24"/>
        </w:rPr>
        <w:t xml:space="preserve"> broadening our understanding of the origin and evolution of the combustion soot particles.</w:t>
      </w:r>
      <w:r>
        <w:rPr>
          <w:rFonts w:ascii="Times New Roman" w:hAnsi="Times New Roman" w:cs="Times New Roman"/>
          <w:color w:val="000000"/>
          <w:sz w:val="24"/>
          <w:szCs w:val="24"/>
        </w:rPr>
        <w:fldChar w:fldCharType="begin"/>
      </w:r>
      <w:r w:rsidR="00231F28">
        <w:rPr>
          <w:rFonts w:ascii="Times New Roman" w:hAnsi="Times New Roman" w:cs="Times New Roman"/>
          <w:color w:val="000000"/>
          <w:sz w:val="24"/>
          <w:szCs w:val="24"/>
        </w:rPr>
        <w:instrText xml:space="preserve"> ADDIN EN.CITE &lt;EndNote&gt;&lt;Cite&gt;&lt;Author&gt;Richter&lt;/Author&gt;&lt;Year&gt;2000&lt;/Year&gt;&lt;RecNum&gt;2530&lt;/RecNum&gt;&lt;DisplayText&gt;&lt;style face="superscript"&gt;51,52&lt;/style&gt;&lt;/DisplayText&gt;&lt;record&gt;&lt;rec-number&gt;2530&lt;/rec-number&gt;&lt;foreign-keys&gt;&lt;key app="EN" db-id="vfe2tfdfhtdrwnes0d9pvpzs09r0rdprtst5"&gt;2530&lt;/key&gt;&lt;/foreign-keys&gt;&lt;ref-type name="Journal Article"&gt;17&lt;/ref-type&gt;&lt;contributors&gt;&lt;authors&gt;&lt;author&gt;Richter, Henning&lt;/author&gt;&lt;author&gt;Howard, Jack B&lt;/author&gt;&lt;/authors&gt;&lt;/contributors&gt;&lt;titles&gt;&lt;title&gt;Formation of polycyclic aromatic hydrocarbons and their growth to soot—a review of chemical reaction pathways&lt;/title&gt;&lt;secondary-title&gt;Progress in Energy and Combustion science&lt;/secondary-title&gt;&lt;/titles&gt;&lt;periodical&gt;&lt;full-title&gt;Progress in Energy and Combustion science&lt;/full-title&gt;&lt;abbr-1&gt;Prog. Energy Combust. Sci.&lt;/abbr-1&gt;&lt;/periodical&gt;&lt;pages&gt;565-608&lt;/pages&gt;&lt;volume&gt;26&lt;/volume&gt;&lt;number&gt;4-6&lt;/number&gt;&lt;dates&gt;&lt;year&gt;2000&lt;/year&gt;&lt;/dates&gt;&lt;isbn&gt;0360-1285&lt;/isbn&gt;&lt;urls&gt;&lt;/urls&gt;&lt;/record&gt;&lt;/Cite&gt;&lt;Cite&gt;&lt;Author&gt;Martin&lt;/Author&gt;&lt;Year&gt;2022&lt;/Year&gt;&lt;RecNum&gt;2531&lt;/RecNum&gt;&lt;record&gt;&lt;rec-number&gt;2531&lt;/rec-number&gt;&lt;foreign-keys&gt;&lt;key app="EN" db-id="vfe2tfdfhtdrwnes0d9pvpzs09r0rdprtst5"&gt;2531&lt;/key&gt;&lt;/foreign-keys&gt;&lt;ref-type name="Journal Article"&gt;17&lt;/ref-type&gt;&lt;contributors&gt;&lt;authors&gt;&lt;author&gt;Martin, Jacob W&lt;/author&gt;&lt;author&gt;Salamanca, Maurin&lt;/author&gt;&lt;author&gt;Kraft, Markus&lt;/author&gt;&lt;/authors&gt;&lt;/contributors&gt;&lt;titles&gt;&lt;title&gt;Soot inception: Carbonaceous nanoparticle formation in flames&lt;/title&gt;&lt;secondary-title&gt;Progress in Energy and Combustion Science&lt;/secondary-title&gt;&lt;/titles&gt;&lt;periodical&gt;&lt;full-title&gt;Progress in Energy and Combustion science&lt;/full-title&gt;&lt;abbr-1&gt;Prog. Energy Combust. Sci.&lt;/abbr-1&gt;&lt;/periodical&gt;&lt;pages&gt;100956&lt;/pages&gt;&lt;volume&gt;88&lt;/volume&gt;&lt;dates&gt;&lt;year&gt;2022&lt;/year&gt;&lt;/dates&gt;&lt;isbn&gt;0360-1285&lt;/isbn&gt;&lt;urls&gt;&lt;/urls&gt;&lt;/record&gt;&lt;/Cite&gt;&lt;/EndNote&gt;</w:instrText>
      </w:r>
      <w:r>
        <w:rPr>
          <w:rFonts w:ascii="Times New Roman" w:hAnsi="Times New Roman" w:cs="Times New Roman"/>
          <w:color w:val="000000"/>
          <w:sz w:val="24"/>
          <w:szCs w:val="24"/>
        </w:rPr>
        <w:fldChar w:fldCharType="separate"/>
      </w:r>
      <w:hyperlink w:anchor="_ENREF_51" w:tooltip="Richter, 2000 #2530" w:history="1">
        <w:r w:rsidR="00231F28" w:rsidRPr="00231F28">
          <w:rPr>
            <w:rFonts w:ascii="Times New Roman" w:hAnsi="Times New Roman" w:cs="Times New Roman"/>
            <w:noProof/>
            <w:color w:val="000000"/>
            <w:sz w:val="24"/>
            <w:szCs w:val="24"/>
            <w:vertAlign w:val="superscript"/>
          </w:rPr>
          <w:t>51</w:t>
        </w:r>
      </w:hyperlink>
      <w:r w:rsidR="00231F28" w:rsidRPr="00231F28">
        <w:rPr>
          <w:rFonts w:ascii="Times New Roman" w:hAnsi="Times New Roman" w:cs="Times New Roman"/>
          <w:noProof/>
          <w:color w:val="000000"/>
          <w:sz w:val="24"/>
          <w:szCs w:val="24"/>
          <w:vertAlign w:val="superscript"/>
        </w:rPr>
        <w:t>,</w:t>
      </w:r>
      <w:hyperlink w:anchor="_ENREF_52" w:tooltip="Martin, 2022 #2531" w:history="1">
        <w:r w:rsidR="00231F28" w:rsidRPr="00231F28">
          <w:rPr>
            <w:rFonts w:ascii="Times New Roman" w:hAnsi="Times New Roman" w:cs="Times New Roman"/>
            <w:noProof/>
            <w:color w:val="000000"/>
            <w:sz w:val="24"/>
            <w:szCs w:val="24"/>
            <w:vertAlign w:val="superscript"/>
          </w:rPr>
          <w:t>52</w:t>
        </w:r>
      </w:hyperlink>
      <w:r>
        <w:rPr>
          <w:rFonts w:ascii="Times New Roman" w:hAnsi="Times New Roman" w:cs="Times New Roman"/>
          <w:color w:val="000000"/>
          <w:sz w:val="24"/>
          <w:szCs w:val="24"/>
        </w:rPr>
        <w:fldChar w:fldCharType="end"/>
      </w:r>
      <w:r>
        <w:rPr>
          <w:rFonts w:ascii="Times New Roman" w:hAnsi="Times New Roman" w:cs="Times New Roman"/>
          <w:color w:val="000000"/>
          <w:sz w:val="24"/>
          <w:szCs w:val="24"/>
        </w:rPr>
        <w:t xml:space="preserve"> Second, ring molecules including </w:t>
      </w:r>
      <w:proofErr w:type="spellStart"/>
      <w:r>
        <w:rPr>
          <w:rFonts w:ascii="Times New Roman" w:hAnsi="Times New Roman" w:cs="Times New Roman"/>
          <w:color w:val="000000"/>
          <w:sz w:val="24"/>
          <w:szCs w:val="24"/>
        </w:rPr>
        <w:t>cyclopentadiene</w:t>
      </w:r>
      <w:proofErr w:type="spellEnd"/>
      <w:r>
        <w:rPr>
          <w:rFonts w:ascii="Times New Roman" w:hAnsi="Times New Roman" w:cs="Times New Roman"/>
          <w:color w:val="000000"/>
          <w:sz w:val="24"/>
          <w:szCs w:val="24"/>
        </w:rPr>
        <w:t xml:space="preserve"> (C</w:t>
      </w:r>
      <w:r w:rsidRPr="0073335B">
        <w:rPr>
          <w:rFonts w:ascii="Times New Roman" w:hAnsi="Times New Roman" w:cs="Times New Roman"/>
          <w:color w:val="000000"/>
          <w:sz w:val="24"/>
          <w:szCs w:val="24"/>
          <w:vertAlign w:val="subscript"/>
        </w:rPr>
        <w:t>5</w:t>
      </w:r>
      <w:r>
        <w:rPr>
          <w:rFonts w:ascii="Times New Roman" w:hAnsi="Times New Roman" w:cs="Times New Roman"/>
          <w:color w:val="000000"/>
          <w:sz w:val="24"/>
          <w:szCs w:val="24"/>
        </w:rPr>
        <w:t>H</w:t>
      </w:r>
      <w:r w:rsidRPr="0073335B">
        <w:rPr>
          <w:rFonts w:ascii="Times New Roman" w:hAnsi="Times New Roman" w:cs="Times New Roman"/>
          <w:color w:val="000000"/>
          <w:sz w:val="24"/>
          <w:szCs w:val="24"/>
          <w:vertAlign w:val="subscript"/>
        </w:rPr>
        <w:t>6</w:t>
      </w:r>
      <w:r>
        <w:rPr>
          <w:rFonts w:ascii="Times New Roman" w:hAnsi="Times New Roman" w:cs="Times New Roman"/>
          <w:color w:val="000000"/>
          <w:sz w:val="24"/>
          <w:szCs w:val="24"/>
        </w:rPr>
        <w:t>),</w:t>
      </w:r>
      <w:hyperlink w:anchor="_ENREF_9" w:tooltip="Cernicharo, 2021 #2321" w:history="1">
        <w:r w:rsidR="00231F28">
          <w:rPr>
            <w:rFonts w:ascii="Times New Roman" w:hAnsi="Times New Roman" w:cs="Times New Roman"/>
            <w:color w:val="000000"/>
            <w:sz w:val="24"/>
            <w:szCs w:val="24"/>
          </w:rPr>
          <w:fldChar w:fldCharType="begin"/>
        </w:r>
        <w:r w:rsidR="00231F28">
          <w:rPr>
            <w:rFonts w:ascii="Times New Roman" w:hAnsi="Times New Roman" w:cs="Times New Roman"/>
            <w:color w:val="000000"/>
            <w:sz w:val="24"/>
            <w:szCs w:val="24"/>
          </w:rPr>
          <w:instrText xml:space="preserve"> ADDIN EN.CITE &lt;EndNote&gt;&lt;Cite&gt;&lt;Author&gt;Cernicharo&lt;/Author&gt;&lt;Year&gt;2021&lt;/Year&gt;&lt;RecNum&gt;1595&lt;/RecNum&gt;&lt;DisplayText&gt;&lt;style face="superscript"&gt;9&lt;/style&gt;&lt;/DisplayText&gt;&lt;record&gt;&lt;rec-number&gt;1595&lt;/rec-number&gt;&lt;foreign-keys&gt;&lt;key app="EN" db-id="vfe2tfdfhtdrwnes0d9pvpzs09r0rdprtst5"&gt;1595&lt;/key&gt;&lt;/foreign-keys&gt;&lt;ref-type name="Journal Article"&gt;17&lt;/ref-type&gt;&lt;contributors&gt;&lt;authors&gt;&lt;author&gt;Cernicharo, José&lt;/author&gt;&lt;author&gt;Agúndez, Marcelino&lt;/author&gt;&lt;author&gt;Cabezas, Carlos&lt;/author&gt;&lt;author&gt;Tercero, Belén&lt;/author&gt;&lt;author&gt;Marcelino, Nuria&lt;/author&gt;&lt;author&gt;Pardo, Juan Ramón&lt;/author&gt;&lt;author&gt;de Vicente, P&lt;/author&gt;&lt;/authors&gt;&lt;/contributors&gt;&lt;titles&gt;&lt;title&gt;Pure hydrocarbon cycles in TMC-1: Discovery of ethynyl cyclopropenylidene, cyclopentadiene, and indene&lt;/title&gt;&lt;secondary-title&gt;Astronomy &amp;amp; Astrophysics&lt;/secondary-title&gt;&lt;/titles&gt;&lt;periodical&gt;&lt;full-title&gt;Astronomy &amp;amp; Astrophysics&lt;/full-title&gt;&lt;abbr-1&gt;Astron. Astrophys.&lt;/abbr-1&gt;&lt;abbr-2&gt;A&amp;amp;A&lt;/abbr-2&gt;&lt;/periodical&gt;&lt;pages&gt;L15&lt;/pages&gt;&lt;volume&gt;649&lt;/volume&gt;&lt;dates&gt;&lt;year&gt;2021&lt;/year&gt;&lt;/dates&gt;&lt;isbn&gt;0004-6361&lt;/isbn&gt;&lt;urls&gt;&lt;/urls&gt;&lt;/record&gt;&lt;/Cite&gt;&lt;/EndNote&gt;</w:instrText>
        </w:r>
        <w:r w:rsidR="00231F28">
          <w:rPr>
            <w:rFonts w:ascii="Times New Roman" w:hAnsi="Times New Roman" w:cs="Times New Roman"/>
            <w:color w:val="000000"/>
            <w:sz w:val="24"/>
            <w:szCs w:val="24"/>
          </w:rPr>
          <w:fldChar w:fldCharType="separate"/>
        </w:r>
        <w:r w:rsidR="00231F28" w:rsidRPr="00AC58DC">
          <w:rPr>
            <w:rFonts w:ascii="Times New Roman" w:hAnsi="Times New Roman" w:cs="Times New Roman"/>
            <w:noProof/>
            <w:color w:val="000000"/>
            <w:sz w:val="24"/>
            <w:szCs w:val="24"/>
            <w:vertAlign w:val="superscript"/>
          </w:rPr>
          <w:t>9</w:t>
        </w:r>
        <w:r w:rsidR="00231F28">
          <w:rPr>
            <w:rFonts w:ascii="Times New Roman" w:hAnsi="Times New Roman" w:cs="Times New Roman"/>
            <w:color w:val="000000"/>
            <w:sz w:val="24"/>
            <w:szCs w:val="24"/>
          </w:rPr>
          <w:fldChar w:fldCharType="end"/>
        </w:r>
      </w:hyperlink>
      <w:r>
        <w:rPr>
          <w:rFonts w:ascii="Times New Roman" w:hAnsi="Times New Roman" w:cs="Times New Roman"/>
          <w:color w:val="000000"/>
          <w:sz w:val="24"/>
          <w:szCs w:val="24"/>
        </w:rPr>
        <w:t xml:space="preserve"> </w:t>
      </w:r>
      <w:proofErr w:type="spellStart"/>
      <w:r>
        <w:rPr>
          <w:rFonts w:ascii="Times New Roman" w:hAnsi="Times New Roman" w:cs="Times New Roman"/>
          <w:color w:val="000000"/>
          <w:sz w:val="24"/>
          <w:szCs w:val="24"/>
        </w:rPr>
        <w:t>cyano</w:t>
      </w:r>
      <w:proofErr w:type="spellEnd"/>
      <w:r>
        <w:rPr>
          <w:rFonts w:ascii="Times New Roman" w:hAnsi="Times New Roman" w:cs="Times New Roman"/>
          <w:color w:val="000000"/>
          <w:sz w:val="24"/>
          <w:szCs w:val="24"/>
        </w:rPr>
        <w:t xml:space="preserve"> substituted benzene (C</w:t>
      </w:r>
      <w:r w:rsidRPr="0073335B">
        <w:rPr>
          <w:rFonts w:ascii="Times New Roman" w:hAnsi="Times New Roman" w:cs="Times New Roman"/>
          <w:color w:val="000000"/>
          <w:sz w:val="24"/>
          <w:szCs w:val="24"/>
          <w:vertAlign w:val="subscript"/>
        </w:rPr>
        <w:t>6</w:t>
      </w:r>
      <w:r>
        <w:rPr>
          <w:rFonts w:ascii="Times New Roman" w:hAnsi="Times New Roman" w:cs="Times New Roman"/>
          <w:color w:val="000000"/>
          <w:sz w:val="24"/>
          <w:szCs w:val="24"/>
        </w:rPr>
        <w:t>H</w:t>
      </w:r>
      <w:r w:rsidRPr="0073335B">
        <w:rPr>
          <w:rFonts w:ascii="Times New Roman" w:hAnsi="Times New Roman" w:cs="Times New Roman"/>
          <w:color w:val="000000"/>
          <w:sz w:val="24"/>
          <w:szCs w:val="24"/>
          <w:vertAlign w:val="subscript"/>
        </w:rPr>
        <w:t>5</w:t>
      </w:r>
      <w:r>
        <w:rPr>
          <w:rFonts w:ascii="Times New Roman" w:hAnsi="Times New Roman" w:cs="Times New Roman"/>
          <w:color w:val="000000"/>
          <w:sz w:val="24"/>
          <w:szCs w:val="24"/>
        </w:rPr>
        <w:t>CN)</w:t>
      </w:r>
      <w:hyperlink w:anchor="_ENREF_53" w:tooltip="McGuire, 2018 #1533" w:history="1">
        <w:r w:rsidR="00231F28">
          <w:rPr>
            <w:rFonts w:ascii="Times New Roman" w:hAnsi="Times New Roman" w:cs="Times New Roman"/>
            <w:color w:val="000000"/>
            <w:sz w:val="24"/>
            <w:szCs w:val="24"/>
          </w:rPr>
          <w:fldChar w:fldCharType="begin"/>
        </w:r>
        <w:r w:rsidR="00231F28">
          <w:rPr>
            <w:rFonts w:ascii="Times New Roman" w:hAnsi="Times New Roman" w:cs="Times New Roman"/>
            <w:color w:val="000000"/>
            <w:sz w:val="24"/>
            <w:szCs w:val="24"/>
          </w:rPr>
          <w:instrText xml:space="preserve"> ADDIN EN.CITE &lt;EndNote&gt;&lt;Cite&gt;&lt;Author&gt;McGuire&lt;/Author&gt;&lt;Year&gt;2018&lt;/Year&gt;&lt;RecNum&gt;1533&lt;/RecNum&gt;&lt;DisplayText&gt;&lt;style face="superscript"&gt;53&lt;/style&gt;&lt;/DisplayText&gt;&lt;record&gt;&lt;rec-number&gt;1533&lt;/rec-number&gt;&lt;foreign-keys&gt;&lt;key app="EN" db-id="vfe2tfdfhtdrwnes0d9pvpzs09r0rdprtst5"&gt;1533&lt;/key&gt;&lt;/foreign-keys&gt;&lt;ref-type name="Journal Article"&gt;17&lt;/ref-type&gt;&lt;contributors&gt;&lt;authors&gt;&lt;author&gt;McGuire, Brett A&lt;/author&gt;&lt;author&gt;Burkhardt, Andrew M&lt;/author&gt;&lt;author&gt;Kalenskii, Sergei&lt;/author&gt;&lt;author&gt;Shingledecker, Christopher N&lt;/author&gt;&lt;author&gt;Remijan, Anthony J&lt;/author&gt;&lt;author&gt;Herbst, Eric&lt;/author&gt;&lt;author&gt;McCarthy, Michael C&lt;/author&gt;&lt;/authors&gt;&lt;/contributors&gt;&lt;titles&gt;&lt;title&gt;&lt;style face="normal" font="default" size="100%"&gt;Detection of the aromatic molecule benzonitrile (c-C&lt;/style&gt;&lt;style face="subscript" font="default" size="100%"&gt;6&lt;/style&gt;&lt;style face="normal" font="default" size="100%"&gt;H&lt;/style&gt;&lt;style face="subscript" font="default" size="100%"&gt;5&lt;/style&gt;&lt;style face="normal" font="default" size="100%"&gt;CN) in the interstellar medium&lt;/style&gt;&lt;/title&gt;&lt;secondary-title&gt;Science&lt;/secondary-title&gt;&lt;/titles&gt;&lt;periodical&gt;&lt;full-title&gt;Science&lt;/full-title&gt;&lt;/periodical&gt;&lt;pages&gt;202-205&lt;/pages&gt;&lt;volume&gt;359&lt;/volume&gt;&lt;number&gt;6372&lt;/number&gt;&lt;dates&gt;&lt;year&gt;2018&lt;/year&gt;&lt;/dates&gt;&lt;isbn&gt;0036-8075&lt;/isbn&gt;&lt;urls&gt;&lt;/urls&gt;&lt;/record&gt;&lt;/Cite&gt;&lt;/EndNote&gt;</w:instrText>
        </w:r>
        <w:r w:rsidR="00231F28">
          <w:rPr>
            <w:rFonts w:ascii="Times New Roman" w:hAnsi="Times New Roman" w:cs="Times New Roman"/>
            <w:color w:val="000000"/>
            <w:sz w:val="24"/>
            <w:szCs w:val="24"/>
          </w:rPr>
          <w:fldChar w:fldCharType="separate"/>
        </w:r>
        <w:r w:rsidR="00231F28" w:rsidRPr="00231F28">
          <w:rPr>
            <w:rFonts w:ascii="Times New Roman" w:hAnsi="Times New Roman" w:cs="Times New Roman"/>
            <w:noProof/>
            <w:color w:val="000000"/>
            <w:sz w:val="24"/>
            <w:szCs w:val="24"/>
            <w:vertAlign w:val="superscript"/>
          </w:rPr>
          <w:t>53</w:t>
        </w:r>
        <w:r w:rsidR="00231F28">
          <w:rPr>
            <w:rFonts w:ascii="Times New Roman" w:hAnsi="Times New Roman" w:cs="Times New Roman"/>
            <w:color w:val="000000"/>
            <w:sz w:val="24"/>
            <w:szCs w:val="24"/>
          </w:rPr>
          <w:fldChar w:fldCharType="end"/>
        </w:r>
      </w:hyperlink>
      <w:r>
        <w:rPr>
          <w:rFonts w:ascii="Times New Roman" w:hAnsi="Times New Roman" w:cs="Times New Roman"/>
          <w:color w:val="000000"/>
          <w:sz w:val="24"/>
          <w:szCs w:val="24"/>
        </w:rPr>
        <w:t xml:space="preserve"> and naphthalene (C</w:t>
      </w:r>
      <w:r>
        <w:rPr>
          <w:rFonts w:ascii="Times New Roman" w:hAnsi="Times New Roman" w:cs="Times New Roman"/>
          <w:color w:val="000000"/>
          <w:sz w:val="24"/>
          <w:szCs w:val="24"/>
          <w:vertAlign w:val="subscript"/>
        </w:rPr>
        <w:t>10</w:t>
      </w:r>
      <w:r>
        <w:rPr>
          <w:rFonts w:ascii="Times New Roman" w:hAnsi="Times New Roman" w:cs="Times New Roman"/>
          <w:color w:val="000000"/>
          <w:sz w:val="24"/>
          <w:szCs w:val="24"/>
        </w:rPr>
        <w:t>H</w:t>
      </w:r>
      <w:r>
        <w:rPr>
          <w:rFonts w:ascii="Times New Roman" w:hAnsi="Times New Roman" w:cs="Times New Roman"/>
          <w:color w:val="000000"/>
          <w:sz w:val="24"/>
          <w:szCs w:val="24"/>
          <w:vertAlign w:val="subscript"/>
        </w:rPr>
        <w:t>7</w:t>
      </w:r>
      <w:r>
        <w:rPr>
          <w:rFonts w:ascii="Times New Roman" w:hAnsi="Times New Roman" w:cs="Times New Roman"/>
          <w:color w:val="000000"/>
          <w:sz w:val="24"/>
          <w:szCs w:val="24"/>
        </w:rPr>
        <w:t>CN),</w:t>
      </w:r>
      <w:hyperlink w:anchor="_ENREF_54" w:tooltip="McGuire, 2021 #1763" w:history="1">
        <w:r w:rsidR="00231F28">
          <w:rPr>
            <w:rFonts w:ascii="Times New Roman" w:hAnsi="Times New Roman" w:cs="Times New Roman"/>
            <w:color w:val="000000"/>
            <w:sz w:val="24"/>
            <w:szCs w:val="24"/>
          </w:rPr>
          <w:fldChar w:fldCharType="begin"/>
        </w:r>
        <w:r w:rsidR="00231F28">
          <w:rPr>
            <w:rFonts w:ascii="Times New Roman" w:hAnsi="Times New Roman" w:cs="Times New Roman"/>
            <w:color w:val="000000"/>
            <w:sz w:val="24"/>
            <w:szCs w:val="24"/>
          </w:rPr>
          <w:instrText xml:space="preserve"> ADDIN EN.CITE &lt;EndNote&gt;&lt;Cite&gt;&lt;Author&gt;McGuire&lt;/Author&gt;&lt;Year&gt;2021&lt;/Year&gt;&lt;RecNum&gt;1763&lt;/RecNum&gt;&lt;DisplayText&gt;&lt;style face="superscript"&gt;54&lt;/style&gt;&lt;/DisplayText&gt;&lt;record&gt;&lt;rec-number&gt;1763&lt;/rec-number&gt;&lt;foreign-keys&gt;&lt;key app="EN" db-id="vfe2tfdfhtdrwnes0d9pvpzs09r0rdprtst5"&gt;1763&lt;/key&gt;&lt;/foreign-keys&gt;&lt;ref-type name="Journal Article"&gt;17&lt;/ref-type&gt;&lt;contributors&gt;&lt;authors&gt;&lt;author&gt;McGuire, Brett A&lt;/author&gt;&lt;author&gt;Loomis, Ryan A&lt;/author&gt;&lt;author&gt;Burkhardt, Andrew M&lt;/author&gt;&lt;author&gt;Lee, Kin Long Kelvin&lt;/author&gt;&lt;author&gt;Shingledecker, Christopher N&lt;/author&gt;&lt;author&gt;Charnley, Steven B&lt;/author&gt;&lt;author&gt;Cooke, Ilsa R&lt;/author&gt;&lt;author&gt;Cordiner, Martin A&lt;/author&gt;&lt;author&gt;Herbst, Eric&lt;/author&gt;&lt;author&gt;Kalenskii, Sergei&lt;/author&gt;&lt;/authors&gt;&lt;/contributors&gt;&lt;titles&gt;&lt;title&gt;Detection of two interstellar polycyclic aromatic hydrocarbons via spectral matched filtering&lt;/title&gt;&lt;secondary-title&gt;Science&lt;/secondary-title&gt;&lt;/titles&gt;&lt;periodical&gt;&lt;full-title&gt;Science&lt;/full-title&gt;&lt;/periodical&gt;&lt;pages&gt;1265-1269&lt;/pages&gt;&lt;volume&gt;371&lt;/volume&gt;&lt;number&gt;6535&lt;/number&gt;&lt;dates&gt;&lt;year&gt;2021&lt;/year&gt;&lt;/dates&gt;&lt;isbn&gt;0036-8075&lt;/isbn&gt;&lt;urls&gt;&lt;/urls&gt;&lt;/record&gt;&lt;/Cite&gt;&lt;/EndNote&gt;</w:instrText>
        </w:r>
        <w:r w:rsidR="00231F28">
          <w:rPr>
            <w:rFonts w:ascii="Times New Roman" w:hAnsi="Times New Roman" w:cs="Times New Roman"/>
            <w:color w:val="000000"/>
            <w:sz w:val="24"/>
            <w:szCs w:val="24"/>
          </w:rPr>
          <w:fldChar w:fldCharType="separate"/>
        </w:r>
        <w:r w:rsidR="00231F28" w:rsidRPr="00231F28">
          <w:rPr>
            <w:rFonts w:ascii="Times New Roman" w:hAnsi="Times New Roman" w:cs="Times New Roman"/>
            <w:noProof/>
            <w:color w:val="000000"/>
            <w:sz w:val="24"/>
            <w:szCs w:val="24"/>
            <w:vertAlign w:val="superscript"/>
          </w:rPr>
          <w:t>54</w:t>
        </w:r>
        <w:r w:rsidR="00231F28">
          <w:rPr>
            <w:rFonts w:ascii="Times New Roman" w:hAnsi="Times New Roman" w:cs="Times New Roman"/>
            <w:color w:val="000000"/>
            <w:sz w:val="24"/>
            <w:szCs w:val="24"/>
          </w:rPr>
          <w:fldChar w:fldCharType="end"/>
        </w:r>
      </w:hyperlink>
      <w:r>
        <w:rPr>
          <w:rFonts w:ascii="Times New Roman" w:hAnsi="Times New Roman" w:cs="Times New Roman"/>
          <w:color w:val="000000"/>
          <w:sz w:val="24"/>
          <w:szCs w:val="24"/>
        </w:rPr>
        <w:t xml:space="preserve"> and indene (C</w:t>
      </w:r>
      <w:r w:rsidRPr="0073335B">
        <w:rPr>
          <w:rFonts w:ascii="Times New Roman" w:hAnsi="Times New Roman" w:cs="Times New Roman"/>
          <w:color w:val="000000"/>
          <w:sz w:val="24"/>
          <w:szCs w:val="24"/>
          <w:vertAlign w:val="subscript"/>
        </w:rPr>
        <w:t>9</w:t>
      </w:r>
      <w:r>
        <w:rPr>
          <w:rFonts w:ascii="Times New Roman" w:hAnsi="Times New Roman" w:cs="Times New Roman"/>
          <w:color w:val="000000"/>
          <w:sz w:val="24"/>
          <w:szCs w:val="24"/>
        </w:rPr>
        <w:t>H</w:t>
      </w:r>
      <w:r w:rsidRPr="0073335B">
        <w:rPr>
          <w:rFonts w:ascii="Times New Roman" w:hAnsi="Times New Roman" w:cs="Times New Roman"/>
          <w:color w:val="000000"/>
          <w:sz w:val="24"/>
          <w:szCs w:val="24"/>
          <w:vertAlign w:val="subscript"/>
        </w:rPr>
        <w:t>8</w:t>
      </w:r>
      <w:r>
        <w:rPr>
          <w:rFonts w:ascii="Times New Roman" w:hAnsi="Times New Roman" w:cs="Times New Roman"/>
          <w:color w:val="000000"/>
          <w:sz w:val="24"/>
          <w:szCs w:val="24"/>
        </w:rPr>
        <w:t>)</w:t>
      </w:r>
      <w:hyperlink w:anchor="_ENREF_9" w:tooltip="Cernicharo, 2021 #2321" w:history="1">
        <w:r w:rsidR="00231F28">
          <w:rPr>
            <w:rFonts w:ascii="Times New Roman" w:hAnsi="Times New Roman" w:cs="Times New Roman"/>
            <w:color w:val="000000"/>
            <w:sz w:val="24"/>
            <w:szCs w:val="24"/>
          </w:rPr>
          <w:fldChar w:fldCharType="begin"/>
        </w:r>
        <w:r w:rsidR="00231F28">
          <w:rPr>
            <w:rFonts w:ascii="Times New Roman" w:hAnsi="Times New Roman" w:cs="Times New Roman"/>
            <w:color w:val="000000"/>
            <w:sz w:val="24"/>
            <w:szCs w:val="24"/>
          </w:rPr>
          <w:instrText xml:space="preserve"> ADDIN EN.CITE &lt;EndNote&gt;&lt;Cite&gt;&lt;Author&gt;Cernicharo&lt;/Author&gt;&lt;Year&gt;2021&lt;/Year&gt;&lt;RecNum&gt;1595&lt;/RecNum&gt;&lt;DisplayText&gt;&lt;style face="superscript"&gt;9&lt;/style&gt;&lt;/DisplayText&gt;&lt;record&gt;&lt;rec-number&gt;1595&lt;/rec-number&gt;&lt;foreign-keys&gt;&lt;key app="EN" db-id="vfe2tfdfhtdrwnes0d9pvpzs09r0rdprtst5"&gt;1595&lt;/key&gt;&lt;/foreign-keys&gt;&lt;ref-type name="Journal Article"&gt;17&lt;/ref-type&gt;&lt;contributors&gt;&lt;authors&gt;&lt;author&gt;Cernicharo, José&lt;/author&gt;&lt;author&gt;Agúndez, Marcelino&lt;/author&gt;&lt;author&gt;Cabezas, Carlos&lt;/author&gt;&lt;author&gt;Tercero, Belén&lt;/author&gt;&lt;author&gt;Marcelino, Nuria&lt;/author&gt;&lt;author&gt;Pardo, Juan Ramón&lt;/author&gt;&lt;author&gt;de Vicente, P&lt;/author&gt;&lt;/authors&gt;&lt;/contributors&gt;&lt;titles&gt;&lt;title&gt;Pure hydrocarbon cycles in TMC-1: Discovery of ethynyl cyclopropenylidene, cyclopentadiene, and indene&lt;/title&gt;&lt;secondary-title&gt;Astronomy &amp;amp; Astrophysics&lt;/secondary-title&gt;&lt;/titles&gt;&lt;periodical&gt;&lt;full-title&gt;Astronomy &amp;amp; Astrophysics&lt;/full-title&gt;&lt;abbr-1&gt;Astron. Astrophys.&lt;/abbr-1&gt;&lt;abbr-2&gt;A&amp;amp;A&lt;/abbr-2&gt;&lt;/periodical&gt;&lt;pages&gt;L15&lt;/pages&gt;&lt;volume&gt;649&lt;/volume&gt;&lt;dates&gt;&lt;year&gt;2021&lt;/year&gt;&lt;/dates&gt;&lt;isbn&gt;0004-6361&lt;/isbn&gt;&lt;urls&gt;&lt;/urls&gt;&lt;/record&gt;&lt;/Cite&gt;&lt;/EndNote&gt;</w:instrText>
        </w:r>
        <w:r w:rsidR="00231F28">
          <w:rPr>
            <w:rFonts w:ascii="Times New Roman" w:hAnsi="Times New Roman" w:cs="Times New Roman"/>
            <w:color w:val="000000"/>
            <w:sz w:val="24"/>
            <w:szCs w:val="24"/>
          </w:rPr>
          <w:fldChar w:fldCharType="separate"/>
        </w:r>
        <w:r w:rsidR="00231F28" w:rsidRPr="00AC58DC">
          <w:rPr>
            <w:rFonts w:ascii="Times New Roman" w:hAnsi="Times New Roman" w:cs="Times New Roman"/>
            <w:noProof/>
            <w:color w:val="000000"/>
            <w:sz w:val="24"/>
            <w:szCs w:val="24"/>
            <w:vertAlign w:val="superscript"/>
          </w:rPr>
          <w:t>9</w:t>
        </w:r>
        <w:r w:rsidR="00231F28">
          <w:rPr>
            <w:rFonts w:ascii="Times New Roman" w:hAnsi="Times New Roman" w:cs="Times New Roman"/>
            <w:color w:val="000000"/>
            <w:sz w:val="24"/>
            <w:szCs w:val="24"/>
          </w:rPr>
          <w:fldChar w:fldCharType="end"/>
        </w:r>
      </w:hyperlink>
      <w:r>
        <w:rPr>
          <w:rFonts w:ascii="Times New Roman" w:hAnsi="Times New Roman" w:cs="Times New Roman"/>
          <w:color w:val="000000"/>
          <w:sz w:val="24"/>
          <w:szCs w:val="24"/>
        </w:rPr>
        <w:t xml:space="preserve"> have been revealed to be widespread in cold molecular cloud of TMC-1 with the observed fractional abundance relative to H</w:t>
      </w:r>
      <w:r w:rsidRPr="00912DD2">
        <w:rPr>
          <w:rFonts w:ascii="Times New Roman" w:hAnsi="Times New Roman" w:cs="Times New Roman"/>
          <w:color w:val="000000"/>
          <w:sz w:val="24"/>
          <w:szCs w:val="24"/>
          <w:vertAlign w:val="subscript"/>
        </w:rPr>
        <w:t>2</w:t>
      </w:r>
      <w:r>
        <w:rPr>
          <w:rFonts w:ascii="Times New Roman" w:hAnsi="Times New Roman" w:cs="Times New Roman"/>
          <w:color w:val="000000"/>
          <w:sz w:val="24"/>
          <w:szCs w:val="24"/>
        </w:rPr>
        <w:t xml:space="preserve"> of up to </w:t>
      </w:r>
      <w:r w:rsidRPr="00A356B3">
        <w:rPr>
          <w:rFonts w:ascii="Times New Roman" w:hAnsi="Times New Roman" w:cs="Times New Roman"/>
          <w:bCs/>
          <w:iCs/>
          <w:sz w:val="24"/>
          <w:szCs w:val="24"/>
          <w:lang w:eastAsia="zh-CN"/>
        </w:rPr>
        <w:t>(</w:t>
      </w:r>
      <w:r w:rsidRPr="00A356B3">
        <w:rPr>
          <w:rFonts w:ascii="Times New Roman" w:hAnsi="Times New Roman" w:cs="Times New Roman"/>
          <w:bCs/>
          <w:iCs/>
          <w:sz w:val="24"/>
          <w:szCs w:val="24"/>
        </w:rPr>
        <w:t>1.6 ± 0.3)</w:t>
      </w:r>
      <w:r w:rsidRPr="00A356B3">
        <w:rPr>
          <w:rFonts w:ascii="Times New Roman" w:hAnsi="Times New Roman" w:cs="Times New Roman"/>
          <w:color w:val="333333"/>
          <w:sz w:val="24"/>
          <w:szCs w:val="24"/>
          <w:shd w:val="clear" w:color="auto" w:fill="FFFFFF"/>
        </w:rPr>
        <w:t xml:space="preserve"> × 10</w:t>
      </w:r>
      <w:r w:rsidRPr="00A356B3">
        <w:rPr>
          <w:rFonts w:ascii="Times New Roman" w:hAnsi="Times New Roman" w:cs="Times New Roman"/>
          <w:color w:val="333333"/>
          <w:sz w:val="24"/>
          <w:szCs w:val="24"/>
          <w:shd w:val="clear" w:color="auto" w:fill="FFFFFF"/>
          <w:vertAlign w:val="superscript"/>
        </w:rPr>
        <w:t>-9</w:t>
      </w:r>
      <w:r>
        <w:rPr>
          <w:rFonts w:ascii="Times New Roman" w:hAnsi="Times New Roman" w:cs="Times New Roman"/>
          <w:color w:val="000000"/>
          <w:sz w:val="24"/>
          <w:szCs w:val="24"/>
        </w:rPr>
        <w:t>. Only recently, 1-cyanopyrene, a four ring PAH</w:t>
      </w:r>
      <w:r w:rsidR="003B0DDD">
        <w:rPr>
          <w:rFonts w:ascii="Times New Roman" w:hAnsi="Times New Roman" w:cs="Times New Roman"/>
          <w:color w:val="000000"/>
          <w:sz w:val="24"/>
          <w:szCs w:val="24"/>
        </w:rPr>
        <w:t>,</w:t>
      </w:r>
      <w:r>
        <w:rPr>
          <w:rFonts w:ascii="Times New Roman" w:hAnsi="Times New Roman" w:cs="Times New Roman"/>
          <w:color w:val="000000"/>
          <w:sz w:val="24"/>
          <w:szCs w:val="24"/>
        </w:rPr>
        <w:t xml:space="preserve"> is detected in TMC-1 suggesting that the carbon supplied to young planetary systems might be carried by PAHs originated in cold molecular cloud.</w:t>
      </w:r>
      <w:hyperlink w:anchor="_ENREF_55" w:tooltip="Wenzel, 2024 #2532" w:history="1">
        <w:r w:rsidR="00231F28">
          <w:rPr>
            <w:rFonts w:ascii="Times New Roman" w:hAnsi="Times New Roman" w:cs="Times New Roman"/>
            <w:color w:val="000000"/>
            <w:sz w:val="24"/>
            <w:szCs w:val="24"/>
          </w:rPr>
          <w:fldChar w:fldCharType="begin"/>
        </w:r>
        <w:r w:rsidR="00231F28">
          <w:rPr>
            <w:rFonts w:ascii="Times New Roman" w:hAnsi="Times New Roman" w:cs="Times New Roman"/>
            <w:color w:val="000000"/>
            <w:sz w:val="24"/>
            <w:szCs w:val="24"/>
          </w:rPr>
          <w:instrText xml:space="preserve"> ADDIN EN.CITE &lt;EndNote&gt;&lt;Cite&gt;&lt;Author&gt;Wenzel&lt;/Author&gt;&lt;Year&gt;2024&lt;/Year&gt;&lt;RecNum&gt;2532&lt;/RecNum&gt;&lt;DisplayText&gt;&lt;style face="superscript"&gt;55&lt;/style&gt;&lt;/DisplayText&gt;&lt;record&gt;&lt;rec-number&gt;2532&lt;/rec-number&gt;&lt;foreign-keys&gt;&lt;key app="EN" db-id="vfe2tfdfhtdrwnes0d9pvpzs09r0rdprtst5"&gt;2532&lt;/key&gt;&lt;/foreign-keys&gt;&lt;ref-type name="Journal Article"&gt;17&lt;/ref-type&gt;&lt;contributors&gt;&lt;authors&gt;&lt;author&gt;Wenzel, Gabi&lt;/author&gt;&lt;author&gt;Cooke, Ilsa R&lt;/author&gt;&lt;author&gt;Changala, P Bryan&lt;/author&gt;&lt;author&gt;Bergin, Edwin A&lt;/author&gt;&lt;author&gt;Zhang, Shuo&lt;/author&gt;&lt;author&gt;Burkhardt, Andrew M&lt;/author&gt;&lt;author&gt;Byrne, Alex N&lt;/author&gt;&lt;author&gt;Charnley, Steven B&lt;/author&gt;&lt;author&gt;Cordiner, Martin A&lt;/author&gt;&lt;author&gt;Duffy, Miya&lt;/author&gt;&lt;/authors&gt;&lt;/contributors&gt;&lt;titles&gt;&lt;title&gt;Detection of interstellar 1-cyanopyrene: A four-ring polycyclic aromatic hydrocarbon&lt;/title&gt;&lt;secondary-title&gt;Science&lt;/secondary-title&gt;&lt;/titles&gt;&lt;periodical&gt;&lt;full-title&gt;Science&lt;/full-title&gt;&lt;/periodical&gt;&lt;pages&gt;eadq6391&lt;/pages&gt;&lt;dates&gt;&lt;year&gt;2024&lt;/year&gt;&lt;/dates&gt;&lt;isbn&gt;0036-8075&lt;/isbn&gt;&lt;urls&gt;&lt;/urls&gt;&lt;/record&gt;&lt;/Cite&gt;&lt;/EndNote&gt;</w:instrText>
        </w:r>
        <w:r w:rsidR="00231F28">
          <w:rPr>
            <w:rFonts w:ascii="Times New Roman" w:hAnsi="Times New Roman" w:cs="Times New Roman"/>
            <w:color w:val="000000"/>
            <w:sz w:val="24"/>
            <w:szCs w:val="24"/>
          </w:rPr>
          <w:fldChar w:fldCharType="separate"/>
        </w:r>
        <w:r w:rsidR="00231F28" w:rsidRPr="00231F28">
          <w:rPr>
            <w:rFonts w:ascii="Times New Roman" w:hAnsi="Times New Roman" w:cs="Times New Roman"/>
            <w:noProof/>
            <w:color w:val="000000"/>
            <w:sz w:val="24"/>
            <w:szCs w:val="24"/>
            <w:vertAlign w:val="superscript"/>
          </w:rPr>
          <w:t>55</w:t>
        </w:r>
        <w:r w:rsidR="00231F28">
          <w:rPr>
            <w:rFonts w:ascii="Times New Roman" w:hAnsi="Times New Roman" w:cs="Times New Roman"/>
            <w:color w:val="000000"/>
            <w:sz w:val="24"/>
            <w:szCs w:val="24"/>
          </w:rPr>
          <w:fldChar w:fldCharType="end"/>
        </w:r>
      </w:hyperlink>
      <w:r>
        <w:rPr>
          <w:rFonts w:ascii="Times New Roman" w:hAnsi="Times New Roman" w:cs="Times New Roman"/>
          <w:color w:val="000000"/>
          <w:sz w:val="24"/>
          <w:szCs w:val="24"/>
        </w:rPr>
        <w:t xml:space="preserve"> However, less attention is devoted to the search of the seven-membered rings. Here, our investigations of the </w:t>
      </w:r>
      <w:r w:rsidR="004979B9">
        <w:rPr>
          <w:rFonts w:ascii="Times New Roman" w:hAnsi="Times New Roman" w:cs="Times New Roman"/>
          <w:color w:val="000000"/>
          <w:sz w:val="24"/>
          <w:szCs w:val="24"/>
        </w:rPr>
        <w:t xml:space="preserve">low-temperature gas-phase </w:t>
      </w:r>
      <w:r>
        <w:rPr>
          <w:rFonts w:ascii="Times New Roman" w:hAnsi="Times New Roman" w:cs="Times New Roman"/>
          <w:color w:val="000000"/>
          <w:sz w:val="24"/>
          <w:szCs w:val="24"/>
        </w:rPr>
        <w:t xml:space="preserve">formation of </w:t>
      </w:r>
      <w:proofErr w:type="spellStart"/>
      <w:r>
        <w:rPr>
          <w:rFonts w:ascii="Times New Roman" w:hAnsi="Times New Roman" w:cs="Times New Roman"/>
          <w:color w:val="000000"/>
          <w:sz w:val="24"/>
          <w:szCs w:val="24"/>
        </w:rPr>
        <w:t>azulene</w:t>
      </w:r>
      <w:proofErr w:type="spellEnd"/>
      <w:r>
        <w:rPr>
          <w:rFonts w:ascii="Times New Roman" w:hAnsi="Times New Roman" w:cs="Times New Roman"/>
          <w:color w:val="000000"/>
          <w:sz w:val="24"/>
          <w:szCs w:val="24"/>
        </w:rPr>
        <w:t xml:space="preserve"> from indene might provide direct connections between the five- and six- membered ring chemistry to the seven-membered ring chemistry, which could open up new routes in studying bottom-up reaction network in cold molecular cloud.</w:t>
      </w:r>
    </w:p>
    <w:p w14:paraId="7205CDD3" w14:textId="6D65B2C9" w:rsidR="00A356B3" w:rsidRDefault="00A356B3" w:rsidP="00A356B3">
      <w:pPr>
        <w:spacing w:after="0" w:line="360" w:lineRule="auto"/>
        <w:jc w:val="both"/>
        <w:rPr>
          <w:rFonts w:ascii="Times New Roman" w:hAnsi="Times New Roman" w:cs="Times New Roman"/>
          <w:b/>
          <w:bCs/>
          <w:iCs/>
          <w:sz w:val="24"/>
          <w:szCs w:val="24"/>
        </w:rPr>
      </w:pPr>
      <w:r>
        <w:rPr>
          <w:rFonts w:ascii="Times New Roman" w:hAnsi="Times New Roman" w:cs="Times New Roman"/>
          <w:b/>
          <w:bCs/>
          <w:iCs/>
          <w:sz w:val="24"/>
          <w:szCs w:val="24"/>
        </w:rPr>
        <w:t>CONCLUSION</w:t>
      </w:r>
    </w:p>
    <w:p w14:paraId="1C8059AA" w14:textId="7251C264" w:rsidR="00A356B3" w:rsidRPr="00A356B3" w:rsidRDefault="00A356B3" w:rsidP="00A356B3">
      <w:pPr>
        <w:pStyle w:val="P1"/>
        <w:spacing w:line="360" w:lineRule="auto"/>
        <w:rPr>
          <w:rFonts w:ascii="Times New Roman" w:hAnsi="Times New Roman"/>
          <w:sz w:val="24"/>
        </w:rPr>
      </w:pPr>
      <w:r w:rsidRPr="00A356B3">
        <w:rPr>
          <w:rFonts w:ascii="Times New Roman" w:hAnsi="Times New Roman"/>
          <w:sz w:val="24"/>
        </w:rPr>
        <w:t xml:space="preserve">Our combined crossed molecular beam, electronic structure calculations, and molecular dynamics simulations provided compelling evidence on the very first gas-phase </w:t>
      </w:r>
      <w:proofErr w:type="spellStart"/>
      <w:r w:rsidRPr="00A356B3">
        <w:rPr>
          <w:rFonts w:ascii="Times New Roman" w:hAnsi="Times New Roman"/>
          <w:sz w:val="24"/>
        </w:rPr>
        <w:t>barrierless</w:t>
      </w:r>
      <w:proofErr w:type="spellEnd"/>
      <w:r w:rsidRPr="00A356B3">
        <w:rPr>
          <w:rFonts w:ascii="Times New Roman" w:hAnsi="Times New Roman"/>
          <w:sz w:val="24"/>
        </w:rPr>
        <w:t xml:space="preserve"> preparation of </w:t>
      </w:r>
      <w:proofErr w:type="spellStart"/>
      <w:r w:rsidRPr="00A356B3">
        <w:rPr>
          <w:rFonts w:ascii="Times New Roman" w:hAnsi="Times New Roman"/>
          <w:sz w:val="24"/>
        </w:rPr>
        <w:t>azulene</w:t>
      </w:r>
      <w:proofErr w:type="spellEnd"/>
      <w:r w:rsidRPr="00A356B3">
        <w:rPr>
          <w:rFonts w:ascii="Times New Roman" w:hAnsi="Times New Roman"/>
          <w:sz w:val="24"/>
        </w:rPr>
        <w:t xml:space="preserve"> (C</w:t>
      </w:r>
      <w:r w:rsidRPr="00A356B3">
        <w:rPr>
          <w:rFonts w:ascii="Times New Roman" w:hAnsi="Times New Roman"/>
          <w:sz w:val="24"/>
          <w:vertAlign w:val="subscript"/>
        </w:rPr>
        <w:t>10</w:t>
      </w:r>
      <w:r w:rsidRPr="00A356B3">
        <w:rPr>
          <w:rFonts w:ascii="Times New Roman" w:hAnsi="Times New Roman"/>
          <w:sz w:val="24"/>
        </w:rPr>
        <w:t>H</w:t>
      </w:r>
      <w:r w:rsidRPr="00A356B3">
        <w:rPr>
          <w:rFonts w:ascii="Times New Roman" w:hAnsi="Times New Roman"/>
          <w:sz w:val="24"/>
          <w:vertAlign w:val="subscript"/>
        </w:rPr>
        <w:t>8</w:t>
      </w:r>
      <w:r w:rsidRPr="00A356B3">
        <w:rPr>
          <w:rFonts w:ascii="Times New Roman" w:hAnsi="Times New Roman"/>
          <w:sz w:val="24"/>
        </w:rPr>
        <w:t>, X</w:t>
      </w:r>
      <w:r w:rsidRPr="00A356B3">
        <w:rPr>
          <w:rFonts w:ascii="Times New Roman" w:hAnsi="Times New Roman"/>
          <w:sz w:val="24"/>
          <w:vertAlign w:val="superscript"/>
        </w:rPr>
        <w:t>1</w:t>
      </w:r>
      <w:r w:rsidRPr="00A356B3">
        <w:rPr>
          <w:rFonts w:ascii="Times New Roman" w:hAnsi="Times New Roman"/>
          <w:sz w:val="24"/>
        </w:rPr>
        <w:t>A</w:t>
      </w:r>
      <w:r w:rsidRPr="00A356B3">
        <w:rPr>
          <w:rFonts w:ascii="Times New Roman" w:hAnsi="Times New Roman"/>
          <w:sz w:val="24"/>
          <w:vertAlign w:val="subscript"/>
        </w:rPr>
        <w:t>1</w:t>
      </w:r>
      <w:r w:rsidRPr="00A356B3">
        <w:rPr>
          <w:rFonts w:ascii="Times New Roman" w:hAnsi="Times New Roman"/>
          <w:sz w:val="24"/>
        </w:rPr>
        <w:t>), the prototype non-</w:t>
      </w:r>
      <w:proofErr w:type="spellStart"/>
      <w:r w:rsidRPr="00A356B3">
        <w:rPr>
          <w:rFonts w:ascii="Times New Roman" w:hAnsi="Times New Roman"/>
          <w:sz w:val="24"/>
        </w:rPr>
        <w:t>benzenoid</w:t>
      </w:r>
      <w:proofErr w:type="spellEnd"/>
      <w:r w:rsidRPr="00A356B3">
        <w:rPr>
          <w:rFonts w:ascii="Times New Roman" w:hAnsi="Times New Roman"/>
          <w:sz w:val="24"/>
        </w:rPr>
        <w:t xml:space="preserve"> PAH with fused seven- and five-membered ring, under single collision conditions via the elementary reaction of the simplest organic radical - </w:t>
      </w:r>
      <w:proofErr w:type="spellStart"/>
      <w:r w:rsidRPr="00A356B3">
        <w:rPr>
          <w:rFonts w:ascii="Times New Roman" w:hAnsi="Times New Roman"/>
          <w:sz w:val="24"/>
        </w:rPr>
        <w:t>methylidyne</w:t>
      </w:r>
      <w:proofErr w:type="spellEnd"/>
      <w:r w:rsidRPr="00A356B3">
        <w:rPr>
          <w:rFonts w:ascii="Times New Roman" w:hAnsi="Times New Roman"/>
          <w:sz w:val="24"/>
        </w:rPr>
        <w:t xml:space="preserve"> radical (CH) – with indene (C</w:t>
      </w:r>
      <w:r w:rsidRPr="00A356B3">
        <w:rPr>
          <w:rFonts w:ascii="Times New Roman" w:hAnsi="Times New Roman"/>
          <w:sz w:val="24"/>
          <w:vertAlign w:val="subscript"/>
        </w:rPr>
        <w:t>9</w:t>
      </w:r>
      <w:r w:rsidRPr="00A356B3">
        <w:rPr>
          <w:rFonts w:ascii="Times New Roman" w:hAnsi="Times New Roman"/>
          <w:sz w:val="24"/>
        </w:rPr>
        <w:t>H</w:t>
      </w:r>
      <w:r w:rsidRPr="00A356B3">
        <w:rPr>
          <w:rFonts w:ascii="Times New Roman" w:hAnsi="Times New Roman"/>
          <w:sz w:val="24"/>
          <w:vertAlign w:val="subscript"/>
        </w:rPr>
        <w:t>8</w:t>
      </w:r>
      <w:r w:rsidRPr="00A356B3">
        <w:rPr>
          <w:rFonts w:ascii="Times New Roman" w:hAnsi="Times New Roman"/>
          <w:sz w:val="24"/>
        </w:rPr>
        <w:t xml:space="preserve">). MD-corrected RRKM computations revealed that </w:t>
      </w:r>
      <w:proofErr w:type="spellStart"/>
      <w:r w:rsidRPr="00A356B3">
        <w:rPr>
          <w:rFonts w:ascii="Times New Roman" w:hAnsi="Times New Roman"/>
          <w:sz w:val="24"/>
        </w:rPr>
        <w:t>azulene</w:t>
      </w:r>
      <w:proofErr w:type="spellEnd"/>
      <w:r w:rsidRPr="00A356B3">
        <w:rPr>
          <w:rFonts w:ascii="Times New Roman" w:hAnsi="Times New Roman"/>
          <w:sz w:val="24"/>
        </w:rPr>
        <w:t xml:space="preserve"> is formed predominantly (56.7%) under low-temperature conditions of TMC-1 and naphthalene is formed with the branching ratio of 29.4%. This facile and </w:t>
      </w:r>
      <w:proofErr w:type="spellStart"/>
      <w:r w:rsidRPr="00A356B3">
        <w:rPr>
          <w:rFonts w:ascii="Times New Roman" w:hAnsi="Times New Roman"/>
          <w:sz w:val="24"/>
        </w:rPr>
        <w:t>barrierless</w:t>
      </w:r>
      <w:proofErr w:type="spellEnd"/>
      <w:r w:rsidRPr="00A356B3">
        <w:rPr>
          <w:rFonts w:ascii="Times New Roman" w:hAnsi="Times New Roman"/>
          <w:sz w:val="24"/>
        </w:rPr>
        <w:t xml:space="preserve"> gas-phase pathway to </w:t>
      </w:r>
      <w:proofErr w:type="spellStart"/>
      <w:r w:rsidRPr="00A356B3">
        <w:rPr>
          <w:rFonts w:ascii="Times New Roman" w:hAnsi="Times New Roman"/>
          <w:sz w:val="24"/>
        </w:rPr>
        <w:t>azulene</w:t>
      </w:r>
      <w:proofErr w:type="spellEnd"/>
      <w:r w:rsidRPr="00A356B3">
        <w:rPr>
          <w:rFonts w:ascii="Times New Roman" w:hAnsi="Times New Roman"/>
          <w:sz w:val="24"/>
        </w:rPr>
        <w:t xml:space="preserve"> under single collision conditions signifies a new and fundamental starting point to saddle-shaped PAHs and carbonaceous nanostructures in TMC-1 inflicted by the seven-membered ring. This exploration is also appealing from the viewpoint of physical organic chemistry in which the efficient ring expansion from six- to seven-membered ring with the </w:t>
      </w:r>
      <w:r w:rsidRPr="00A356B3">
        <w:rPr>
          <w:rFonts w:ascii="Times New Roman" w:hAnsi="Times New Roman"/>
          <w:sz w:val="24"/>
        </w:rPr>
        <w:lastRenderedPageBreak/>
        <w:t xml:space="preserve">formation of an </w:t>
      </w:r>
      <w:proofErr w:type="spellStart"/>
      <w:r w:rsidRPr="00A356B3">
        <w:rPr>
          <w:rFonts w:ascii="Times New Roman" w:hAnsi="Times New Roman"/>
          <w:sz w:val="24"/>
        </w:rPr>
        <w:t>azulene</w:t>
      </w:r>
      <w:proofErr w:type="spellEnd"/>
      <w:r w:rsidRPr="00A356B3">
        <w:rPr>
          <w:rFonts w:ascii="Times New Roman" w:hAnsi="Times New Roman"/>
          <w:sz w:val="24"/>
        </w:rPr>
        <w:t xml:space="preserve"> unit is still not fully understood. Moreover, the excellent performance of the derived machine-learned molecular dynamics (MLMD) approach in predicting the collision dynamics under low-temperature interstellar conditions reveal that crossed molecular beam studies augmented with MLMD simulations have advanced to a new level such that complex, polyatomic reactions involving bicyclic PAHs relevant to the interstellar environment can be explored at the microscopic, molecular level. </w:t>
      </w:r>
    </w:p>
    <w:p w14:paraId="21D1B69A" w14:textId="36C0343C" w:rsidR="00A356B3" w:rsidRPr="001369F4" w:rsidRDefault="00FB04C9" w:rsidP="00A356B3">
      <w:pPr>
        <w:spacing w:after="0" w:line="360" w:lineRule="auto"/>
        <w:jc w:val="both"/>
        <w:rPr>
          <w:rFonts w:ascii="Times New Roman" w:hAnsi="Times New Roman" w:cs="Times New Roman"/>
          <w:bCs/>
          <w:iCs/>
          <w:sz w:val="24"/>
          <w:szCs w:val="24"/>
          <w:lang w:val="en-GB" w:eastAsia="zh-CN"/>
        </w:rPr>
        <w:sectPr w:rsidR="00A356B3" w:rsidRPr="001369F4" w:rsidSect="00294649">
          <w:pgSz w:w="12240" w:h="15840"/>
          <w:pgMar w:top="1440" w:right="1440" w:bottom="1440" w:left="1440" w:header="720" w:footer="720" w:gutter="0"/>
          <w:cols w:space="720"/>
          <w:docGrid w:linePitch="360"/>
        </w:sectPr>
      </w:pPr>
      <w:r w:rsidRPr="003D7B38">
        <w:rPr>
          <w:rFonts w:ascii="Times New Roman" w:hAnsi="Times New Roman" w:cs="Times New Roman"/>
          <w:sz w:val="24"/>
          <w:szCs w:val="24"/>
        </w:rPr>
        <w:t>     </w:t>
      </w:r>
      <w:r w:rsidR="00A356B3" w:rsidRPr="00A356B3">
        <w:rPr>
          <w:rFonts w:ascii="Times New Roman" w:hAnsi="Times New Roman" w:cs="Times New Roman"/>
          <w:bCs/>
          <w:iCs/>
          <w:sz w:val="24"/>
          <w:szCs w:val="24"/>
        </w:rPr>
        <w:t xml:space="preserve">Although </w:t>
      </w:r>
      <w:proofErr w:type="spellStart"/>
      <w:r w:rsidR="00A356B3" w:rsidRPr="00A356B3">
        <w:rPr>
          <w:rFonts w:ascii="Times New Roman" w:hAnsi="Times New Roman" w:cs="Times New Roman"/>
          <w:bCs/>
          <w:iCs/>
          <w:sz w:val="24"/>
          <w:szCs w:val="24"/>
        </w:rPr>
        <w:t>azulene</w:t>
      </w:r>
      <w:proofErr w:type="spellEnd"/>
      <w:r w:rsidR="00A356B3" w:rsidRPr="00A356B3">
        <w:rPr>
          <w:rFonts w:ascii="Times New Roman" w:hAnsi="Times New Roman" w:cs="Times New Roman"/>
          <w:bCs/>
          <w:iCs/>
          <w:sz w:val="24"/>
          <w:szCs w:val="24"/>
        </w:rPr>
        <w:t xml:space="preserve"> molecule has not been identified, considering the high abundance of CH radical (</w:t>
      </w:r>
      <w:r w:rsidR="00A356B3" w:rsidRPr="00A356B3">
        <w:rPr>
          <w:rFonts w:ascii="Times New Roman" w:hAnsi="Times New Roman" w:cs="Times New Roman"/>
          <w:bCs/>
          <w:iCs/>
          <w:sz w:val="24"/>
          <w:szCs w:val="24"/>
          <w:lang w:eastAsia="zh-CN"/>
        </w:rPr>
        <w:t>(</w:t>
      </w:r>
      <w:r w:rsidR="00A356B3" w:rsidRPr="00A356B3">
        <w:rPr>
          <w:rFonts w:ascii="Times New Roman" w:hAnsi="Times New Roman" w:cs="Times New Roman"/>
          <w:bCs/>
          <w:iCs/>
          <w:sz w:val="24"/>
          <w:szCs w:val="24"/>
        </w:rPr>
        <w:t>11 ± 5)</w:t>
      </w:r>
      <w:r w:rsidR="00A356B3" w:rsidRPr="00A356B3">
        <w:rPr>
          <w:rFonts w:ascii="Times New Roman" w:hAnsi="Times New Roman" w:cs="Times New Roman"/>
          <w:color w:val="333333"/>
          <w:sz w:val="24"/>
          <w:szCs w:val="24"/>
          <w:shd w:val="clear" w:color="auto" w:fill="FFFFFF"/>
        </w:rPr>
        <w:t xml:space="preserve"> × 10</w:t>
      </w:r>
      <w:r w:rsidR="00A356B3" w:rsidRPr="00A356B3">
        <w:rPr>
          <w:rFonts w:ascii="Times New Roman" w:hAnsi="Times New Roman" w:cs="Times New Roman"/>
          <w:color w:val="333333"/>
          <w:sz w:val="24"/>
          <w:szCs w:val="24"/>
          <w:shd w:val="clear" w:color="auto" w:fill="FFFFFF"/>
          <w:vertAlign w:val="superscript"/>
        </w:rPr>
        <w:t>-9</w:t>
      </w:r>
      <w:r w:rsidR="00A356B3" w:rsidRPr="00A356B3">
        <w:rPr>
          <w:rFonts w:ascii="Times New Roman" w:hAnsi="Times New Roman" w:cs="Times New Roman"/>
          <w:bCs/>
          <w:iCs/>
          <w:sz w:val="24"/>
          <w:szCs w:val="24"/>
        </w:rPr>
        <w:t>)</w:t>
      </w:r>
      <w:hyperlink w:anchor="_ENREF_56" w:tooltip="Hjalmarson, 1977 #2255" w:history="1">
        <w:r w:rsidR="00231F28" w:rsidRPr="00A356B3">
          <w:rPr>
            <w:rFonts w:ascii="Times New Roman" w:hAnsi="Times New Roman" w:cs="Times New Roman"/>
            <w:bCs/>
            <w:iCs/>
            <w:sz w:val="24"/>
            <w:szCs w:val="24"/>
          </w:rPr>
          <w:fldChar w:fldCharType="begin"/>
        </w:r>
        <w:r w:rsidR="00231F28">
          <w:rPr>
            <w:rFonts w:ascii="Times New Roman" w:hAnsi="Times New Roman" w:cs="Times New Roman"/>
            <w:bCs/>
            <w:iCs/>
            <w:sz w:val="24"/>
            <w:szCs w:val="24"/>
          </w:rPr>
          <w:instrText xml:space="preserve"> ADDIN EN.CITE &lt;EndNote&gt;&lt;Cite&gt;&lt;Author&gt;Hjalmarson&lt;/Author&gt;&lt;Year&gt;1977&lt;/Year&gt;&lt;RecNum&gt;2255&lt;/RecNum&gt;&lt;DisplayText&gt;&lt;style face="superscript"&gt;56&lt;/style&gt;&lt;/DisplayText&gt;&lt;record&gt;&lt;rec-number&gt;2255&lt;/rec-number&gt;&lt;foreign-keys&gt;&lt;key app="EN" db-id="vfe2tfdfhtdrwnes0d9pvpzs09r0rdprtst5"&gt;2255&lt;/key&gt;&lt;/foreign-keys&gt;&lt;ref-type name="Journal Article"&gt;17&lt;/ref-type&gt;&lt;contributors&gt;&lt;authors&gt;&lt;author&gt;Hjalmarson, A&lt;/author&gt;&lt;author&gt;Sume, A&lt;/author&gt;&lt;author&gt;Elider, J&lt;/author&gt;&lt;author&gt;Rydbeck, O E H&lt;/author&gt;&lt;author&gt;Moore, E L&lt;/author&gt;&lt;author&gt;Huguenin, G R&lt;/author&gt;&lt;author&gt;Sandqvist, Aa&lt;/author&gt;&lt;author&gt;Lindblad, P O&lt;/author&gt;&lt;author&gt;Lindroos, P&lt;/author&gt;&lt;/authors&gt;&lt;/contributors&gt;&lt;titles&gt;&lt;title&gt;Radio observations of interstellar CH. II&lt;/title&gt;&lt;secondary-title&gt;Astrophysical Journal Supplement Series&lt;/secondary-title&gt;&lt;/titles&gt;&lt;periodical&gt;&lt;full-title&gt;Astrophysical Journal Supplement Series&lt;/full-title&gt;&lt;abbr-1&gt;Astrophys. J., Suppl. Ser.&lt;/abbr-1&gt;&lt;/periodical&gt;&lt;pages&gt;263&lt;/pages&gt;&lt;volume&gt;35&lt;/volume&gt;&lt;dates&gt;&lt;year&gt;1977&lt;/year&gt;&lt;/dates&gt;&lt;isbn&gt;0067-0049&lt;/isbn&gt;&lt;urls&gt;&lt;/urls&gt;&lt;/record&gt;&lt;/Cite&gt;&lt;/EndNote&gt;</w:instrText>
        </w:r>
        <w:r w:rsidR="00231F28" w:rsidRPr="00A356B3">
          <w:rPr>
            <w:rFonts w:ascii="Times New Roman" w:hAnsi="Times New Roman" w:cs="Times New Roman"/>
            <w:bCs/>
            <w:iCs/>
            <w:sz w:val="24"/>
            <w:szCs w:val="24"/>
          </w:rPr>
          <w:fldChar w:fldCharType="separate"/>
        </w:r>
        <w:r w:rsidR="00231F28" w:rsidRPr="00231F28">
          <w:rPr>
            <w:rFonts w:ascii="Times New Roman" w:hAnsi="Times New Roman" w:cs="Times New Roman"/>
            <w:bCs/>
            <w:iCs/>
            <w:noProof/>
            <w:sz w:val="24"/>
            <w:szCs w:val="24"/>
            <w:vertAlign w:val="superscript"/>
          </w:rPr>
          <w:t>56</w:t>
        </w:r>
        <w:r w:rsidR="00231F28" w:rsidRPr="00A356B3">
          <w:rPr>
            <w:rFonts w:ascii="Times New Roman" w:hAnsi="Times New Roman" w:cs="Times New Roman"/>
            <w:bCs/>
            <w:iCs/>
            <w:sz w:val="24"/>
            <w:szCs w:val="24"/>
          </w:rPr>
          <w:fldChar w:fldCharType="end"/>
        </w:r>
      </w:hyperlink>
      <w:r w:rsidR="00A356B3" w:rsidRPr="00A356B3">
        <w:rPr>
          <w:rFonts w:ascii="Times New Roman" w:hAnsi="Times New Roman" w:cs="Times New Roman"/>
          <w:bCs/>
          <w:iCs/>
          <w:sz w:val="24"/>
          <w:szCs w:val="24"/>
        </w:rPr>
        <w:t xml:space="preserve"> and indene molecule (</w:t>
      </w:r>
      <w:r w:rsidR="00A356B3" w:rsidRPr="00A356B3">
        <w:rPr>
          <w:rFonts w:ascii="Times New Roman" w:hAnsi="Times New Roman" w:cs="Times New Roman"/>
          <w:bCs/>
          <w:iCs/>
          <w:sz w:val="24"/>
          <w:szCs w:val="24"/>
          <w:lang w:eastAsia="zh-CN"/>
        </w:rPr>
        <w:t>(</w:t>
      </w:r>
      <w:r w:rsidR="00A356B3" w:rsidRPr="00A356B3">
        <w:rPr>
          <w:rFonts w:ascii="Times New Roman" w:hAnsi="Times New Roman" w:cs="Times New Roman"/>
          <w:bCs/>
          <w:iCs/>
          <w:sz w:val="24"/>
          <w:szCs w:val="24"/>
        </w:rPr>
        <w:t>1.6 ± 0.3)</w:t>
      </w:r>
      <w:r w:rsidR="00A356B3" w:rsidRPr="00A356B3">
        <w:rPr>
          <w:rFonts w:ascii="Times New Roman" w:hAnsi="Times New Roman" w:cs="Times New Roman"/>
          <w:color w:val="333333"/>
          <w:sz w:val="24"/>
          <w:szCs w:val="24"/>
          <w:shd w:val="clear" w:color="auto" w:fill="FFFFFF"/>
        </w:rPr>
        <w:t xml:space="preserve"> × 10</w:t>
      </w:r>
      <w:r w:rsidR="00A356B3" w:rsidRPr="00A356B3">
        <w:rPr>
          <w:rFonts w:ascii="Times New Roman" w:hAnsi="Times New Roman" w:cs="Times New Roman"/>
          <w:color w:val="333333"/>
          <w:sz w:val="24"/>
          <w:szCs w:val="24"/>
          <w:shd w:val="clear" w:color="auto" w:fill="FFFFFF"/>
          <w:vertAlign w:val="superscript"/>
        </w:rPr>
        <w:t>-9</w:t>
      </w:r>
      <w:r w:rsidR="00A356B3" w:rsidRPr="00A356B3">
        <w:rPr>
          <w:rFonts w:ascii="Times New Roman" w:hAnsi="Times New Roman" w:cs="Times New Roman"/>
          <w:bCs/>
          <w:iCs/>
          <w:sz w:val="24"/>
          <w:szCs w:val="24"/>
        </w:rPr>
        <w:t>)</w:t>
      </w:r>
      <w:hyperlink w:anchor="_ENREF_9" w:tooltip="Cernicharo, 2021 #2321" w:history="1">
        <w:r w:rsidR="00231F28" w:rsidRPr="00A356B3">
          <w:rPr>
            <w:rFonts w:ascii="Times New Roman" w:hAnsi="Times New Roman" w:cs="Times New Roman"/>
            <w:bCs/>
            <w:iCs/>
            <w:sz w:val="24"/>
            <w:szCs w:val="24"/>
          </w:rPr>
          <w:fldChar w:fldCharType="begin"/>
        </w:r>
        <w:r w:rsidR="00231F28">
          <w:rPr>
            <w:rFonts w:ascii="Times New Roman" w:hAnsi="Times New Roman" w:cs="Times New Roman"/>
            <w:bCs/>
            <w:iCs/>
            <w:sz w:val="24"/>
            <w:szCs w:val="24"/>
          </w:rPr>
          <w:instrText xml:space="preserve"> ADDIN EN.CITE &lt;EndNote&gt;&lt;Cite&gt;&lt;Author&gt;Cernicharo&lt;/Author&gt;&lt;Year&gt;2021&lt;/Year&gt;&lt;RecNum&gt;1595&lt;/RecNum&gt;&lt;DisplayText&gt;&lt;style face="superscript"&gt;9&lt;/style&gt;&lt;/DisplayText&gt;&lt;record&gt;&lt;rec-number&gt;1595&lt;/rec-number&gt;&lt;foreign-keys&gt;&lt;key app="EN" db-id="vfe2tfdfhtdrwnes0d9pvpzs09r0rdprtst5"&gt;1595&lt;/key&gt;&lt;/foreign-keys&gt;&lt;ref-type name="Journal Article"&gt;17&lt;/ref-type&gt;&lt;contributors&gt;&lt;authors&gt;&lt;author&gt;Cernicharo, José&lt;/author&gt;&lt;author&gt;Agúndez, Marcelino&lt;/author&gt;&lt;author&gt;Cabezas, Carlos&lt;/author&gt;&lt;author&gt;Tercero, Belén&lt;/author&gt;&lt;author&gt;Marcelino, Nuria&lt;/author&gt;&lt;author&gt;Pardo, Juan Ramón&lt;/author&gt;&lt;author&gt;de Vicente, P&lt;/author&gt;&lt;/authors&gt;&lt;/contributors&gt;&lt;titles&gt;&lt;title&gt;Pure hydrocarbon cycles in TMC-1: Discovery of ethynyl cyclopropenylidene, cyclopentadiene, and indene&lt;/title&gt;&lt;secondary-title&gt;Astronomy &amp;amp; Astrophysics&lt;/secondary-title&gt;&lt;/titles&gt;&lt;periodical&gt;&lt;full-title&gt;Astronomy &amp;amp; Astrophysics&lt;/full-title&gt;&lt;abbr-1&gt;Astron. Astrophys.&lt;/abbr-1&gt;&lt;abbr-2&gt;A&amp;amp;A&lt;/abbr-2&gt;&lt;/periodical&gt;&lt;pages&gt;L15&lt;/pages&gt;&lt;volume&gt;649&lt;/volume&gt;&lt;dates&gt;&lt;year&gt;2021&lt;/year&gt;&lt;/dates&gt;&lt;isbn&gt;0004-6361&lt;/isbn&gt;&lt;urls&gt;&lt;/urls&gt;&lt;/record&gt;&lt;/Cite&gt;&lt;/EndNote&gt;</w:instrText>
        </w:r>
        <w:r w:rsidR="00231F28" w:rsidRPr="00A356B3">
          <w:rPr>
            <w:rFonts w:ascii="Times New Roman" w:hAnsi="Times New Roman" w:cs="Times New Roman"/>
            <w:bCs/>
            <w:iCs/>
            <w:sz w:val="24"/>
            <w:szCs w:val="24"/>
          </w:rPr>
          <w:fldChar w:fldCharType="separate"/>
        </w:r>
        <w:r w:rsidR="00231F28" w:rsidRPr="00294EB8">
          <w:rPr>
            <w:rFonts w:ascii="Times New Roman" w:hAnsi="Times New Roman" w:cs="Times New Roman"/>
            <w:bCs/>
            <w:iCs/>
            <w:noProof/>
            <w:sz w:val="24"/>
            <w:szCs w:val="24"/>
            <w:vertAlign w:val="superscript"/>
          </w:rPr>
          <w:t>9</w:t>
        </w:r>
        <w:r w:rsidR="00231F28" w:rsidRPr="00A356B3">
          <w:rPr>
            <w:rFonts w:ascii="Times New Roman" w:hAnsi="Times New Roman" w:cs="Times New Roman"/>
            <w:bCs/>
            <w:iCs/>
            <w:sz w:val="24"/>
            <w:szCs w:val="24"/>
          </w:rPr>
          <w:fldChar w:fldCharType="end"/>
        </w:r>
      </w:hyperlink>
      <w:r w:rsidR="00A356B3" w:rsidRPr="00A356B3">
        <w:rPr>
          <w:rFonts w:ascii="Times New Roman" w:hAnsi="Times New Roman" w:cs="Times New Roman"/>
          <w:bCs/>
          <w:iCs/>
          <w:sz w:val="24"/>
          <w:szCs w:val="24"/>
        </w:rPr>
        <w:t xml:space="preserve"> in TMC-1 and its large dipole moment of 0.80-1.08 D,</w:t>
      </w:r>
      <w:r w:rsidR="00A356B3" w:rsidRPr="00A356B3">
        <w:rPr>
          <w:rFonts w:ascii="Times New Roman" w:hAnsi="Times New Roman" w:cs="Times New Roman"/>
          <w:bCs/>
          <w:iCs/>
          <w:sz w:val="24"/>
          <w:szCs w:val="24"/>
        </w:rPr>
        <w:fldChar w:fldCharType="begin"/>
      </w:r>
      <w:r w:rsidR="00231F28">
        <w:rPr>
          <w:rFonts w:ascii="Times New Roman" w:hAnsi="Times New Roman" w:cs="Times New Roman"/>
          <w:bCs/>
          <w:iCs/>
          <w:sz w:val="24"/>
          <w:szCs w:val="24"/>
        </w:rPr>
        <w:instrText xml:space="preserve"> ADDIN EN.CITE &lt;EndNote&gt;&lt;Cite&gt;&lt;Author&gt;Tobler&lt;/Author&gt;&lt;Year&gt;1965&lt;/Year&gt;&lt;RecNum&gt;2256&lt;/RecNum&gt;&lt;DisplayText&gt;&lt;style face="superscript"&gt;57,58&lt;/style&gt;&lt;/DisplayText&gt;&lt;record&gt;&lt;rec-number&gt;2256&lt;/rec-number&gt;&lt;foreign-keys&gt;&lt;key app="EN" db-id="vfe2tfdfhtdrwnes0d9pvpzs09r0rdprtst5"&gt;2256&lt;/key&gt;&lt;/foreign-keys&gt;&lt;ref-type name="Journal Article"&gt;17&lt;/ref-type&gt;&lt;contributors&gt;&lt;authors&gt;&lt;author&gt;Tobler, HJ&lt;/author&gt;&lt;author&gt;Bauder, A&lt;/author&gt;&lt;author&gt;Günthard, Hs H&lt;/author&gt;&lt;/authors&gt;&lt;/contributors&gt;&lt;titles&gt;&lt;title&gt;The microwave spectrum and dipole moment of azulene&lt;/title&gt;&lt;secondary-title&gt;Journal of Molecular Spectroscopy&lt;/secondary-title&gt;&lt;/titles&gt;&lt;periodical&gt;&lt;full-title&gt;Journal of Molecular Spectroscopy&lt;/full-title&gt;&lt;abbr-1&gt;J. Mol. Spectrosc.&lt;/abbr-1&gt;&lt;abbr-2&gt;JMoSp&lt;/abbr-2&gt;&lt;/periodical&gt;&lt;pages&gt;239-246&lt;/pages&gt;&lt;volume&gt;18&lt;/volume&gt;&lt;number&gt;3&lt;/number&gt;&lt;dates&gt;&lt;year&gt;1965&lt;/year&gt;&lt;/dates&gt;&lt;isbn&gt;0022-2852&lt;/isbn&gt;&lt;urls&gt;&lt;/urls&gt;&lt;/record&gt;&lt;/Cite&gt;&lt;Cite&gt;&lt;Author&gt;Anderson Jr&lt;/Author&gt;&lt;Year&gt;1959&lt;/Year&gt;&lt;RecNum&gt;2257&lt;/RecNum&gt;&lt;record&gt;&lt;rec-number&gt;2257&lt;/rec-number&gt;&lt;foreign-keys&gt;&lt;key app="EN" db-id="vfe2tfdfhtdrwnes0d9pvpzs09r0rdprtst5"&gt;2257&lt;/key&gt;&lt;/foreign-keys&gt;&lt;ref-type name="Journal Article"&gt;17&lt;/ref-type&gt;&lt;contributors&gt;&lt;authors&gt;&lt;author&gt;Anderson Jr, Arthur G&lt;/author&gt;&lt;author&gt;Steckler, Bernard M&lt;/author&gt;&lt;/authors&gt;&lt;/contributors&gt;&lt;titles&gt;&lt;title&gt;&lt;style face="normal" font="default" size="100%"&gt;Azulene. VIII. A study of the visible absorption spectra and dipole moments of some 1- and 1, 3-substituted azulenes&lt;/style&gt;&lt;style face="superscript" font="default" size="100%"&gt;1, 2&lt;/style&gt;&lt;/title&gt;&lt;secondary-title&gt;Journal of the American Chemical Society&lt;/secondary-title&gt;&lt;/titles&gt;&lt;periodical&gt;&lt;full-title&gt;Journal of the American Chemical Society&lt;/full-title&gt;&lt;abbr-1&gt;J. Am. Chem. Soc.&lt;/abbr-1&gt;&lt;abbr-2&gt;JAChS&lt;/abbr-2&gt;&lt;/periodical&gt;&lt;pages&gt;4941-4946&lt;/pages&gt;&lt;volume&gt;81&lt;/volume&gt;&lt;number&gt;18&lt;/number&gt;&lt;dates&gt;&lt;year&gt;1959&lt;/year&gt;&lt;/dates&gt;&lt;isbn&gt;0002-7863&lt;/isbn&gt;&lt;urls&gt;&lt;/urls&gt;&lt;/record&gt;&lt;/Cite&gt;&lt;/EndNote&gt;</w:instrText>
      </w:r>
      <w:r w:rsidR="00A356B3" w:rsidRPr="00A356B3">
        <w:rPr>
          <w:rFonts w:ascii="Times New Roman" w:hAnsi="Times New Roman" w:cs="Times New Roman"/>
          <w:bCs/>
          <w:iCs/>
          <w:sz w:val="24"/>
          <w:szCs w:val="24"/>
        </w:rPr>
        <w:fldChar w:fldCharType="separate"/>
      </w:r>
      <w:hyperlink w:anchor="_ENREF_57" w:tooltip="Tobler, 1965 #2256" w:history="1">
        <w:r w:rsidR="00231F28" w:rsidRPr="00231F28">
          <w:rPr>
            <w:rFonts w:ascii="Times New Roman" w:hAnsi="Times New Roman" w:cs="Times New Roman"/>
            <w:bCs/>
            <w:iCs/>
            <w:noProof/>
            <w:sz w:val="24"/>
            <w:szCs w:val="24"/>
            <w:vertAlign w:val="superscript"/>
          </w:rPr>
          <w:t>57</w:t>
        </w:r>
      </w:hyperlink>
      <w:r w:rsidR="00231F28" w:rsidRPr="00231F28">
        <w:rPr>
          <w:rFonts w:ascii="Times New Roman" w:hAnsi="Times New Roman" w:cs="Times New Roman"/>
          <w:bCs/>
          <w:iCs/>
          <w:noProof/>
          <w:sz w:val="24"/>
          <w:szCs w:val="24"/>
          <w:vertAlign w:val="superscript"/>
        </w:rPr>
        <w:t>,</w:t>
      </w:r>
      <w:hyperlink w:anchor="_ENREF_58" w:tooltip="Anderson Jr, 1959 #2257" w:history="1">
        <w:r w:rsidR="00231F28" w:rsidRPr="00231F28">
          <w:rPr>
            <w:rFonts w:ascii="Times New Roman" w:hAnsi="Times New Roman" w:cs="Times New Roman"/>
            <w:bCs/>
            <w:iCs/>
            <w:noProof/>
            <w:sz w:val="24"/>
            <w:szCs w:val="24"/>
            <w:vertAlign w:val="superscript"/>
          </w:rPr>
          <w:t>58</w:t>
        </w:r>
      </w:hyperlink>
      <w:r w:rsidR="00A356B3" w:rsidRPr="00A356B3">
        <w:rPr>
          <w:rFonts w:ascii="Times New Roman" w:hAnsi="Times New Roman" w:cs="Times New Roman"/>
          <w:bCs/>
          <w:iCs/>
          <w:sz w:val="24"/>
          <w:szCs w:val="24"/>
        </w:rPr>
        <w:fldChar w:fldCharType="end"/>
      </w:r>
      <w:r w:rsidR="00A356B3" w:rsidRPr="00A356B3">
        <w:rPr>
          <w:rFonts w:ascii="Times New Roman" w:hAnsi="Times New Roman" w:cs="Times New Roman"/>
          <w:bCs/>
          <w:iCs/>
          <w:sz w:val="24"/>
          <w:szCs w:val="24"/>
        </w:rPr>
        <w:t xml:space="preserve"> </w:t>
      </w:r>
      <w:proofErr w:type="spellStart"/>
      <w:r w:rsidR="00A356B3" w:rsidRPr="00A356B3">
        <w:rPr>
          <w:rFonts w:ascii="Times New Roman" w:hAnsi="Times New Roman" w:cs="Times New Roman"/>
          <w:bCs/>
          <w:iCs/>
          <w:sz w:val="24"/>
          <w:szCs w:val="24"/>
        </w:rPr>
        <w:t>azulene</w:t>
      </w:r>
      <w:proofErr w:type="spellEnd"/>
      <w:r w:rsidR="00A356B3" w:rsidRPr="00A356B3">
        <w:rPr>
          <w:rFonts w:ascii="Times New Roman" w:hAnsi="Times New Roman" w:cs="Times New Roman"/>
          <w:bCs/>
          <w:iCs/>
          <w:sz w:val="24"/>
          <w:szCs w:val="24"/>
        </w:rPr>
        <w:t xml:space="preserve"> is a promising candidate for the future astronomical observations. Furthermore, </w:t>
      </w:r>
      <w:r w:rsidR="00A356B3" w:rsidRPr="00A356B3">
        <w:rPr>
          <w:rFonts w:ascii="Times New Roman" w:hAnsi="Times New Roman" w:cs="Times New Roman"/>
          <w:sz w:val="24"/>
          <w:szCs w:val="24"/>
        </w:rPr>
        <w:t xml:space="preserve">considering that </w:t>
      </w:r>
      <w:proofErr w:type="spellStart"/>
      <w:r w:rsidR="00A356B3" w:rsidRPr="00A356B3">
        <w:rPr>
          <w:rFonts w:ascii="Times New Roman" w:hAnsi="Times New Roman" w:cs="Times New Roman"/>
          <w:sz w:val="24"/>
          <w:szCs w:val="24"/>
        </w:rPr>
        <w:t>cyanoindene</w:t>
      </w:r>
      <w:proofErr w:type="spellEnd"/>
      <w:r w:rsidR="00A356B3" w:rsidRPr="00A356B3">
        <w:rPr>
          <w:rFonts w:ascii="Times New Roman" w:hAnsi="Times New Roman" w:cs="Times New Roman"/>
          <w:sz w:val="24"/>
          <w:szCs w:val="24"/>
        </w:rPr>
        <w:t xml:space="preserve"> (C</w:t>
      </w:r>
      <w:r w:rsidR="00A356B3" w:rsidRPr="00A356B3">
        <w:rPr>
          <w:rFonts w:ascii="Times New Roman" w:hAnsi="Times New Roman" w:cs="Times New Roman"/>
          <w:sz w:val="24"/>
          <w:szCs w:val="24"/>
          <w:vertAlign w:val="subscript"/>
        </w:rPr>
        <w:t>9</w:t>
      </w:r>
      <w:r w:rsidR="00A356B3" w:rsidRPr="00A356B3">
        <w:rPr>
          <w:rFonts w:ascii="Times New Roman" w:hAnsi="Times New Roman" w:cs="Times New Roman"/>
          <w:sz w:val="24"/>
          <w:szCs w:val="24"/>
        </w:rPr>
        <w:t>H</w:t>
      </w:r>
      <w:r w:rsidR="00A356B3" w:rsidRPr="00A356B3">
        <w:rPr>
          <w:rFonts w:ascii="Times New Roman" w:hAnsi="Times New Roman" w:cs="Times New Roman"/>
          <w:sz w:val="24"/>
          <w:szCs w:val="24"/>
          <w:vertAlign w:val="subscript"/>
        </w:rPr>
        <w:t>7</w:t>
      </w:r>
      <w:r w:rsidR="00A356B3" w:rsidRPr="00A356B3">
        <w:rPr>
          <w:rFonts w:ascii="Times New Roman" w:hAnsi="Times New Roman" w:cs="Times New Roman"/>
          <w:sz w:val="24"/>
          <w:szCs w:val="24"/>
        </w:rPr>
        <w:t>CN) has been identified in TMC-1 with abundance of (1-3) × 10</w:t>
      </w:r>
      <w:r w:rsidR="00A356B3" w:rsidRPr="00A356B3">
        <w:rPr>
          <w:rFonts w:ascii="Times New Roman" w:hAnsi="Times New Roman" w:cs="Times New Roman"/>
          <w:sz w:val="24"/>
          <w:szCs w:val="24"/>
          <w:vertAlign w:val="superscript"/>
        </w:rPr>
        <w:t>-11</w:t>
      </w:r>
      <w:r w:rsidR="00A356B3" w:rsidRPr="00A356B3">
        <w:rPr>
          <w:rFonts w:ascii="Times New Roman" w:hAnsi="Times New Roman" w:cs="Times New Roman"/>
          <w:sz w:val="24"/>
          <w:szCs w:val="24"/>
        </w:rPr>
        <w:t xml:space="preserve"> relative to H</w:t>
      </w:r>
      <w:r w:rsidR="00A356B3" w:rsidRPr="00A356B3">
        <w:rPr>
          <w:rFonts w:ascii="Times New Roman" w:hAnsi="Times New Roman" w:cs="Times New Roman"/>
          <w:sz w:val="24"/>
          <w:szCs w:val="24"/>
          <w:vertAlign w:val="subscript"/>
        </w:rPr>
        <w:t>2</w:t>
      </w:r>
      <w:r w:rsidR="00A356B3" w:rsidRPr="00A356B3">
        <w:rPr>
          <w:rFonts w:ascii="Times New Roman" w:hAnsi="Times New Roman" w:cs="Times New Roman"/>
          <w:sz w:val="24"/>
          <w:szCs w:val="24"/>
        </w:rPr>
        <w:t>,</w:t>
      </w:r>
      <w:hyperlink w:anchor="_ENREF_59" w:tooltip="Sita, 2022 #1758" w:history="1">
        <w:r w:rsidR="00231F28" w:rsidRPr="00A356B3">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&lt;EndNote&gt;&lt;Cite&gt;&lt;Author&gt;Sita&lt;/Author&gt;&lt;Year&gt;2022&lt;/Year&gt;&lt;RecNum&gt;1758&lt;/RecNum&gt;&lt;DisplayText&gt;&lt;style face="superscript"&gt;59&lt;/style&gt;&lt;/DisplayText&gt;&lt;record&gt;&lt;rec-number&gt;1758&lt;/rec-number&gt;&lt;foreign-keys&gt;&lt;key app="EN" db-id="vfe2tfdfhtdrwnes0d9pvpzs09r0rdprtst5"&gt;1758&lt;/key&gt;&lt;/foreign-keys&gt;&lt;ref-type name="Journal Article"&gt;17&lt;/ref-type&gt;&lt;contributors&gt;&lt;authors&gt;&lt;author&gt;Sita, Madelyn L&lt;/author&gt;&lt;author&gt;Changala, P Bryan&lt;/author&gt;&lt;author&gt;Xue, Ci&lt;/author&gt;&lt;author&gt;Burkhardt, Andrew M&lt;/author&gt;&lt;author&gt;Shingledecker, Christopher N&lt;/author&gt;&lt;author&gt;Lee, Kin Long Kelvin&lt;/author&gt;&lt;author&gt;Loomis, Ryan A&lt;/author&gt;&lt;author&gt;Momjian, Emmanuel&lt;/author&gt;&lt;author&gt;Siebert, Mark A&lt;/author&gt;&lt;author&gt;Gupta, Divita&lt;/author&gt;&lt;/authors&gt;&lt;/contributors&gt;&lt;titles&gt;&lt;title&gt;&lt;style face="normal" font="default" size="100%"&gt;Discovery of interstellar 2-cyanoindene (2-C&lt;/style&gt;&lt;style face="subscript" font="default" size="100%"&gt;9&lt;/style&gt;&lt;style face="normal" font="default" size="100%"&gt;H&lt;/style&gt;&lt;style face="subscript" font="default" size="100%"&gt;7&lt;/style&gt;&lt;style face="normal" font="default" size="100%"&gt;CN) in GOTHAM observations of TMC-1&lt;/style&gt;&lt;/title&gt;&lt;secondary-title&gt;The Astrophysical Journal Letters&lt;/secondary-title&gt;&lt;/titles&gt;&lt;periodical&gt;&lt;full-title&gt;The Astrophysical Journal Letters&lt;/full-title&gt;&lt;abbr-1&gt;Astrophys. J. Lett.&lt;/abbr-1&gt;&lt;abbr-2&gt;ApL&lt;/abbr-2&gt;&lt;/periodical&gt;&lt;pages&gt;L12&lt;/pages&gt;&lt;volume&gt;938&lt;/volume&gt;&lt;number&gt;2&lt;/number&gt;&lt;dates&gt;&lt;year&gt;2022&lt;/year&gt;&lt;/dates&gt;&lt;isbn&gt;2041-8205&lt;/isbn&gt;&lt;urls&gt;&lt;/urls&gt;&lt;/record&gt;&lt;/Cite&gt;&lt;/EndNote&gt;</w:instrText>
        </w:r>
        <w:r w:rsidR="00231F28" w:rsidRPr="00A356B3">
          <w:rPr>
            <w:rFonts w:ascii="Times New Roman" w:hAnsi="Times New Roman" w:cs="Times New Roman"/>
            <w:sz w:val="24"/>
            <w:szCs w:val="24"/>
          </w:rPr>
          <w:fldChar w:fldCharType="separate"/>
        </w:r>
        <w:r w:rsidR="00231F28" w:rsidRPr="00231F28">
          <w:rPr>
            <w:rFonts w:ascii="Times New Roman" w:hAnsi="Times New Roman" w:cs="Times New Roman"/>
            <w:noProof/>
            <w:sz w:val="24"/>
            <w:szCs w:val="24"/>
            <w:vertAlign w:val="superscript"/>
          </w:rPr>
          <w:t>59</w:t>
        </w:r>
        <w:r w:rsidR="00231F28" w:rsidRPr="00A356B3">
          <w:rPr>
            <w:rFonts w:ascii="Times New Roman" w:hAnsi="Times New Roman" w:cs="Times New Roman"/>
            <w:sz w:val="24"/>
            <w:szCs w:val="24"/>
          </w:rPr>
          <w:fldChar w:fldCharType="end"/>
        </w:r>
      </w:hyperlink>
      <w:r w:rsidR="00A356B3" w:rsidRPr="00A356B3">
        <w:rPr>
          <w:rFonts w:ascii="Times New Roman" w:hAnsi="Times New Roman" w:cs="Times New Roman"/>
          <w:sz w:val="24"/>
          <w:szCs w:val="24"/>
        </w:rPr>
        <w:t xml:space="preserve"> and that </w:t>
      </w:r>
      <w:proofErr w:type="spellStart"/>
      <w:r w:rsidR="00A356B3" w:rsidRPr="00A356B3">
        <w:rPr>
          <w:rFonts w:ascii="Times New Roman" w:hAnsi="Times New Roman" w:cs="Times New Roman"/>
          <w:sz w:val="24"/>
          <w:szCs w:val="24"/>
        </w:rPr>
        <w:t>ethynylindene</w:t>
      </w:r>
      <w:proofErr w:type="spellEnd"/>
      <w:r w:rsidR="00A356B3" w:rsidRPr="00A356B3">
        <w:rPr>
          <w:rFonts w:ascii="Times New Roman" w:hAnsi="Times New Roman" w:cs="Times New Roman"/>
          <w:sz w:val="24"/>
          <w:szCs w:val="24"/>
        </w:rPr>
        <w:t xml:space="preserve"> (C</w:t>
      </w:r>
      <w:r w:rsidR="00A356B3" w:rsidRPr="00A356B3">
        <w:rPr>
          <w:rFonts w:ascii="Times New Roman" w:hAnsi="Times New Roman" w:cs="Times New Roman"/>
          <w:sz w:val="24"/>
          <w:szCs w:val="24"/>
          <w:vertAlign w:val="subscript"/>
        </w:rPr>
        <w:t>9</w:t>
      </w:r>
      <w:r w:rsidR="00A356B3" w:rsidRPr="00A356B3">
        <w:rPr>
          <w:rFonts w:ascii="Times New Roman" w:hAnsi="Times New Roman" w:cs="Times New Roman"/>
          <w:sz w:val="24"/>
          <w:szCs w:val="24"/>
        </w:rPr>
        <w:t>H</w:t>
      </w:r>
      <w:r w:rsidR="00A356B3" w:rsidRPr="00A356B3">
        <w:rPr>
          <w:rFonts w:ascii="Times New Roman" w:hAnsi="Times New Roman" w:cs="Times New Roman"/>
          <w:sz w:val="24"/>
          <w:szCs w:val="24"/>
          <w:vertAlign w:val="subscript"/>
        </w:rPr>
        <w:t>7</w:t>
      </w:r>
      <w:r w:rsidR="00A356B3" w:rsidRPr="00A356B3">
        <w:rPr>
          <w:rFonts w:ascii="Times New Roman" w:hAnsi="Times New Roman" w:cs="Times New Roman"/>
          <w:sz w:val="24"/>
          <w:szCs w:val="24"/>
        </w:rPr>
        <w:t>CCH) represents promising candidate for the astronomical observations,</w:t>
      </w:r>
      <w:hyperlink w:anchor="_ENREF_60" w:tooltip="Burkhardt, 2021 #1757" w:history="1">
        <w:r w:rsidR="00231F28" w:rsidRPr="00A356B3">
          <w:rPr>
            <w:rFonts w:ascii="Times New Roman" w:hAnsi="Times New Roman" w:cs="Times New Roman"/>
            <w:sz w:val="24"/>
            <w:szCs w:val="24"/>
          </w:rPr>
          <w:fldChar w:fldCharType="begin"/>
        </w:r>
        <w:r w:rsidR="00231F28">
          <w:rPr>
            <w:rFonts w:ascii="Times New Roman" w:hAnsi="Times New Roman" w:cs="Times New Roman"/>
            <w:sz w:val="24"/>
            <w:szCs w:val="24"/>
          </w:rPr>
          <w:instrText xml:space="preserve"> ADDIN EN.CITE &lt;EndNote&gt;&lt;Cite&gt;&lt;Author&gt;Burkhardt&lt;/Author&gt;&lt;Year&gt;2021&lt;/Year&gt;&lt;RecNum&gt;1757&lt;/RecNum&gt;&lt;DisplayText&gt;&lt;style face="superscript"&gt;60&lt;/style&gt;&lt;/DisplayText&gt;&lt;record&gt;&lt;rec-number&gt;1757&lt;/rec-number&gt;&lt;foreign-keys&gt;&lt;key app="EN" db-id="vfe2tfdfhtdrwnes0d9pvpzs09r0rdprtst5"&gt;1757&lt;/key&gt;&lt;/foreign-keys&gt;&lt;ref-type name="Journal Article"&gt;17&lt;/ref-type&gt;&lt;contributors&gt;&lt;authors&gt;&lt;author&gt;Burkhardt, Andrew M&lt;/author&gt;&lt;author&gt;Lee, Kin Long Kelvin&lt;/author&gt;&lt;author&gt;Changala, P Bryan&lt;/author&gt;&lt;author&gt;Shingledecker, Christopher N&lt;/author&gt;&lt;author&gt;Cooke, Ilsa R&lt;/author&gt;&lt;author&gt;Loomis, Ryan A&lt;/author&gt;&lt;author&gt;Wei, Hongji&lt;/author&gt;&lt;author&gt;Charnley, Steven B&lt;/author&gt;&lt;author&gt;Herbst, Eric&lt;/author&gt;&lt;author&gt;McCarthy, Michael C&lt;/author&gt;&lt;/authors&gt;&lt;/contributors&gt;&lt;titles&gt;&lt;title&gt;&lt;style face="normal" font="default" size="100%"&gt;Discovery of the pure polycyclic aromatic hydrocarbon indene (c-C&lt;/style&gt;&lt;style face="subscript" font="default" size="100%"&gt;9&lt;/style&gt;&lt;style face="normal" font="default" size="100%"&gt;H&lt;/style&gt;&lt;style face="subscript" font="default" size="100%"&gt;8&lt;/style&gt;&lt;style face="normal" font="default" size="100%"&gt;) with GOTHAM observations of TMC-1&lt;/style&gt;&lt;/title&gt;&lt;secondary-title&gt;The Astrophysical Journal Letters&lt;/secondary-title&gt;&lt;/titles&gt;&lt;periodical&gt;&lt;full-title&gt;The Astrophysical Journal Letters&lt;/full-title&gt;&lt;abbr-1&gt;Astrophys. J. Lett.&lt;/abbr-1&gt;&lt;abbr-2&gt;ApL&lt;/abbr-2&gt;&lt;/periodical&gt;&lt;pages&gt;L18&lt;/pages&gt;&lt;volume&gt;913&lt;/volume&gt;&lt;number&gt;2&lt;/number&gt;&lt;dates&gt;&lt;year&gt;2021&lt;/year&gt;&lt;/dates&gt;&lt;isbn&gt;2041-8205&lt;/isbn&gt;&lt;urls&gt;&lt;/urls&gt;&lt;/record&gt;&lt;/Cite&gt;&lt;/EndNote&gt;</w:instrText>
        </w:r>
        <w:r w:rsidR="00231F28" w:rsidRPr="00A356B3">
          <w:rPr>
            <w:rFonts w:ascii="Times New Roman" w:hAnsi="Times New Roman" w:cs="Times New Roman"/>
            <w:sz w:val="24"/>
            <w:szCs w:val="24"/>
          </w:rPr>
          <w:fldChar w:fldCharType="separate"/>
        </w:r>
        <w:r w:rsidR="00231F28" w:rsidRPr="00231F28">
          <w:rPr>
            <w:rFonts w:ascii="Times New Roman" w:hAnsi="Times New Roman" w:cs="Times New Roman"/>
            <w:noProof/>
            <w:sz w:val="24"/>
            <w:szCs w:val="24"/>
            <w:vertAlign w:val="superscript"/>
          </w:rPr>
          <w:t>60</w:t>
        </w:r>
        <w:r w:rsidR="00231F28" w:rsidRPr="00A356B3">
          <w:rPr>
            <w:rFonts w:ascii="Times New Roman" w:hAnsi="Times New Roman" w:cs="Times New Roman"/>
            <w:sz w:val="24"/>
            <w:szCs w:val="24"/>
          </w:rPr>
          <w:fldChar w:fldCharType="end"/>
        </w:r>
      </w:hyperlink>
      <w:r w:rsidR="00A356B3" w:rsidRPr="00A356B3">
        <w:rPr>
          <w:rFonts w:ascii="Times New Roman" w:hAnsi="Times New Roman" w:cs="Times New Roman"/>
          <w:sz w:val="24"/>
          <w:szCs w:val="24"/>
        </w:rPr>
        <w:t xml:space="preserve"> </w:t>
      </w:r>
      <w:r w:rsidR="00A356B3" w:rsidRPr="00A356B3">
        <w:rPr>
          <w:rFonts w:ascii="Times New Roman" w:hAnsi="Times New Roman" w:cs="Times New Roman"/>
          <w:sz w:val="24"/>
          <w:szCs w:val="24"/>
          <w:lang w:eastAsia="zh-CN"/>
        </w:rPr>
        <w:t xml:space="preserve">the low-temperature gas phase route to highly reactive </w:t>
      </w:r>
      <w:proofErr w:type="spellStart"/>
      <w:r w:rsidR="00A356B3" w:rsidRPr="00A356B3">
        <w:rPr>
          <w:rFonts w:ascii="Times New Roman" w:hAnsi="Times New Roman" w:cs="Times New Roman"/>
          <w:sz w:val="24"/>
          <w:szCs w:val="24"/>
          <w:lang w:eastAsia="zh-CN"/>
        </w:rPr>
        <w:t>azulene</w:t>
      </w:r>
      <w:proofErr w:type="spellEnd"/>
      <w:r w:rsidR="00A356B3" w:rsidRPr="00A356B3">
        <w:rPr>
          <w:rFonts w:ascii="Times New Roman" w:hAnsi="Times New Roman" w:cs="Times New Roman"/>
          <w:sz w:val="24"/>
          <w:szCs w:val="24"/>
          <w:lang w:eastAsia="zh-CN"/>
        </w:rPr>
        <w:t xml:space="preserve"> also represents a universal template toward the formation of </w:t>
      </w:r>
      <w:proofErr w:type="spellStart"/>
      <w:r w:rsidR="00A356B3" w:rsidRPr="00A356B3">
        <w:rPr>
          <w:rFonts w:ascii="Times New Roman" w:hAnsi="Times New Roman" w:cs="Times New Roman"/>
          <w:sz w:val="24"/>
          <w:szCs w:val="24"/>
          <w:lang w:eastAsia="zh-CN"/>
        </w:rPr>
        <w:t>ethynyl</w:t>
      </w:r>
      <w:proofErr w:type="spellEnd"/>
      <w:r w:rsidR="00A356B3" w:rsidRPr="00A356B3">
        <w:rPr>
          <w:rFonts w:ascii="Times New Roman" w:hAnsi="Times New Roman" w:cs="Times New Roman"/>
          <w:sz w:val="24"/>
          <w:szCs w:val="24"/>
          <w:lang w:eastAsia="zh-CN"/>
        </w:rPr>
        <w:t xml:space="preserve"> (C</w:t>
      </w:r>
      <w:r w:rsidR="00A356B3" w:rsidRPr="00A356B3">
        <w:rPr>
          <w:rFonts w:ascii="Times New Roman" w:hAnsi="Times New Roman" w:cs="Times New Roman"/>
          <w:sz w:val="24"/>
          <w:szCs w:val="24"/>
          <w:vertAlign w:val="subscript"/>
          <w:lang w:eastAsia="zh-CN"/>
        </w:rPr>
        <w:t>2</w:t>
      </w:r>
      <w:r w:rsidR="00A356B3" w:rsidRPr="00A356B3">
        <w:rPr>
          <w:rFonts w:ascii="Times New Roman" w:hAnsi="Times New Roman" w:cs="Times New Roman"/>
          <w:sz w:val="24"/>
          <w:szCs w:val="24"/>
          <w:lang w:eastAsia="zh-CN"/>
        </w:rPr>
        <w:t xml:space="preserve">H) or </w:t>
      </w:r>
      <w:proofErr w:type="spellStart"/>
      <w:r w:rsidR="00A356B3" w:rsidRPr="00A356B3">
        <w:rPr>
          <w:rFonts w:ascii="Times New Roman" w:hAnsi="Times New Roman" w:cs="Times New Roman"/>
          <w:sz w:val="24"/>
          <w:szCs w:val="24"/>
          <w:lang w:eastAsia="zh-CN"/>
        </w:rPr>
        <w:t>cyano</w:t>
      </w:r>
      <w:proofErr w:type="spellEnd"/>
      <w:r w:rsidR="00A356B3" w:rsidRPr="00A356B3">
        <w:rPr>
          <w:rFonts w:ascii="Times New Roman" w:hAnsi="Times New Roman" w:cs="Times New Roman"/>
          <w:sz w:val="24"/>
          <w:szCs w:val="24"/>
          <w:lang w:eastAsia="zh-CN"/>
        </w:rPr>
        <w:t xml:space="preserve"> (CN) substituted </w:t>
      </w:r>
      <w:proofErr w:type="spellStart"/>
      <w:r w:rsidR="00A356B3" w:rsidRPr="00A356B3">
        <w:rPr>
          <w:rFonts w:ascii="Times New Roman" w:hAnsi="Times New Roman" w:cs="Times New Roman"/>
          <w:sz w:val="24"/>
          <w:szCs w:val="24"/>
          <w:lang w:eastAsia="zh-CN"/>
        </w:rPr>
        <w:t>azulene</w:t>
      </w:r>
      <w:proofErr w:type="spellEnd"/>
      <w:r w:rsidR="00A356B3" w:rsidRPr="00A356B3">
        <w:rPr>
          <w:rFonts w:ascii="Times New Roman" w:hAnsi="Times New Roman" w:cs="Times New Roman"/>
          <w:sz w:val="24"/>
          <w:szCs w:val="24"/>
          <w:lang w:eastAsia="zh-CN"/>
        </w:rPr>
        <w:t xml:space="preserve">. </w:t>
      </w:r>
      <w:r>
        <w:rPr>
          <w:rFonts w:ascii="Times New Roman" w:hAnsi="Times New Roman" w:cs="Times New Roman"/>
          <w:sz w:val="24"/>
          <w:szCs w:val="24"/>
        </w:rPr>
        <w:t>I</w:t>
      </w:r>
      <w:r w:rsidR="00A356B3" w:rsidRPr="00A356B3">
        <w:rPr>
          <w:rFonts w:ascii="Times New Roman" w:hAnsi="Times New Roman" w:cs="Times New Roman"/>
          <w:sz w:val="24"/>
          <w:szCs w:val="24"/>
        </w:rPr>
        <w:t xml:space="preserve">n TMC-1, due to the low density, only two-body collisions are relevant. Overall, our investigations </w:t>
      </w:r>
      <w:r w:rsidR="00AC58DC">
        <w:rPr>
          <w:rFonts w:ascii="Times New Roman" w:hAnsi="Times New Roman" w:cs="Times New Roman"/>
          <w:sz w:val="24"/>
          <w:szCs w:val="24"/>
        </w:rPr>
        <w:t xml:space="preserve">might </w:t>
      </w:r>
      <w:r w:rsidR="00A356B3" w:rsidRPr="00A356B3">
        <w:rPr>
          <w:rFonts w:ascii="Times New Roman" w:hAnsi="Times New Roman" w:cs="Times New Roman"/>
          <w:sz w:val="24"/>
          <w:szCs w:val="24"/>
        </w:rPr>
        <w:t xml:space="preserve">represent a very first step to provide critical constraints on the largely elusive molecular mass growth process to aromatics, especially the saddle-shaped PAHs in low-temperature conditions of TMC-1. </w:t>
      </w:r>
    </w:p>
    <w:p w14:paraId="68A12BBF" w14:textId="4520D0AB" w:rsidR="000158C0" w:rsidRPr="00E72BD4" w:rsidRDefault="000158C0" w:rsidP="000158C0">
      <w:pPr>
        <w:spacing w:line="360" w:lineRule="auto"/>
        <w:jc w:val="both"/>
        <w:rPr>
          <w:rFonts w:ascii="Times New Roman" w:hAnsi="Times New Roman"/>
          <w:b/>
          <w:sz w:val="24"/>
          <w:szCs w:val="24"/>
        </w:rPr>
      </w:pPr>
      <w:bookmarkStart w:id="1" w:name="_Hlk37278075"/>
      <w:r w:rsidRPr="00E72BD4">
        <w:rPr>
          <w:rFonts w:ascii="Times New Roman" w:hAnsi="Times New Roman"/>
          <w:b/>
          <w:sz w:val="24"/>
          <w:szCs w:val="24"/>
        </w:rPr>
        <w:lastRenderedPageBreak/>
        <w:t xml:space="preserve">SUPPORTING INFORMATION </w:t>
      </w:r>
    </w:p>
    <w:bookmarkEnd w:id="1"/>
    <w:p w14:paraId="0A182AF6" w14:textId="54BA919A" w:rsidR="000158C0" w:rsidRDefault="004571C6" w:rsidP="000158C0">
      <w:pPr>
        <w:spacing w:line="360" w:lineRule="auto"/>
        <w:jc w:val="both"/>
        <w:outlineLvl w:val="0"/>
        <w:rPr>
          <w:rFonts w:ascii="Times New Roman" w:hAnsi="Times New Roman" w:cs="Times New Roman"/>
          <w:b/>
          <w:sz w:val="24"/>
          <w:szCs w:val="24"/>
        </w:rPr>
      </w:pPr>
      <w:r>
        <w:rPr>
          <w:rFonts w:ascii="Times New Roman" w:hAnsi="Times New Roman" w:cs="Times New Roman"/>
          <w:sz w:val="24"/>
          <w:szCs w:val="24"/>
        </w:rPr>
        <w:t xml:space="preserve">Supplementary discussion, supplementary MLMD details, experimental and computational methods, </w:t>
      </w:r>
      <w:r w:rsidR="00996969">
        <w:rPr>
          <w:rFonts w:ascii="Times New Roman" w:hAnsi="Times New Roman" w:cs="Times New Roman"/>
          <w:sz w:val="24"/>
          <w:szCs w:val="24"/>
        </w:rPr>
        <w:t>e</w:t>
      </w:r>
      <w:r w:rsidR="000158C0" w:rsidRPr="00333B6B">
        <w:rPr>
          <w:rFonts w:ascii="Times New Roman" w:hAnsi="Times New Roman" w:cs="Times New Roman"/>
          <w:sz w:val="24"/>
          <w:szCs w:val="24"/>
        </w:rPr>
        <w:t>xperimental parameters</w:t>
      </w:r>
      <w:r w:rsidR="000158C0" w:rsidRPr="00333B6B">
        <w:rPr>
          <w:rFonts w:ascii="Times New Roman" w:hAnsi="Times New Roman"/>
          <w:sz w:val="24"/>
          <w:szCs w:val="24"/>
        </w:rPr>
        <w:t xml:space="preserve"> (Table S1), </w:t>
      </w:r>
      <w:r w:rsidR="00737313">
        <w:rPr>
          <w:rFonts w:ascii="Times New Roman" w:hAnsi="Times New Roman"/>
          <w:sz w:val="24"/>
          <w:szCs w:val="24"/>
        </w:rPr>
        <w:t xml:space="preserve">RRKM predictions (Table S2), </w:t>
      </w:r>
      <w:r w:rsidR="00CD3BFC">
        <w:rPr>
          <w:rFonts w:ascii="Times New Roman" w:hAnsi="Times New Roman" w:cs="Times New Roman"/>
          <w:sz w:val="24"/>
          <w:szCs w:val="24"/>
        </w:rPr>
        <w:t>molecular dynamics simulations details</w:t>
      </w:r>
      <w:r w:rsidR="000158C0" w:rsidRPr="00333B6B">
        <w:rPr>
          <w:rFonts w:ascii="Times New Roman" w:hAnsi="Times New Roman" w:cs="Times New Roman"/>
          <w:sz w:val="24"/>
          <w:szCs w:val="24"/>
        </w:rPr>
        <w:t xml:space="preserve"> (Table</w:t>
      </w:r>
      <w:r w:rsidR="00456A83">
        <w:rPr>
          <w:rFonts w:ascii="Times New Roman" w:hAnsi="Times New Roman" w:cs="Times New Roman"/>
          <w:sz w:val="24"/>
          <w:szCs w:val="24"/>
        </w:rPr>
        <w:t>s</w:t>
      </w:r>
      <w:r w:rsidR="000158C0" w:rsidRPr="00333B6B">
        <w:rPr>
          <w:rFonts w:ascii="Times New Roman" w:hAnsi="Times New Roman" w:cs="Times New Roman"/>
          <w:sz w:val="24"/>
          <w:szCs w:val="24"/>
        </w:rPr>
        <w:t xml:space="preserve"> S</w:t>
      </w:r>
      <w:r w:rsidR="00737313">
        <w:rPr>
          <w:rFonts w:ascii="Times New Roman" w:hAnsi="Times New Roman" w:cs="Times New Roman"/>
          <w:sz w:val="24"/>
          <w:szCs w:val="24"/>
        </w:rPr>
        <w:t>3</w:t>
      </w:r>
      <w:r w:rsidR="00226B74">
        <w:rPr>
          <w:rFonts w:ascii="Times New Roman" w:hAnsi="Times New Roman" w:cs="Times New Roman"/>
          <w:sz w:val="24"/>
          <w:szCs w:val="24"/>
        </w:rPr>
        <w:t>-</w:t>
      </w:r>
      <w:r w:rsidR="00737313">
        <w:rPr>
          <w:rFonts w:ascii="Times New Roman" w:hAnsi="Times New Roman" w:cs="Times New Roman"/>
          <w:sz w:val="24"/>
          <w:szCs w:val="24"/>
        </w:rPr>
        <w:t>5</w:t>
      </w:r>
      <w:r w:rsidR="000158C0" w:rsidRPr="00333B6B">
        <w:rPr>
          <w:rFonts w:ascii="Times New Roman" w:hAnsi="Times New Roman" w:cs="Times New Roman"/>
          <w:sz w:val="24"/>
          <w:szCs w:val="24"/>
        </w:rPr>
        <w:t xml:space="preserve">), </w:t>
      </w:r>
      <w:r w:rsidR="00EA26BE">
        <w:rPr>
          <w:rFonts w:ascii="Times New Roman" w:hAnsi="Times New Roman"/>
          <w:sz w:val="24"/>
          <w:szCs w:val="24"/>
        </w:rPr>
        <w:t>optimized</w:t>
      </w:r>
      <w:r w:rsidR="00EA26BE" w:rsidRPr="00333B6B">
        <w:rPr>
          <w:rFonts w:ascii="Times New Roman" w:hAnsi="Times New Roman"/>
          <w:sz w:val="24"/>
          <w:szCs w:val="24"/>
        </w:rPr>
        <w:t xml:space="preserve"> </w:t>
      </w:r>
      <w:r w:rsidR="000158C0" w:rsidRPr="00333B6B">
        <w:rPr>
          <w:rFonts w:ascii="Times New Roman" w:hAnsi="Times New Roman"/>
          <w:sz w:val="24"/>
          <w:szCs w:val="24"/>
        </w:rPr>
        <w:t xml:space="preserve">coordinates and </w:t>
      </w:r>
      <w:r w:rsidR="00EA26BE">
        <w:rPr>
          <w:rFonts w:ascii="Times New Roman" w:hAnsi="Times New Roman"/>
          <w:sz w:val="24"/>
          <w:szCs w:val="24"/>
        </w:rPr>
        <w:t xml:space="preserve">calculated </w:t>
      </w:r>
      <w:r w:rsidR="000158C0" w:rsidRPr="00333B6B">
        <w:rPr>
          <w:rFonts w:ascii="Times New Roman" w:hAnsi="Times New Roman"/>
          <w:sz w:val="24"/>
          <w:szCs w:val="24"/>
        </w:rPr>
        <w:t xml:space="preserve">vibrational frequencies </w:t>
      </w:r>
      <w:r w:rsidR="00EA26BE">
        <w:rPr>
          <w:rFonts w:ascii="Times New Roman" w:hAnsi="Times New Roman"/>
          <w:sz w:val="24"/>
          <w:szCs w:val="24"/>
        </w:rPr>
        <w:t xml:space="preserve">for stationary structures </w:t>
      </w:r>
      <w:r w:rsidR="00CD3BFC">
        <w:rPr>
          <w:rFonts w:ascii="Times New Roman" w:hAnsi="Times New Roman"/>
          <w:sz w:val="24"/>
          <w:szCs w:val="24"/>
        </w:rPr>
        <w:t>(Table S</w:t>
      </w:r>
      <w:r w:rsidR="00737313">
        <w:rPr>
          <w:rFonts w:ascii="Times New Roman" w:hAnsi="Times New Roman"/>
          <w:sz w:val="24"/>
          <w:szCs w:val="24"/>
        </w:rPr>
        <w:t>6</w:t>
      </w:r>
      <w:r w:rsidR="00531F59" w:rsidRPr="00333B6B">
        <w:rPr>
          <w:rFonts w:ascii="Times New Roman" w:hAnsi="Times New Roman"/>
          <w:sz w:val="24"/>
          <w:szCs w:val="24"/>
        </w:rPr>
        <w:t>)</w:t>
      </w:r>
      <w:r w:rsidR="00996969">
        <w:rPr>
          <w:rFonts w:ascii="Times New Roman" w:hAnsi="Times New Roman"/>
          <w:sz w:val="24"/>
          <w:szCs w:val="24"/>
        </w:rPr>
        <w:t xml:space="preserve">, </w:t>
      </w:r>
      <w:r w:rsidR="00CD3BFC">
        <w:rPr>
          <w:rFonts w:ascii="Times New Roman" w:hAnsi="Times New Roman"/>
          <w:sz w:val="24"/>
          <w:szCs w:val="24"/>
        </w:rPr>
        <w:t>flux contour map (Figure S1), PES for the CD-</w:t>
      </w:r>
      <w:r w:rsidR="00CD3BFC" w:rsidRPr="00CD3BFC">
        <w:rPr>
          <w:rFonts w:ascii="Times New Roman" w:hAnsi="Times New Roman"/>
          <w:sz w:val="24"/>
          <w:szCs w:val="24"/>
        </w:rPr>
        <w:t>C</w:t>
      </w:r>
      <w:r w:rsidR="00CD3BFC" w:rsidRPr="00CD3BFC">
        <w:rPr>
          <w:rFonts w:ascii="Times New Roman" w:hAnsi="Times New Roman"/>
          <w:sz w:val="24"/>
          <w:szCs w:val="24"/>
          <w:vertAlign w:val="subscript"/>
        </w:rPr>
        <w:t>9</w:t>
      </w:r>
      <w:r w:rsidR="00CD3BFC" w:rsidRPr="00CD3BFC">
        <w:rPr>
          <w:rFonts w:ascii="Times New Roman" w:hAnsi="Times New Roman"/>
          <w:sz w:val="24"/>
          <w:szCs w:val="24"/>
        </w:rPr>
        <w:t>H</w:t>
      </w:r>
      <w:r w:rsidR="00CD3BFC" w:rsidRPr="00CD3BFC">
        <w:rPr>
          <w:rFonts w:ascii="Times New Roman" w:hAnsi="Times New Roman"/>
          <w:sz w:val="24"/>
          <w:szCs w:val="24"/>
          <w:vertAlign w:val="subscript"/>
        </w:rPr>
        <w:t>8</w:t>
      </w:r>
      <w:r w:rsidR="00CD3BFC">
        <w:rPr>
          <w:rFonts w:ascii="Times New Roman" w:hAnsi="Times New Roman"/>
          <w:sz w:val="24"/>
          <w:szCs w:val="24"/>
        </w:rPr>
        <w:t xml:space="preserve"> reaction (Figure S2), </w:t>
      </w:r>
      <w:r w:rsidR="00AA445D">
        <w:rPr>
          <w:rFonts w:ascii="Times New Roman" w:hAnsi="Times New Roman"/>
          <w:sz w:val="24"/>
          <w:szCs w:val="24"/>
        </w:rPr>
        <w:t>supplementary computational results (Figure</w:t>
      </w:r>
      <w:r w:rsidR="00456A83">
        <w:rPr>
          <w:rFonts w:ascii="Times New Roman" w:hAnsi="Times New Roman"/>
          <w:sz w:val="24"/>
          <w:szCs w:val="24"/>
        </w:rPr>
        <w:t>s</w:t>
      </w:r>
      <w:r w:rsidR="00AA445D">
        <w:rPr>
          <w:rFonts w:ascii="Times New Roman" w:hAnsi="Times New Roman"/>
          <w:sz w:val="24"/>
          <w:szCs w:val="24"/>
        </w:rPr>
        <w:t xml:space="preserve"> S3-5, Figure S9</w:t>
      </w:r>
      <w:r w:rsidR="006D04E3">
        <w:rPr>
          <w:rFonts w:ascii="Times New Roman" w:hAnsi="Times New Roman"/>
          <w:sz w:val="24"/>
          <w:szCs w:val="24"/>
        </w:rPr>
        <w:t xml:space="preserve">), </w:t>
      </w:r>
      <w:r w:rsidR="00AA445D">
        <w:rPr>
          <w:rFonts w:ascii="Times New Roman" w:hAnsi="Times New Roman"/>
          <w:sz w:val="24"/>
          <w:szCs w:val="24"/>
        </w:rPr>
        <w:t>supplementary molecular dynamics simulations results (Figure</w:t>
      </w:r>
      <w:r w:rsidR="00456A83">
        <w:rPr>
          <w:rFonts w:ascii="Times New Roman" w:hAnsi="Times New Roman"/>
          <w:sz w:val="24"/>
          <w:szCs w:val="24"/>
        </w:rPr>
        <w:t>s</w:t>
      </w:r>
      <w:r w:rsidR="00AA445D">
        <w:rPr>
          <w:rFonts w:ascii="Times New Roman" w:hAnsi="Times New Roman"/>
          <w:sz w:val="24"/>
          <w:szCs w:val="24"/>
        </w:rPr>
        <w:t xml:space="preserve"> S6-8, Figure</w:t>
      </w:r>
      <w:r w:rsidR="00456A83">
        <w:rPr>
          <w:rFonts w:ascii="Times New Roman" w:hAnsi="Times New Roman"/>
          <w:sz w:val="24"/>
          <w:szCs w:val="24"/>
        </w:rPr>
        <w:t>s</w:t>
      </w:r>
      <w:r w:rsidR="00AA445D">
        <w:rPr>
          <w:rFonts w:ascii="Times New Roman" w:hAnsi="Times New Roman"/>
          <w:sz w:val="24"/>
          <w:szCs w:val="24"/>
        </w:rPr>
        <w:t xml:space="preserve"> S10</w:t>
      </w:r>
      <w:r w:rsidR="009F26A2">
        <w:rPr>
          <w:rFonts w:ascii="Times New Roman" w:hAnsi="Times New Roman"/>
          <w:sz w:val="24"/>
          <w:szCs w:val="24"/>
        </w:rPr>
        <w:t>-11</w:t>
      </w:r>
      <w:r w:rsidR="00AA445D">
        <w:rPr>
          <w:rFonts w:ascii="Times New Roman" w:hAnsi="Times New Roman"/>
          <w:sz w:val="24"/>
          <w:szCs w:val="24"/>
        </w:rPr>
        <w:t>)</w:t>
      </w:r>
      <w:r w:rsidR="002277B8" w:rsidRPr="006A1B22">
        <w:rPr>
          <w:rFonts w:ascii="Times New Roman" w:hAnsi="Times New Roman" w:cs="Times New Roman"/>
          <w:sz w:val="24"/>
          <w:szCs w:val="24"/>
        </w:rPr>
        <w:t>.</w:t>
      </w:r>
    </w:p>
    <w:p w14:paraId="3B98ABE9" w14:textId="77777777" w:rsidR="000158C0" w:rsidRDefault="000158C0" w:rsidP="000158C0">
      <w:pPr>
        <w:spacing w:after="0" w:line="360" w:lineRule="auto"/>
        <w:jc w:val="both"/>
        <w:rPr>
          <w:rFonts w:ascii="Times New Roman" w:hAnsi="Times New Roman" w:cs="Times New Roman"/>
          <w:b/>
          <w:sz w:val="24"/>
          <w:szCs w:val="24"/>
        </w:rPr>
      </w:pPr>
      <w:r w:rsidRPr="00D65911">
        <w:rPr>
          <w:rFonts w:ascii="Times New Roman" w:hAnsi="Times New Roman" w:cs="Times New Roman"/>
          <w:b/>
          <w:sz w:val="24"/>
          <w:szCs w:val="24"/>
        </w:rPr>
        <w:t>Acknowledgements</w:t>
      </w:r>
    </w:p>
    <w:p w14:paraId="6B07ED4C" w14:textId="1705AF4D" w:rsidR="000158C0" w:rsidRDefault="000158C0" w:rsidP="000158C0">
      <w:pPr>
        <w:spacing w:after="0" w:line="360" w:lineRule="auto"/>
        <w:jc w:val="both"/>
        <w:rPr>
          <w:rFonts w:ascii="Times New Roman" w:eastAsia="Times New Roman" w:hAnsi="Times New Roman" w:cs="Times New Roman"/>
          <w:sz w:val="24"/>
          <w:szCs w:val="24"/>
        </w:rPr>
      </w:pPr>
      <w:r w:rsidRPr="00AB1512">
        <w:rPr>
          <w:rFonts w:ascii="Times New Roman" w:eastAsia="Times New Roman" w:hAnsi="Times New Roman" w:cs="Times New Roman"/>
          <w:sz w:val="24"/>
          <w:szCs w:val="24"/>
        </w:rPr>
        <w:t>This work was supported by the U.S. Department of Energy, Basic Energy Sciences</w:t>
      </w:r>
      <w:r>
        <w:rPr>
          <w:rFonts w:ascii="Times New Roman" w:eastAsia="Times New Roman" w:hAnsi="Times New Roman" w:cs="Times New Roman"/>
          <w:sz w:val="24"/>
          <w:szCs w:val="24"/>
        </w:rPr>
        <w:t>,</w:t>
      </w:r>
      <w:r w:rsidRPr="00AB151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by </w:t>
      </w:r>
      <w:r w:rsidRPr="00AB1512">
        <w:rPr>
          <w:rFonts w:ascii="Times New Roman" w:eastAsia="Times New Roman" w:hAnsi="Times New Roman" w:cs="Times New Roman"/>
          <w:sz w:val="24"/>
          <w:szCs w:val="24"/>
        </w:rPr>
        <w:t>Grant</w:t>
      </w:r>
      <w:r>
        <w:rPr>
          <w:rFonts w:ascii="Times New Roman" w:eastAsia="Times New Roman" w:hAnsi="Times New Roman" w:cs="Times New Roman"/>
          <w:sz w:val="24"/>
          <w:szCs w:val="24"/>
        </w:rPr>
        <w:t>s</w:t>
      </w:r>
      <w:r w:rsidRPr="00AB1512">
        <w:rPr>
          <w:rFonts w:ascii="Times New Roman" w:eastAsia="Times New Roman" w:hAnsi="Times New Roman" w:cs="Times New Roman"/>
          <w:sz w:val="24"/>
          <w:szCs w:val="24"/>
        </w:rPr>
        <w:t xml:space="preserve"> No. DE-FG02-03ER15411 to the University of Hawaii a</w:t>
      </w:r>
      <w:r>
        <w:rPr>
          <w:rFonts w:ascii="Times New Roman" w:eastAsia="Times New Roman" w:hAnsi="Times New Roman" w:cs="Times New Roman"/>
          <w:sz w:val="24"/>
          <w:szCs w:val="24"/>
        </w:rPr>
        <w:t xml:space="preserve">t </w:t>
      </w:r>
      <w:proofErr w:type="spellStart"/>
      <w:r>
        <w:rPr>
          <w:rFonts w:ascii="Times New Roman" w:eastAsia="Times New Roman" w:hAnsi="Times New Roman" w:cs="Times New Roman"/>
          <w:sz w:val="24"/>
          <w:szCs w:val="24"/>
        </w:rPr>
        <w:t>Manoa</w:t>
      </w:r>
      <w:proofErr w:type="spellEnd"/>
      <w:r>
        <w:rPr>
          <w:rFonts w:ascii="Times New Roman" w:eastAsia="Times New Roman" w:hAnsi="Times New Roman" w:cs="Times New Roman"/>
          <w:sz w:val="24"/>
          <w:szCs w:val="24"/>
        </w:rPr>
        <w:t xml:space="preserve"> and No. </w:t>
      </w:r>
      <w:r w:rsidRPr="00ED518B">
        <w:rPr>
          <w:rFonts w:ascii="Times New Roman" w:hAnsi="Times New Roman"/>
          <w:sz w:val="24"/>
        </w:rPr>
        <w:t>DE-FG02-04ER15570</w:t>
      </w:r>
      <w:r>
        <w:rPr>
          <w:rFonts w:ascii="Times New Roman" w:hAnsi="Times New Roman"/>
          <w:sz w:val="24"/>
        </w:rPr>
        <w:t xml:space="preserve"> to the Florida International University</w:t>
      </w:r>
      <w:r>
        <w:rPr>
          <w:rFonts w:ascii="Times New Roman" w:eastAsia="Times New Roman" w:hAnsi="Times New Roman" w:cs="Times New Roman"/>
          <w:sz w:val="24"/>
          <w:szCs w:val="24"/>
        </w:rPr>
        <w:t>.</w:t>
      </w:r>
    </w:p>
    <w:p w14:paraId="5022E0DB" w14:textId="77777777" w:rsidR="000158C0" w:rsidRDefault="000158C0" w:rsidP="000158C0">
      <w:pPr>
        <w:spacing w:after="0" w:line="360" w:lineRule="auto"/>
        <w:jc w:val="both"/>
        <w:rPr>
          <w:rFonts w:ascii="Times New Roman" w:eastAsia="Times New Roman" w:hAnsi="Times New Roman" w:cs="Times New Roman"/>
          <w:sz w:val="24"/>
          <w:szCs w:val="24"/>
        </w:rPr>
      </w:pPr>
    </w:p>
    <w:p w14:paraId="781F8E3D" w14:textId="77777777" w:rsidR="000158C0" w:rsidRDefault="000158C0" w:rsidP="000158C0">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Conflicts of Interest</w:t>
      </w:r>
    </w:p>
    <w:p w14:paraId="6DA0B856" w14:textId="2AEB0D4F" w:rsidR="000158C0" w:rsidRDefault="000158C0" w:rsidP="000158C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There are no conflicts to declare.</w:t>
      </w:r>
    </w:p>
    <w:p w14:paraId="166A5862" w14:textId="6A2F5CDC" w:rsidR="008A7735" w:rsidRDefault="008A7735" w:rsidP="000158C0">
      <w:pPr>
        <w:spacing w:after="0" w:line="360" w:lineRule="auto"/>
        <w:jc w:val="both"/>
        <w:rPr>
          <w:rFonts w:ascii="Times New Roman" w:hAnsi="Times New Roman" w:cs="Times New Roman"/>
          <w:sz w:val="24"/>
          <w:szCs w:val="24"/>
        </w:rPr>
      </w:pPr>
    </w:p>
    <w:p w14:paraId="360A56DD" w14:textId="45B32830" w:rsidR="008A7735" w:rsidRDefault="008A7735" w:rsidP="000158C0">
      <w:pPr>
        <w:spacing w:after="0" w:line="360" w:lineRule="auto"/>
        <w:jc w:val="both"/>
        <w:rPr>
          <w:rFonts w:ascii="Times New Roman" w:hAnsi="Times New Roman" w:cs="Times New Roman"/>
          <w:sz w:val="24"/>
          <w:szCs w:val="24"/>
        </w:rPr>
      </w:pPr>
    </w:p>
    <w:p w14:paraId="0519935B" w14:textId="4136BC56" w:rsidR="008A7735" w:rsidRDefault="008A7735" w:rsidP="000158C0">
      <w:pPr>
        <w:spacing w:after="0" w:line="360" w:lineRule="auto"/>
        <w:jc w:val="both"/>
        <w:rPr>
          <w:rFonts w:ascii="Times New Roman" w:hAnsi="Times New Roman" w:cs="Times New Roman"/>
          <w:sz w:val="24"/>
          <w:szCs w:val="24"/>
        </w:rPr>
      </w:pPr>
    </w:p>
    <w:p w14:paraId="6BE40482" w14:textId="258DE431" w:rsidR="008A7735" w:rsidRDefault="008A7735" w:rsidP="000158C0">
      <w:pPr>
        <w:spacing w:after="0" w:line="360" w:lineRule="auto"/>
        <w:jc w:val="both"/>
        <w:rPr>
          <w:rFonts w:ascii="Times New Roman" w:hAnsi="Times New Roman" w:cs="Times New Roman"/>
          <w:sz w:val="24"/>
          <w:szCs w:val="24"/>
        </w:rPr>
      </w:pPr>
    </w:p>
    <w:p w14:paraId="4F77F41B" w14:textId="47DC9483" w:rsidR="008A7735" w:rsidRDefault="008A7735" w:rsidP="000158C0">
      <w:pPr>
        <w:spacing w:after="0" w:line="360" w:lineRule="auto"/>
        <w:jc w:val="both"/>
        <w:rPr>
          <w:rFonts w:ascii="Times New Roman" w:hAnsi="Times New Roman" w:cs="Times New Roman"/>
          <w:sz w:val="24"/>
          <w:szCs w:val="24"/>
        </w:rPr>
      </w:pPr>
    </w:p>
    <w:p w14:paraId="743A4439" w14:textId="7A58285A" w:rsidR="008A7735" w:rsidRDefault="008A7735" w:rsidP="000158C0">
      <w:pPr>
        <w:spacing w:after="0" w:line="360" w:lineRule="auto"/>
        <w:jc w:val="both"/>
        <w:rPr>
          <w:rFonts w:ascii="Times New Roman" w:hAnsi="Times New Roman" w:cs="Times New Roman"/>
          <w:sz w:val="24"/>
          <w:szCs w:val="24"/>
        </w:rPr>
      </w:pPr>
    </w:p>
    <w:p w14:paraId="23110965" w14:textId="5FA2358A" w:rsidR="008A7735" w:rsidRDefault="008A7735" w:rsidP="000158C0">
      <w:pPr>
        <w:spacing w:after="0" w:line="360" w:lineRule="auto"/>
        <w:jc w:val="both"/>
        <w:rPr>
          <w:rFonts w:ascii="Times New Roman" w:hAnsi="Times New Roman" w:cs="Times New Roman"/>
          <w:sz w:val="24"/>
          <w:szCs w:val="24"/>
        </w:rPr>
      </w:pPr>
    </w:p>
    <w:p w14:paraId="6CECE4C5" w14:textId="38C458A4" w:rsidR="008A7735" w:rsidRDefault="008A7735" w:rsidP="000158C0">
      <w:pPr>
        <w:spacing w:after="0" w:line="360" w:lineRule="auto"/>
        <w:jc w:val="both"/>
        <w:rPr>
          <w:rFonts w:ascii="Times New Roman" w:hAnsi="Times New Roman" w:cs="Times New Roman"/>
          <w:sz w:val="24"/>
          <w:szCs w:val="24"/>
        </w:rPr>
      </w:pPr>
    </w:p>
    <w:p w14:paraId="5F897094" w14:textId="7E07614E" w:rsidR="005E21F7" w:rsidRDefault="005E21F7" w:rsidP="000158C0">
      <w:pPr>
        <w:spacing w:after="0" w:line="360" w:lineRule="auto"/>
        <w:jc w:val="both"/>
        <w:rPr>
          <w:rFonts w:ascii="Times New Roman" w:hAnsi="Times New Roman" w:cs="Times New Roman"/>
          <w:sz w:val="24"/>
          <w:szCs w:val="24"/>
        </w:rPr>
      </w:pPr>
    </w:p>
    <w:p w14:paraId="7C2CDF4C" w14:textId="2DE769A9" w:rsidR="00294EB8" w:rsidRDefault="00294EB8" w:rsidP="000158C0">
      <w:pPr>
        <w:spacing w:after="0" w:line="360" w:lineRule="auto"/>
        <w:jc w:val="both"/>
        <w:rPr>
          <w:rFonts w:ascii="Times New Roman" w:hAnsi="Times New Roman" w:cs="Times New Roman"/>
          <w:sz w:val="24"/>
          <w:szCs w:val="24"/>
        </w:rPr>
      </w:pPr>
    </w:p>
    <w:p w14:paraId="21CD39A9" w14:textId="4E976D3D" w:rsidR="00294EB8" w:rsidRDefault="00294EB8" w:rsidP="000158C0">
      <w:pPr>
        <w:spacing w:after="0" w:line="360" w:lineRule="auto"/>
        <w:jc w:val="both"/>
        <w:rPr>
          <w:rFonts w:ascii="Times New Roman" w:hAnsi="Times New Roman" w:cs="Times New Roman"/>
          <w:sz w:val="24"/>
          <w:szCs w:val="24"/>
        </w:rPr>
      </w:pPr>
    </w:p>
    <w:p w14:paraId="22469D72" w14:textId="63F439F5" w:rsidR="00294EB8" w:rsidRDefault="00294EB8" w:rsidP="000158C0">
      <w:pPr>
        <w:spacing w:after="0" w:line="360" w:lineRule="auto"/>
        <w:jc w:val="both"/>
        <w:rPr>
          <w:rFonts w:ascii="Times New Roman" w:hAnsi="Times New Roman" w:cs="Times New Roman"/>
          <w:sz w:val="24"/>
          <w:szCs w:val="24"/>
        </w:rPr>
      </w:pPr>
    </w:p>
    <w:p w14:paraId="2B605488" w14:textId="626FA637" w:rsidR="00294EB8" w:rsidRDefault="00294EB8" w:rsidP="000158C0">
      <w:pPr>
        <w:spacing w:after="0" w:line="360" w:lineRule="auto"/>
        <w:jc w:val="both"/>
        <w:rPr>
          <w:rFonts w:ascii="Times New Roman" w:hAnsi="Times New Roman" w:cs="Times New Roman"/>
          <w:sz w:val="24"/>
          <w:szCs w:val="24"/>
        </w:rPr>
      </w:pPr>
    </w:p>
    <w:p w14:paraId="70486DD6" w14:textId="47EEB79C" w:rsidR="00294EB8" w:rsidRDefault="00294EB8" w:rsidP="000158C0">
      <w:pPr>
        <w:spacing w:after="0" w:line="360" w:lineRule="auto"/>
        <w:jc w:val="both"/>
        <w:rPr>
          <w:rFonts w:ascii="Times New Roman" w:hAnsi="Times New Roman" w:cs="Times New Roman"/>
          <w:sz w:val="24"/>
          <w:szCs w:val="24"/>
        </w:rPr>
      </w:pPr>
    </w:p>
    <w:p w14:paraId="2C06C1CD" w14:textId="3BDABB9C" w:rsidR="00294EB8" w:rsidRDefault="00294EB8" w:rsidP="000158C0">
      <w:pPr>
        <w:spacing w:after="0" w:line="360" w:lineRule="auto"/>
        <w:jc w:val="both"/>
        <w:rPr>
          <w:rFonts w:ascii="Times New Roman" w:hAnsi="Times New Roman" w:cs="Times New Roman"/>
          <w:sz w:val="24"/>
          <w:szCs w:val="24"/>
        </w:rPr>
      </w:pPr>
    </w:p>
    <w:p w14:paraId="515C1B93" w14:textId="3DE7FAAF" w:rsidR="00294EB8" w:rsidRDefault="00294EB8" w:rsidP="000158C0">
      <w:pPr>
        <w:spacing w:after="0" w:line="360" w:lineRule="auto"/>
        <w:jc w:val="both"/>
        <w:rPr>
          <w:rFonts w:ascii="Times New Roman" w:hAnsi="Times New Roman" w:cs="Times New Roman"/>
          <w:sz w:val="24"/>
          <w:szCs w:val="24"/>
        </w:rPr>
      </w:pPr>
    </w:p>
    <w:p w14:paraId="237E3D67" w14:textId="6D6B9A5F" w:rsidR="00B4700F" w:rsidRPr="00BC59D1" w:rsidRDefault="00BC59D1">
      <w:pPr>
        <w:rPr>
          <w:rFonts w:ascii="Times New Roman" w:hAnsi="Times New Roman" w:cs="Times New Roman"/>
          <w:b/>
          <w:bCs/>
          <w:sz w:val="24"/>
          <w:szCs w:val="24"/>
        </w:rPr>
      </w:pPr>
      <w:r w:rsidRPr="00BC59D1">
        <w:rPr>
          <w:rFonts w:ascii="Times New Roman" w:hAnsi="Times New Roman" w:cs="Times New Roman"/>
          <w:b/>
          <w:bCs/>
          <w:sz w:val="24"/>
          <w:szCs w:val="24"/>
        </w:rPr>
        <w:lastRenderedPageBreak/>
        <w:t>References</w:t>
      </w:r>
    </w:p>
    <w:p w14:paraId="662FDFAB" w14:textId="77777777" w:rsidR="00231F28" w:rsidRPr="00231F28" w:rsidRDefault="00B4700F" w:rsidP="00231F28">
      <w:pPr>
        <w:pStyle w:val="EndNoteBibliography"/>
        <w:spacing w:after="0"/>
      </w:pPr>
      <w:r>
        <w:rPr>
          <w:szCs w:val="24"/>
        </w:rPr>
        <w:fldChar w:fldCharType="begin"/>
      </w:r>
      <w:r>
        <w:rPr>
          <w:szCs w:val="24"/>
        </w:rPr>
        <w:instrText xml:space="preserve"> ADDIN EN.REFLIST </w:instrText>
      </w:r>
      <w:r>
        <w:rPr>
          <w:szCs w:val="24"/>
        </w:rPr>
        <w:fldChar w:fldCharType="separate"/>
      </w:r>
      <w:bookmarkStart w:id="2" w:name="_ENREF_1"/>
      <w:r w:rsidR="00231F28" w:rsidRPr="00231F28">
        <w:rPr>
          <w:rFonts w:hint="eastAsia"/>
        </w:rPr>
        <w:t>(1)</w:t>
      </w:r>
      <w:r w:rsidR="00231F28" w:rsidRPr="00231F28">
        <w:rPr>
          <w:rFonts w:hint="eastAsia"/>
        </w:rPr>
        <w:tab/>
        <w:t>Plattner, P. A.; St. Pfau, A. Zur Kenntnis der flüchtigen Pflanzenstoffe V. Über die Darstellung des Grundkörpers der Azulen</w:t>
      </w:r>
      <w:r w:rsidR="00231F28" w:rsidRPr="00231F28">
        <w:rPr>
          <w:rFonts w:hint="eastAsia"/>
        </w:rPr>
        <w:t>‐</w:t>
      </w:r>
      <w:r w:rsidR="00231F28" w:rsidRPr="00231F28">
        <w:rPr>
          <w:rFonts w:hint="eastAsia"/>
        </w:rPr>
        <w:t xml:space="preserve">Reihe. </w:t>
      </w:r>
      <w:r w:rsidR="00231F28" w:rsidRPr="00231F28">
        <w:rPr>
          <w:rFonts w:hint="eastAsia"/>
          <w:i/>
        </w:rPr>
        <w:t>Helv. Chim. Acta</w:t>
      </w:r>
      <w:r w:rsidR="00231F28" w:rsidRPr="00231F28">
        <w:rPr>
          <w:rFonts w:hint="eastAsia"/>
        </w:rPr>
        <w:t xml:space="preserve"> </w:t>
      </w:r>
      <w:r w:rsidR="00231F28" w:rsidRPr="00231F28">
        <w:rPr>
          <w:rFonts w:hint="eastAsia"/>
          <w:b/>
        </w:rPr>
        <w:t>1937</w:t>
      </w:r>
      <w:r w:rsidR="00231F28" w:rsidRPr="00231F28">
        <w:rPr>
          <w:rFonts w:hint="eastAsia"/>
        </w:rPr>
        <w:t xml:space="preserve">, </w:t>
      </w:r>
      <w:r w:rsidR="00231F28" w:rsidRPr="00231F28">
        <w:rPr>
          <w:rFonts w:hint="eastAsia"/>
          <w:i/>
        </w:rPr>
        <w:t>20</w:t>
      </w:r>
      <w:r w:rsidR="00231F28" w:rsidRPr="00231F28">
        <w:rPr>
          <w:rFonts w:hint="eastAsia"/>
        </w:rPr>
        <w:t>, 224-232.</w:t>
      </w:r>
      <w:bookmarkEnd w:id="2"/>
    </w:p>
    <w:p w14:paraId="6D66354A" w14:textId="77777777" w:rsidR="00231F28" w:rsidRPr="00231F28" w:rsidRDefault="00231F28" w:rsidP="00231F28">
      <w:pPr>
        <w:pStyle w:val="EndNoteBibliography"/>
        <w:spacing w:after="0"/>
      </w:pPr>
      <w:bookmarkStart w:id="3" w:name="_ENREF_2"/>
      <w:r w:rsidRPr="00231F28">
        <w:t>(2)</w:t>
      </w:r>
      <w:r w:rsidRPr="00231F28">
        <w:tab/>
        <w:t xml:space="preserve">Ogawa, N.; Yamaoka, Y.; Takikawa, H.; Yamada, K.-i.; Takasu, K. Helical nanographenes embedded with contiguous azulene units. </w:t>
      </w:r>
      <w:r w:rsidRPr="00231F28">
        <w:rPr>
          <w:i/>
        </w:rPr>
        <w:t>J. Am. Chem. Soc.</w:t>
      </w:r>
      <w:r w:rsidRPr="00231F28">
        <w:t xml:space="preserve"> </w:t>
      </w:r>
      <w:r w:rsidRPr="00231F28">
        <w:rPr>
          <w:b/>
        </w:rPr>
        <w:t>2020</w:t>
      </w:r>
      <w:r w:rsidRPr="00231F28">
        <w:t xml:space="preserve">, </w:t>
      </w:r>
      <w:r w:rsidRPr="00231F28">
        <w:rPr>
          <w:i/>
        </w:rPr>
        <w:t>142</w:t>
      </w:r>
      <w:r w:rsidRPr="00231F28">
        <w:t>, 13322-13327.</w:t>
      </w:r>
      <w:bookmarkEnd w:id="3"/>
    </w:p>
    <w:p w14:paraId="10F59157" w14:textId="77777777" w:rsidR="00231F28" w:rsidRPr="00231F28" w:rsidRDefault="00231F28" w:rsidP="00231F28">
      <w:pPr>
        <w:pStyle w:val="EndNoteBibliography"/>
        <w:spacing w:after="0"/>
      </w:pPr>
      <w:bookmarkStart w:id="4" w:name="_ENREF_3"/>
      <w:r w:rsidRPr="00231F28">
        <w:t>(3)</w:t>
      </w:r>
      <w:r w:rsidRPr="00231F28">
        <w:tab/>
        <w:t xml:space="preserve">Liu, Z.; Chen, Z.; Wang, C.; Wang, H. I.; Wuttke, M.; Wang, X.-Y.; Bonn, M.; Chi, L.; Narita, A.; Müllen, K. Bottom-up, on-surface-synthesized armchair graphene nanoribbons for ultra-high-power micro-supercapacitors. </w:t>
      </w:r>
      <w:r w:rsidRPr="00231F28">
        <w:rPr>
          <w:i/>
        </w:rPr>
        <w:t>J. Am. Chem. Soc.</w:t>
      </w:r>
      <w:r w:rsidRPr="00231F28">
        <w:t xml:space="preserve"> </w:t>
      </w:r>
      <w:r w:rsidRPr="00231F28">
        <w:rPr>
          <w:b/>
        </w:rPr>
        <w:t>2020</w:t>
      </w:r>
      <w:r w:rsidRPr="00231F28">
        <w:t xml:space="preserve">, </w:t>
      </w:r>
      <w:r w:rsidRPr="00231F28">
        <w:rPr>
          <w:i/>
        </w:rPr>
        <w:t>142</w:t>
      </w:r>
      <w:r w:rsidRPr="00231F28">
        <w:t>, 17881-17886.</w:t>
      </w:r>
      <w:bookmarkEnd w:id="4"/>
    </w:p>
    <w:p w14:paraId="1067C3E9" w14:textId="77777777" w:rsidR="00231F28" w:rsidRPr="00231F28" w:rsidRDefault="00231F28" w:rsidP="00231F28">
      <w:pPr>
        <w:pStyle w:val="EndNoteBibliography"/>
        <w:spacing w:after="0"/>
      </w:pPr>
      <w:bookmarkStart w:id="5" w:name="_ENREF_4"/>
      <w:r w:rsidRPr="00231F28">
        <w:t>(4)</w:t>
      </w:r>
      <w:r w:rsidRPr="00231F28">
        <w:tab/>
        <w:t>Cami, J.; Bernard-Salas, J.; Peeters, E.; Malek, S. E. Detection of C</w:t>
      </w:r>
      <w:r w:rsidRPr="00231F28">
        <w:rPr>
          <w:vertAlign w:val="subscript"/>
        </w:rPr>
        <w:t>60</w:t>
      </w:r>
      <w:r w:rsidRPr="00231F28">
        <w:t xml:space="preserve"> and C</w:t>
      </w:r>
      <w:r w:rsidRPr="00231F28">
        <w:rPr>
          <w:vertAlign w:val="subscript"/>
        </w:rPr>
        <w:t>70</w:t>
      </w:r>
      <w:r w:rsidRPr="00231F28">
        <w:t xml:space="preserve"> in a young planetary nebula. </w:t>
      </w:r>
      <w:r w:rsidRPr="00231F28">
        <w:rPr>
          <w:i/>
        </w:rPr>
        <w:t>Science</w:t>
      </w:r>
      <w:r w:rsidRPr="00231F28">
        <w:t xml:space="preserve"> </w:t>
      </w:r>
      <w:r w:rsidRPr="00231F28">
        <w:rPr>
          <w:b/>
        </w:rPr>
        <w:t>2010</w:t>
      </w:r>
      <w:r w:rsidRPr="00231F28">
        <w:t xml:space="preserve">, </w:t>
      </w:r>
      <w:r w:rsidRPr="00231F28">
        <w:rPr>
          <w:i/>
        </w:rPr>
        <w:t>329</w:t>
      </w:r>
      <w:r w:rsidRPr="00231F28">
        <w:t>, 1180-1182.</w:t>
      </w:r>
      <w:bookmarkEnd w:id="5"/>
    </w:p>
    <w:p w14:paraId="38D960BC" w14:textId="77777777" w:rsidR="00231F28" w:rsidRPr="00231F28" w:rsidRDefault="00231F28" w:rsidP="00231F28">
      <w:pPr>
        <w:pStyle w:val="EndNoteBibliography"/>
        <w:spacing w:after="0"/>
      </w:pPr>
      <w:bookmarkStart w:id="6" w:name="_ENREF_5"/>
      <w:r w:rsidRPr="00231F28">
        <w:t>(5)</w:t>
      </w:r>
      <w:r w:rsidRPr="00231F28">
        <w:tab/>
        <w:t xml:space="preserve">Márquez, I. R.; Castro-Fernández, S.; Millán, A.; Campaña, A. G. Synthesis of distorted nanographenes containing seven-and eight-membered carbocycles. </w:t>
      </w:r>
      <w:r w:rsidRPr="00231F28">
        <w:rPr>
          <w:i/>
        </w:rPr>
        <w:t>Chem. Commun.</w:t>
      </w:r>
      <w:r w:rsidRPr="00231F28">
        <w:t xml:space="preserve"> </w:t>
      </w:r>
      <w:r w:rsidRPr="00231F28">
        <w:rPr>
          <w:b/>
        </w:rPr>
        <w:t>2018</w:t>
      </w:r>
      <w:r w:rsidRPr="00231F28">
        <w:t xml:space="preserve">, </w:t>
      </w:r>
      <w:r w:rsidRPr="00231F28">
        <w:rPr>
          <w:i/>
        </w:rPr>
        <w:t>54</w:t>
      </w:r>
      <w:r w:rsidRPr="00231F28">
        <w:t>, 6705-6718.</w:t>
      </w:r>
      <w:bookmarkEnd w:id="6"/>
    </w:p>
    <w:p w14:paraId="2D4198D7" w14:textId="77777777" w:rsidR="00231F28" w:rsidRPr="00231F28" w:rsidRDefault="00231F28" w:rsidP="00231F28">
      <w:pPr>
        <w:pStyle w:val="EndNoteBibliography"/>
        <w:spacing w:after="0"/>
      </w:pPr>
      <w:bookmarkStart w:id="7" w:name="_ENREF_6"/>
      <w:r w:rsidRPr="00231F28">
        <w:t>(6)</w:t>
      </w:r>
      <w:r w:rsidRPr="00231F28">
        <w:tab/>
        <w:t xml:space="preserve">Totton, T. S.; Misquitta, A. J.; Kraft, M. A quantitative study of the clustering of polycyclic aromatic hydrocarbons at high temperatures. </w:t>
      </w:r>
      <w:r w:rsidRPr="00231F28">
        <w:rPr>
          <w:i/>
        </w:rPr>
        <w:t>Phys. Chem. Chem. Phys.</w:t>
      </w:r>
      <w:r w:rsidRPr="00231F28">
        <w:t xml:space="preserve"> </w:t>
      </w:r>
      <w:r w:rsidRPr="00231F28">
        <w:rPr>
          <w:b/>
        </w:rPr>
        <w:t>2012</w:t>
      </w:r>
      <w:r w:rsidRPr="00231F28">
        <w:t xml:space="preserve">, </w:t>
      </w:r>
      <w:r w:rsidRPr="00231F28">
        <w:rPr>
          <w:i/>
        </w:rPr>
        <w:t>14</w:t>
      </w:r>
      <w:r w:rsidRPr="00231F28">
        <w:t>, 4081-4094.</w:t>
      </w:r>
      <w:bookmarkEnd w:id="7"/>
    </w:p>
    <w:p w14:paraId="085B9FC3" w14:textId="77777777" w:rsidR="00231F28" w:rsidRPr="00231F28" w:rsidRDefault="00231F28" w:rsidP="00231F28">
      <w:pPr>
        <w:pStyle w:val="EndNoteBibliography"/>
        <w:spacing w:after="0"/>
      </w:pPr>
      <w:bookmarkStart w:id="8" w:name="_ENREF_7"/>
      <w:r w:rsidRPr="00231F28">
        <w:t>(7)</w:t>
      </w:r>
      <w:r w:rsidRPr="00231F28">
        <w:tab/>
        <w:t xml:space="preserve">Mebel, A. M.; Frenklach, M. Cleavage of an aromatic ring and radical migration. </w:t>
      </w:r>
      <w:r w:rsidRPr="00231F28">
        <w:rPr>
          <w:i/>
        </w:rPr>
        <w:t>Faraday Discuss.</w:t>
      </w:r>
      <w:r w:rsidRPr="00231F28">
        <w:t xml:space="preserve"> </w:t>
      </w:r>
      <w:r w:rsidRPr="00231F28">
        <w:rPr>
          <w:b/>
        </w:rPr>
        <w:t>2022</w:t>
      </w:r>
      <w:r w:rsidRPr="00231F28">
        <w:t xml:space="preserve">, </w:t>
      </w:r>
      <w:r w:rsidRPr="00231F28">
        <w:rPr>
          <w:i/>
        </w:rPr>
        <w:t>238</w:t>
      </w:r>
      <w:r w:rsidRPr="00231F28">
        <w:t>, 512-528.</w:t>
      </w:r>
      <w:bookmarkEnd w:id="8"/>
    </w:p>
    <w:p w14:paraId="31D06482" w14:textId="77777777" w:rsidR="00231F28" w:rsidRPr="00231F28" w:rsidRDefault="00231F28" w:rsidP="00231F28">
      <w:pPr>
        <w:pStyle w:val="EndNoteBibliography"/>
        <w:spacing w:after="0"/>
      </w:pPr>
      <w:bookmarkStart w:id="9" w:name="_ENREF_8"/>
      <w:r w:rsidRPr="00231F28">
        <w:t>(8)</w:t>
      </w:r>
      <w:r w:rsidRPr="00231F28">
        <w:tab/>
        <w:t xml:space="preserve">Frenklach, M.; Mebel, A. M. On the mechanism of soot nucleation. </w:t>
      </w:r>
      <w:r w:rsidRPr="00231F28">
        <w:rPr>
          <w:i/>
        </w:rPr>
        <w:t>Phys. Chem. Chem. Phys.</w:t>
      </w:r>
      <w:r w:rsidRPr="00231F28">
        <w:t xml:space="preserve"> </w:t>
      </w:r>
      <w:r w:rsidRPr="00231F28">
        <w:rPr>
          <w:b/>
        </w:rPr>
        <w:t>2020</w:t>
      </w:r>
      <w:r w:rsidRPr="00231F28">
        <w:t xml:space="preserve">, </w:t>
      </w:r>
      <w:r w:rsidRPr="00231F28">
        <w:rPr>
          <w:i/>
        </w:rPr>
        <w:t>22</w:t>
      </w:r>
      <w:r w:rsidRPr="00231F28">
        <w:t>, 5314-5331.</w:t>
      </w:r>
      <w:bookmarkEnd w:id="9"/>
    </w:p>
    <w:p w14:paraId="2439E756" w14:textId="77777777" w:rsidR="00231F28" w:rsidRPr="00231F28" w:rsidRDefault="00231F28" w:rsidP="00231F28">
      <w:pPr>
        <w:pStyle w:val="EndNoteBibliography"/>
        <w:spacing w:after="0"/>
      </w:pPr>
      <w:bookmarkStart w:id="10" w:name="_ENREF_9"/>
      <w:r w:rsidRPr="00231F28">
        <w:t>(9)</w:t>
      </w:r>
      <w:r w:rsidRPr="00231F28">
        <w:tab/>
        <w:t xml:space="preserve">Cernicharo, J.; Agúndez, M.; Cabezas, C.; Tercero, B.; Marcelino, N.; Pardo, J. R.; De Vicente, P. Pure hydrocarbon cycles in TMC-1: Discovery of ethynyl cyclopropenylidene, cyclopentadiene, and indene. </w:t>
      </w:r>
      <w:r w:rsidRPr="00231F28">
        <w:rPr>
          <w:i/>
        </w:rPr>
        <w:t>Astron. Astrophys.</w:t>
      </w:r>
      <w:r w:rsidRPr="00231F28">
        <w:t xml:space="preserve"> </w:t>
      </w:r>
      <w:r w:rsidRPr="00231F28">
        <w:rPr>
          <w:b/>
        </w:rPr>
        <w:t>2021</w:t>
      </w:r>
      <w:r w:rsidRPr="00231F28">
        <w:t xml:space="preserve">, </w:t>
      </w:r>
      <w:r w:rsidRPr="00231F28">
        <w:rPr>
          <w:i/>
        </w:rPr>
        <w:t>649</w:t>
      </w:r>
      <w:r w:rsidRPr="00231F28">
        <w:t>, L15.</w:t>
      </w:r>
      <w:bookmarkEnd w:id="10"/>
    </w:p>
    <w:p w14:paraId="4B852CD3" w14:textId="77777777" w:rsidR="00231F28" w:rsidRPr="00231F28" w:rsidRDefault="00231F28" w:rsidP="00231F28">
      <w:pPr>
        <w:pStyle w:val="EndNoteBibliography"/>
        <w:spacing w:after="0"/>
      </w:pPr>
      <w:bookmarkStart w:id="11" w:name="_ENREF_10"/>
      <w:r w:rsidRPr="00231F28">
        <w:t>(10)</w:t>
      </w:r>
      <w:r w:rsidRPr="00231F28">
        <w:tab/>
        <w:t xml:space="preserve">Peeters, E.; Mackie, C.; Candian, A.; Tielens, A. G. A spectroscopic view on cosmic PAH emission. </w:t>
      </w:r>
      <w:r w:rsidRPr="00231F28">
        <w:rPr>
          <w:i/>
        </w:rPr>
        <w:t>Acc. Chem. Res.</w:t>
      </w:r>
      <w:r w:rsidRPr="00231F28">
        <w:t xml:space="preserve"> </w:t>
      </w:r>
      <w:r w:rsidRPr="00231F28">
        <w:rPr>
          <w:b/>
        </w:rPr>
        <w:t>2021</w:t>
      </w:r>
      <w:r w:rsidRPr="00231F28">
        <w:t xml:space="preserve">, </w:t>
      </w:r>
      <w:r w:rsidRPr="00231F28">
        <w:rPr>
          <w:i/>
        </w:rPr>
        <w:t>54</w:t>
      </w:r>
      <w:r w:rsidRPr="00231F28">
        <w:t>, 1921-1933.</w:t>
      </w:r>
      <w:bookmarkEnd w:id="11"/>
    </w:p>
    <w:p w14:paraId="34A1D8F5" w14:textId="77777777" w:rsidR="00231F28" w:rsidRPr="00231F28" w:rsidRDefault="00231F28" w:rsidP="00231F28">
      <w:pPr>
        <w:pStyle w:val="EndNoteBibliography"/>
        <w:spacing w:after="0"/>
      </w:pPr>
      <w:bookmarkStart w:id="12" w:name="_ENREF_11"/>
      <w:r w:rsidRPr="00231F28">
        <w:t>(11)</w:t>
      </w:r>
      <w:r w:rsidRPr="00231F28">
        <w:tab/>
        <w:t>Yang, Z.; Galimova, G. R.; He, C.; Goettl, S. J.; Paul, D.; Lu, W.; Ahmed, M.; Mebel, A. M.; Li, X.; Kaiser, R. I. Gas-phase formation of the resonantly stabilized 1-indenyl (C</w:t>
      </w:r>
      <w:r w:rsidRPr="00231F28">
        <w:rPr>
          <w:vertAlign w:val="subscript"/>
        </w:rPr>
        <w:t>9</w:t>
      </w:r>
      <w:r w:rsidRPr="00231F28">
        <w:t>H</w:t>
      </w:r>
      <w:r w:rsidRPr="00231F28">
        <w:rPr>
          <w:vertAlign w:val="subscript"/>
        </w:rPr>
        <w:t>7</w:t>
      </w:r>
      <w:r w:rsidRPr="00231F28">
        <w:rPr>
          <w:vertAlign w:val="superscript"/>
        </w:rPr>
        <w:t>•</w:t>
      </w:r>
      <w:r w:rsidRPr="00231F28">
        <w:t xml:space="preserve">) radical in the interstellar medium. </w:t>
      </w:r>
      <w:r w:rsidRPr="00231F28">
        <w:rPr>
          <w:i/>
        </w:rPr>
        <w:t>Sci. Adv.</w:t>
      </w:r>
      <w:r w:rsidRPr="00231F28">
        <w:t xml:space="preserve"> </w:t>
      </w:r>
      <w:r w:rsidRPr="00231F28">
        <w:rPr>
          <w:b/>
        </w:rPr>
        <w:t>2023</w:t>
      </w:r>
      <w:r w:rsidRPr="00231F28">
        <w:t xml:space="preserve">, </w:t>
      </w:r>
      <w:r w:rsidRPr="00231F28">
        <w:rPr>
          <w:i/>
        </w:rPr>
        <w:t>9</w:t>
      </w:r>
      <w:r w:rsidRPr="00231F28">
        <w:t>, eadi5060.</w:t>
      </w:r>
      <w:bookmarkEnd w:id="12"/>
    </w:p>
    <w:p w14:paraId="28AAAD33" w14:textId="77777777" w:rsidR="00231F28" w:rsidRPr="00231F28" w:rsidRDefault="00231F28" w:rsidP="00231F28">
      <w:pPr>
        <w:pStyle w:val="EndNoteBibliography"/>
        <w:spacing w:after="0"/>
      </w:pPr>
      <w:bookmarkStart w:id="13" w:name="_ENREF_12"/>
      <w:r w:rsidRPr="00231F28">
        <w:t>(12)</w:t>
      </w:r>
      <w:r w:rsidRPr="00231F28">
        <w:tab/>
        <w:t>Beyer, D.; Wang, S.; Pignedoli, C. A.; Melidonie, J.; Yuan, B.; Li, C.; Wilhelm, J.; Ruffieux, P.; Berger, R.; Müllen, K. Graphene nanoribbons derived from zigzag edge-encased poly (para-2,9-dibenzo[</w:t>
      </w:r>
      <w:r w:rsidRPr="00231F28">
        <w:rPr>
          <w:i/>
        </w:rPr>
        <w:t>bc</w:t>
      </w:r>
      <w:r w:rsidRPr="00231F28">
        <w:t xml:space="preserve">, </w:t>
      </w:r>
      <w:r w:rsidRPr="00231F28">
        <w:rPr>
          <w:i/>
        </w:rPr>
        <w:t>kl</w:t>
      </w:r>
      <w:r w:rsidRPr="00231F28">
        <w:t xml:space="preserve">]coronenylene) polymer chains. </w:t>
      </w:r>
      <w:r w:rsidRPr="00231F28">
        <w:rPr>
          <w:i/>
        </w:rPr>
        <w:t>J. Am. Chem. Soc.</w:t>
      </w:r>
      <w:r w:rsidRPr="00231F28">
        <w:t xml:space="preserve"> </w:t>
      </w:r>
      <w:r w:rsidRPr="00231F28">
        <w:rPr>
          <w:b/>
        </w:rPr>
        <w:t>2019</w:t>
      </w:r>
      <w:r w:rsidRPr="00231F28">
        <w:t xml:space="preserve">, </w:t>
      </w:r>
      <w:r w:rsidRPr="00231F28">
        <w:rPr>
          <w:i/>
        </w:rPr>
        <w:t>141</w:t>
      </w:r>
      <w:r w:rsidRPr="00231F28">
        <w:t>, 2843-2846.</w:t>
      </w:r>
      <w:bookmarkEnd w:id="13"/>
    </w:p>
    <w:p w14:paraId="2D198DC9" w14:textId="77777777" w:rsidR="00231F28" w:rsidRPr="00231F28" w:rsidRDefault="00231F28" w:rsidP="00231F28">
      <w:pPr>
        <w:pStyle w:val="EndNoteBibliography"/>
        <w:spacing w:after="0"/>
      </w:pPr>
      <w:bookmarkStart w:id="14" w:name="_ENREF_13"/>
      <w:r w:rsidRPr="00231F28">
        <w:lastRenderedPageBreak/>
        <w:t>(13)</w:t>
      </w:r>
      <w:r w:rsidRPr="00231F28">
        <w:tab/>
        <w:t>Schüßlbauer, C. M.; Krug, M.; Ullrich, T.; Franklin, H. M.; Stevenson, S.; Clark, T.; Guldi, D. M. Exploring the threshold between fullerenes and nanotubes: characterizing isomerically pure, empty-caged, and tubular fullerenes D₅ₕ-C₉₀ and D₅</w:t>
      </w:r>
      <w:r w:rsidRPr="00231F28">
        <w:rPr>
          <w:vertAlign w:val="subscript"/>
        </w:rPr>
        <w:t>d</w:t>
      </w:r>
      <w:r w:rsidRPr="00231F28">
        <w:t xml:space="preserve">-C₁₀₀. </w:t>
      </w:r>
      <w:r w:rsidRPr="00231F28">
        <w:rPr>
          <w:i/>
        </w:rPr>
        <w:t>J. Am. Chem. Soc.</w:t>
      </w:r>
      <w:r w:rsidRPr="00231F28">
        <w:t xml:space="preserve"> </w:t>
      </w:r>
      <w:r w:rsidRPr="00231F28">
        <w:rPr>
          <w:b/>
        </w:rPr>
        <w:t>2022</w:t>
      </w:r>
      <w:r w:rsidRPr="00231F28">
        <w:t xml:space="preserve">, </w:t>
      </w:r>
      <w:r w:rsidRPr="00231F28">
        <w:rPr>
          <w:i/>
        </w:rPr>
        <w:t>144</w:t>
      </w:r>
      <w:r w:rsidRPr="00231F28">
        <w:t>, 10825–10829.</w:t>
      </w:r>
      <w:bookmarkEnd w:id="14"/>
    </w:p>
    <w:p w14:paraId="61F3019C" w14:textId="77777777" w:rsidR="00231F28" w:rsidRPr="00231F28" w:rsidRDefault="00231F28" w:rsidP="00231F28">
      <w:pPr>
        <w:pStyle w:val="EndNoteBibliography"/>
        <w:spacing w:after="0"/>
      </w:pPr>
      <w:bookmarkStart w:id="15" w:name="_ENREF_14"/>
      <w:r w:rsidRPr="00231F28">
        <w:t>(14)</w:t>
      </w:r>
      <w:r w:rsidRPr="00231F28">
        <w:tab/>
        <w:t xml:space="preserve">Goettl, S. J.; Tuli, L. B.; Turner, A. M.; Reyes, Y.; Howlader, A. H.; Wnuk, S. F.; Hemberger, P.; Mebel, A. M.; Kaiser, R. I. Gas-phase synthesis of coronene through stepwise directed ring annulation. </w:t>
      </w:r>
      <w:r w:rsidRPr="00231F28">
        <w:rPr>
          <w:i/>
        </w:rPr>
        <w:t>J. Am. Chem. Soc.</w:t>
      </w:r>
      <w:r w:rsidRPr="00231F28">
        <w:t xml:space="preserve"> </w:t>
      </w:r>
      <w:r w:rsidRPr="00231F28">
        <w:rPr>
          <w:b/>
        </w:rPr>
        <w:t>2023</w:t>
      </w:r>
      <w:r w:rsidRPr="00231F28">
        <w:t xml:space="preserve">, </w:t>
      </w:r>
      <w:r w:rsidRPr="00231F28">
        <w:rPr>
          <w:i/>
        </w:rPr>
        <w:t>145</w:t>
      </w:r>
      <w:r w:rsidRPr="00231F28">
        <w:t>, 15443-15455.</w:t>
      </w:r>
      <w:bookmarkEnd w:id="15"/>
    </w:p>
    <w:p w14:paraId="66A20BEF" w14:textId="77777777" w:rsidR="00231F28" w:rsidRPr="00231F28" w:rsidRDefault="00231F28" w:rsidP="00231F28">
      <w:pPr>
        <w:pStyle w:val="EndNoteBibliography"/>
        <w:spacing w:after="0"/>
      </w:pPr>
      <w:bookmarkStart w:id="16" w:name="_ENREF_15"/>
      <w:r w:rsidRPr="00231F28">
        <w:t>(15)</w:t>
      </w:r>
      <w:r w:rsidRPr="00231F28">
        <w:tab/>
        <w:t>Kroto, H. W.; Heath, J. R.; O’Brien, S. C.; Curl, R. F.; Smalley, R. E. C</w:t>
      </w:r>
      <w:r w:rsidRPr="00231F28">
        <w:rPr>
          <w:vertAlign w:val="subscript"/>
        </w:rPr>
        <w:t>60</w:t>
      </w:r>
      <w:r w:rsidRPr="00231F28">
        <w:t xml:space="preserve">: Buckminsterfullerene. </w:t>
      </w:r>
      <w:r w:rsidRPr="00231F28">
        <w:rPr>
          <w:i/>
        </w:rPr>
        <w:t>Nature</w:t>
      </w:r>
      <w:r w:rsidRPr="00231F28">
        <w:t xml:space="preserve"> </w:t>
      </w:r>
      <w:r w:rsidRPr="00231F28">
        <w:rPr>
          <w:b/>
        </w:rPr>
        <w:t>1985</w:t>
      </w:r>
      <w:r w:rsidRPr="00231F28">
        <w:t xml:space="preserve">, </w:t>
      </w:r>
      <w:r w:rsidRPr="00231F28">
        <w:rPr>
          <w:i/>
        </w:rPr>
        <w:t>318</w:t>
      </w:r>
      <w:r w:rsidRPr="00231F28">
        <w:t>, 162-163.</w:t>
      </w:r>
      <w:bookmarkEnd w:id="16"/>
    </w:p>
    <w:p w14:paraId="21BA2CD0" w14:textId="77777777" w:rsidR="00231F28" w:rsidRPr="00231F28" w:rsidRDefault="00231F28" w:rsidP="00231F28">
      <w:pPr>
        <w:pStyle w:val="EndNoteBibliography"/>
        <w:spacing w:after="0"/>
      </w:pPr>
      <w:bookmarkStart w:id="17" w:name="_ENREF_16"/>
      <w:r w:rsidRPr="00231F28">
        <w:t>(16)</w:t>
      </w:r>
      <w:r w:rsidRPr="00231F28">
        <w:tab/>
        <w:t xml:space="preserve">Barth, W. E.; Lawton, R. G. Dibenzo[ghi, mno]fluoranthene. </w:t>
      </w:r>
      <w:r w:rsidRPr="00231F28">
        <w:rPr>
          <w:i/>
        </w:rPr>
        <w:t>J. Am. Chem. Soc.</w:t>
      </w:r>
      <w:r w:rsidRPr="00231F28">
        <w:t xml:space="preserve"> </w:t>
      </w:r>
      <w:r w:rsidRPr="00231F28">
        <w:rPr>
          <w:b/>
        </w:rPr>
        <w:t>1966</w:t>
      </w:r>
      <w:r w:rsidRPr="00231F28">
        <w:t xml:space="preserve">, </w:t>
      </w:r>
      <w:r w:rsidRPr="00231F28">
        <w:rPr>
          <w:i/>
        </w:rPr>
        <w:t>88</w:t>
      </w:r>
      <w:r w:rsidRPr="00231F28">
        <w:t>, 380-381.</w:t>
      </w:r>
      <w:bookmarkEnd w:id="17"/>
    </w:p>
    <w:p w14:paraId="16369AC1" w14:textId="77777777" w:rsidR="00231F28" w:rsidRPr="00231F28" w:rsidRDefault="00231F28" w:rsidP="00231F28">
      <w:pPr>
        <w:pStyle w:val="EndNoteBibliography"/>
        <w:spacing w:after="0"/>
      </w:pPr>
      <w:bookmarkStart w:id="18" w:name="_ENREF_17"/>
      <w:r w:rsidRPr="00231F28">
        <w:t>(17)</w:t>
      </w:r>
      <w:r w:rsidRPr="00231F28">
        <w:tab/>
        <w:t xml:space="preserve">Yamamoto, K.; Harada, T.; Nakazaki, M.; Naka, T.; Kai, Y.; Harada, S.; Kasai, N. Synthesis and characterization of [7]circulene. </w:t>
      </w:r>
      <w:r w:rsidRPr="00231F28">
        <w:rPr>
          <w:i/>
        </w:rPr>
        <w:t>J. Am. Chem. Soc.</w:t>
      </w:r>
      <w:r w:rsidRPr="00231F28">
        <w:t xml:space="preserve"> </w:t>
      </w:r>
      <w:r w:rsidRPr="00231F28">
        <w:rPr>
          <w:b/>
        </w:rPr>
        <w:t>1983</w:t>
      </w:r>
      <w:r w:rsidRPr="00231F28">
        <w:t xml:space="preserve">, </w:t>
      </w:r>
      <w:r w:rsidRPr="00231F28">
        <w:rPr>
          <w:i/>
        </w:rPr>
        <w:t>105</w:t>
      </w:r>
      <w:r w:rsidRPr="00231F28">
        <w:t>, 7171-7172.</w:t>
      </w:r>
      <w:bookmarkEnd w:id="18"/>
    </w:p>
    <w:p w14:paraId="0DE59E6B" w14:textId="77777777" w:rsidR="00231F28" w:rsidRPr="00231F28" w:rsidRDefault="00231F28" w:rsidP="00231F28">
      <w:pPr>
        <w:pStyle w:val="EndNoteBibliography"/>
        <w:spacing w:after="0"/>
      </w:pPr>
      <w:bookmarkStart w:id="19" w:name="_ENREF_18"/>
      <w:r w:rsidRPr="00231F28">
        <w:t>(18)</w:t>
      </w:r>
      <w:r w:rsidRPr="00231F28">
        <w:tab/>
        <w:t xml:space="preserve">Beuerle, F.; Herrmann, C.; Whalley, A. C.; Valente, C.; Gamburd, A.; Ratner, M. A.; Stoddart, J. F. Optical and vibrational properties of toroidal carbon nanotubes. </w:t>
      </w:r>
      <w:r w:rsidRPr="00231F28">
        <w:rPr>
          <w:i/>
        </w:rPr>
        <w:t>Chem. Eur. J.</w:t>
      </w:r>
      <w:r w:rsidRPr="00231F28">
        <w:t xml:space="preserve"> </w:t>
      </w:r>
      <w:r w:rsidRPr="00231F28">
        <w:rPr>
          <w:b/>
        </w:rPr>
        <w:t>2011</w:t>
      </w:r>
      <w:r w:rsidRPr="00231F28">
        <w:t xml:space="preserve">, </w:t>
      </w:r>
      <w:r w:rsidRPr="00231F28">
        <w:rPr>
          <w:i/>
        </w:rPr>
        <w:t>17</w:t>
      </w:r>
      <w:r w:rsidRPr="00231F28">
        <w:t>, 3868-3875.</w:t>
      </w:r>
      <w:bookmarkEnd w:id="19"/>
    </w:p>
    <w:p w14:paraId="629647A3" w14:textId="77777777" w:rsidR="00231F28" w:rsidRPr="00231F28" w:rsidRDefault="00231F28" w:rsidP="00231F28">
      <w:pPr>
        <w:pStyle w:val="EndNoteBibliography"/>
        <w:spacing w:after="0"/>
      </w:pPr>
      <w:bookmarkStart w:id="20" w:name="_ENREF_19"/>
      <w:r w:rsidRPr="00231F28">
        <w:t>(19)</w:t>
      </w:r>
      <w:r w:rsidRPr="00231F28">
        <w:tab/>
        <w:t xml:space="preserve">Gu, X.; Li, H.; Shan, B.; Liu, Z.; Miao, Q. Synthesis, structure, and properties of tetrabenzo [7]circulene. </w:t>
      </w:r>
      <w:r w:rsidRPr="00231F28">
        <w:rPr>
          <w:i/>
        </w:rPr>
        <w:t>Org. Lett.</w:t>
      </w:r>
      <w:r w:rsidRPr="00231F28">
        <w:t xml:space="preserve"> </w:t>
      </w:r>
      <w:r w:rsidRPr="00231F28">
        <w:rPr>
          <w:b/>
        </w:rPr>
        <w:t>2017</w:t>
      </w:r>
      <w:r w:rsidRPr="00231F28">
        <w:t xml:space="preserve">, </w:t>
      </w:r>
      <w:r w:rsidRPr="00231F28">
        <w:rPr>
          <w:i/>
        </w:rPr>
        <w:t>19</w:t>
      </w:r>
      <w:r w:rsidRPr="00231F28">
        <w:t>, 2246-2249.</w:t>
      </w:r>
      <w:bookmarkEnd w:id="20"/>
    </w:p>
    <w:p w14:paraId="57D3A37C" w14:textId="77777777" w:rsidR="00231F28" w:rsidRPr="00231F28" w:rsidRDefault="00231F28" w:rsidP="00231F28">
      <w:pPr>
        <w:pStyle w:val="EndNoteBibliography"/>
        <w:spacing w:after="0"/>
      </w:pPr>
      <w:bookmarkStart w:id="21" w:name="_ENREF_20"/>
      <w:r w:rsidRPr="00231F28">
        <w:rPr>
          <w:rFonts w:hint="eastAsia"/>
        </w:rPr>
        <w:t>(20)</w:t>
      </w:r>
      <w:r w:rsidRPr="00231F28">
        <w:rPr>
          <w:rFonts w:hint="eastAsia"/>
        </w:rPr>
        <w:tab/>
        <w:t>Pun, S. H.; Chan, C. K.; Luo, J.; Liu, Z.; Miao, Q. A dipleiadiene</w:t>
      </w:r>
      <w:r w:rsidRPr="00231F28">
        <w:rPr>
          <w:rFonts w:hint="eastAsia"/>
        </w:rPr>
        <w:t>‐</w:t>
      </w:r>
      <w:r w:rsidRPr="00231F28">
        <w:rPr>
          <w:rFonts w:hint="eastAsia"/>
        </w:rPr>
        <w:t xml:space="preserve">embedded aromatic saddle consisting of 86 carbon atoms. </w:t>
      </w:r>
      <w:r w:rsidRPr="00231F28">
        <w:rPr>
          <w:rFonts w:hint="eastAsia"/>
          <w:i/>
        </w:rPr>
        <w:t>Angew. Chem. Int. Ed.</w:t>
      </w:r>
      <w:r w:rsidRPr="00231F28">
        <w:rPr>
          <w:rFonts w:hint="eastAsia"/>
        </w:rPr>
        <w:t xml:space="preserve"> </w:t>
      </w:r>
      <w:r w:rsidRPr="00231F28">
        <w:rPr>
          <w:rFonts w:hint="eastAsia"/>
          <w:b/>
        </w:rPr>
        <w:t>2018</w:t>
      </w:r>
      <w:r w:rsidRPr="00231F28">
        <w:rPr>
          <w:rFonts w:hint="eastAsia"/>
        </w:rPr>
        <w:t xml:space="preserve">, </w:t>
      </w:r>
      <w:r w:rsidRPr="00231F28">
        <w:rPr>
          <w:rFonts w:hint="eastAsia"/>
          <w:i/>
        </w:rPr>
        <w:t>57</w:t>
      </w:r>
      <w:r w:rsidRPr="00231F28">
        <w:rPr>
          <w:rFonts w:hint="eastAsia"/>
        </w:rPr>
        <w:t>, 1581-1586.</w:t>
      </w:r>
      <w:bookmarkEnd w:id="21"/>
    </w:p>
    <w:p w14:paraId="42BE35CA" w14:textId="77777777" w:rsidR="00231F28" w:rsidRPr="00231F28" w:rsidRDefault="00231F28" w:rsidP="00231F28">
      <w:pPr>
        <w:pStyle w:val="EndNoteBibliography"/>
        <w:spacing w:after="0"/>
      </w:pPr>
      <w:bookmarkStart w:id="22" w:name="_ENREF_21"/>
      <w:r w:rsidRPr="00231F28">
        <w:t>(21)</w:t>
      </w:r>
      <w:r w:rsidRPr="00231F28">
        <w:tab/>
        <w:t xml:space="preserve">Ma, J.; Fu, Y.; Dmitrieva, E.; Liu, F.; Komber, H.; Hennersdorf, F.; Popov, A. A.; Weigand, J. J.; Liu, J.; Feng, X. Helical nanographenes containing an azulene unit: synthesis, crystal structures, and properties. </w:t>
      </w:r>
      <w:r w:rsidRPr="00231F28">
        <w:rPr>
          <w:i/>
        </w:rPr>
        <w:t>Angew. Chem. Int. Ed.</w:t>
      </w:r>
      <w:r w:rsidRPr="00231F28">
        <w:t xml:space="preserve"> </w:t>
      </w:r>
      <w:r w:rsidRPr="00231F28">
        <w:rPr>
          <w:b/>
        </w:rPr>
        <w:t>2020</w:t>
      </w:r>
      <w:r w:rsidRPr="00231F28">
        <w:t xml:space="preserve">, </w:t>
      </w:r>
      <w:r w:rsidRPr="00231F28">
        <w:rPr>
          <w:i/>
        </w:rPr>
        <w:t>59</w:t>
      </w:r>
      <w:r w:rsidRPr="00231F28">
        <w:t>, 5637-5642.</w:t>
      </w:r>
      <w:bookmarkEnd w:id="22"/>
    </w:p>
    <w:p w14:paraId="7D3E1059" w14:textId="77777777" w:rsidR="00231F28" w:rsidRPr="00231F28" w:rsidRDefault="00231F28" w:rsidP="00231F28">
      <w:pPr>
        <w:pStyle w:val="EndNoteBibliography"/>
        <w:spacing w:after="0"/>
      </w:pPr>
      <w:bookmarkStart w:id="23" w:name="_ENREF_22"/>
      <w:r w:rsidRPr="00231F28">
        <w:t>(22)</w:t>
      </w:r>
      <w:r w:rsidRPr="00231F28">
        <w:tab/>
        <w:t>Ong, A.; Tao, T.; Jiang, Q.; Han, Y.; Ou, Y.; Huang, K. W.</w:t>
      </w:r>
      <w:r w:rsidRPr="00231F28">
        <w:rPr>
          <w:rFonts w:hint="eastAsia"/>
        </w:rPr>
        <w:t>; Chi, C. Azulene</w:t>
      </w:r>
      <w:r w:rsidRPr="00231F28">
        <w:rPr>
          <w:rFonts w:hint="eastAsia"/>
        </w:rPr>
        <w:t>‐</w:t>
      </w:r>
      <w:r w:rsidRPr="00231F28">
        <w:rPr>
          <w:rFonts w:hint="eastAsia"/>
        </w:rPr>
        <w:t xml:space="preserve">fused acenes. </w:t>
      </w:r>
      <w:r w:rsidRPr="00231F28">
        <w:rPr>
          <w:rFonts w:hint="eastAsia"/>
          <w:i/>
        </w:rPr>
        <w:t>Angew. Chem. Int. Ed.</w:t>
      </w:r>
      <w:r w:rsidRPr="00231F28">
        <w:rPr>
          <w:rFonts w:hint="eastAsia"/>
        </w:rPr>
        <w:t xml:space="preserve"> </w:t>
      </w:r>
      <w:r w:rsidRPr="00231F28">
        <w:rPr>
          <w:rFonts w:hint="eastAsia"/>
          <w:b/>
        </w:rPr>
        <w:t>2022</w:t>
      </w:r>
      <w:r w:rsidRPr="00231F28">
        <w:rPr>
          <w:rFonts w:hint="eastAsia"/>
        </w:rPr>
        <w:t xml:space="preserve">, </w:t>
      </w:r>
      <w:r w:rsidRPr="00231F28">
        <w:rPr>
          <w:rFonts w:hint="eastAsia"/>
          <w:i/>
        </w:rPr>
        <w:t>61</w:t>
      </w:r>
      <w:r w:rsidRPr="00231F28">
        <w:rPr>
          <w:rFonts w:hint="eastAsia"/>
        </w:rPr>
        <w:t>, e202209286.</w:t>
      </w:r>
      <w:bookmarkEnd w:id="23"/>
    </w:p>
    <w:p w14:paraId="71CAE111" w14:textId="77777777" w:rsidR="00231F28" w:rsidRPr="00231F28" w:rsidRDefault="00231F28" w:rsidP="00231F28">
      <w:pPr>
        <w:pStyle w:val="EndNoteBibliography"/>
        <w:spacing w:after="0"/>
      </w:pPr>
      <w:bookmarkStart w:id="24" w:name="_ENREF_23"/>
      <w:r w:rsidRPr="00231F28">
        <w:t>(23)</w:t>
      </w:r>
      <w:r w:rsidRPr="00231F28">
        <w:tab/>
        <w:t xml:space="preserve">Yang, X.; Rominger, F.; Mastalerz, M. Contorted polycyclic aromatic hydrocarbons with two embedded azulene units. </w:t>
      </w:r>
      <w:r w:rsidRPr="00231F28">
        <w:rPr>
          <w:i/>
        </w:rPr>
        <w:t>Angew. Chem. Int. Ed.</w:t>
      </w:r>
      <w:r w:rsidRPr="00231F28">
        <w:t xml:space="preserve"> </w:t>
      </w:r>
      <w:r w:rsidRPr="00231F28">
        <w:rPr>
          <w:b/>
        </w:rPr>
        <w:t>2019</w:t>
      </w:r>
      <w:r w:rsidRPr="00231F28">
        <w:t xml:space="preserve">, </w:t>
      </w:r>
      <w:r w:rsidRPr="00231F28">
        <w:rPr>
          <w:i/>
        </w:rPr>
        <w:t>58</w:t>
      </w:r>
      <w:r w:rsidRPr="00231F28">
        <w:t>, 17577-17582.</w:t>
      </w:r>
      <w:bookmarkEnd w:id="24"/>
    </w:p>
    <w:p w14:paraId="1A538801" w14:textId="77777777" w:rsidR="00231F28" w:rsidRPr="00231F28" w:rsidRDefault="00231F28" w:rsidP="00231F28">
      <w:pPr>
        <w:pStyle w:val="EndNoteBibliography"/>
        <w:spacing w:after="0"/>
      </w:pPr>
      <w:bookmarkStart w:id="25" w:name="_ENREF_24"/>
      <w:r w:rsidRPr="00231F28">
        <w:t>(24)</w:t>
      </w:r>
      <w:r w:rsidRPr="00231F28">
        <w:tab/>
        <w:t xml:space="preserve">Vicarelli, L.; Heerema, S. J.; Dekker, C.; Zandbergen, H. W. Controlling defects in graphene for optimizing the electrical properties of graphene nanodevices. </w:t>
      </w:r>
      <w:r w:rsidRPr="00231F28">
        <w:rPr>
          <w:i/>
        </w:rPr>
        <w:t>ACS nano</w:t>
      </w:r>
      <w:r w:rsidRPr="00231F28">
        <w:t xml:space="preserve"> </w:t>
      </w:r>
      <w:r w:rsidRPr="00231F28">
        <w:rPr>
          <w:b/>
        </w:rPr>
        <w:t>2015</w:t>
      </w:r>
      <w:r w:rsidRPr="00231F28">
        <w:t xml:space="preserve">, </w:t>
      </w:r>
      <w:r w:rsidRPr="00231F28">
        <w:rPr>
          <w:i/>
        </w:rPr>
        <w:t>9</w:t>
      </w:r>
      <w:r w:rsidRPr="00231F28">
        <w:t>, 3428-3435.</w:t>
      </w:r>
      <w:bookmarkEnd w:id="25"/>
    </w:p>
    <w:p w14:paraId="5B30BAD7" w14:textId="77777777" w:rsidR="00231F28" w:rsidRPr="00231F28" w:rsidRDefault="00231F28" w:rsidP="00231F28">
      <w:pPr>
        <w:pStyle w:val="EndNoteBibliography"/>
        <w:spacing w:after="0"/>
      </w:pPr>
      <w:bookmarkStart w:id="26" w:name="_ENREF_25"/>
      <w:r w:rsidRPr="00231F28">
        <w:lastRenderedPageBreak/>
        <w:t>(25)</w:t>
      </w:r>
      <w:r w:rsidRPr="00231F28">
        <w:tab/>
        <w:t xml:space="preserve">Banhart, F.; Kotakoski, J.; Krasheninnikov, A. V. Structural defects in graphene. </w:t>
      </w:r>
      <w:r w:rsidRPr="00231F28">
        <w:rPr>
          <w:i/>
        </w:rPr>
        <w:t>ACS nano</w:t>
      </w:r>
      <w:r w:rsidRPr="00231F28">
        <w:t xml:space="preserve"> </w:t>
      </w:r>
      <w:r w:rsidRPr="00231F28">
        <w:rPr>
          <w:b/>
        </w:rPr>
        <w:t>2011</w:t>
      </w:r>
      <w:r w:rsidRPr="00231F28">
        <w:t xml:space="preserve">, </w:t>
      </w:r>
      <w:r w:rsidRPr="00231F28">
        <w:rPr>
          <w:i/>
        </w:rPr>
        <w:t>5</w:t>
      </w:r>
      <w:r w:rsidRPr="00231F28">
        <w:t>, 26-41.</w:t>
      </w:r>
      <w:bookmarkEnd w:id="26"/>
    </w:p>
    <w:p w14:paraId="03626FD3" w14:textId="77777777" w:rsidR="00231F28" w:rsidRPr="00231F28" w:rsidRDefault="00231F28" w:rsidP="00231F28">
      <w:pPr>
        <w:pStyle w:val="EndNoteBibliography"/>
        <w:spacing w:after="0"/>
      </w:pPr>
      <w:bookmarkStart w:id="27" w:name="_ENREF_26"/>
      <w:r w:rsidRPr="00231F28">
        <w:t>(26)</w:t>
      </w:r>
      <w:r w:rsidRPr="00231F28">
        <w:tab/>
        <w:t xml:space="preserve">Park, N.; Yoon, M.; Berber, S.; Ihm, J.; Osawa, E.; Tománek, D. Magnetism in all-carbon nanostructures with negative Gaussian curvature. </w:t>
      </w:r>
      <w:r w:rsidRPr="00231F28">
        <w:rPr>
          <w:i/>
        </w:rPr>
        <w:t>Phys. Rev. Lett.</w:t>
      </w:r>
      <w:r w:rsidRPr="00231F28">
        <w:t xml:space="preserve"> </w:t>
      </w:r>
      <w:r w:rsidRPr="00231F28">
        <w:rPr>
          <w:b/>
        </w:rPr>
        <w:t>2003</w:t>
      </w:r>
      <w:r w:rsidRPr="00231F28">
        <w:t xml:space="preserve">, </w:t>
      </w:r>
      <w:r w:rsidRPr="00231F28">
        <w:rPr>
          <w:i/>
        </w:rPr>
        <w:t>91</w:t>
      </w:r>
      <w:r w:rsidRPr="00231F28">
        <w:t>, 237204.</w:t>
      </w:r>
      <w:bookmarkEnd w:id="27"/>
    </w:p>
    <w:p w14:paraId="42DDE6EF" w14:textId="77777777" w:rsidR="00231F28" w:rsidRPr="00231F28" w:rsidRDefault="00231F28" w:rsidP="00231F28">
      <w:pPr>
        <w:pStyle w:val="EndNoteBibliography"/>
        <w:spacing w:after="0"/>
      </w:pPr>
      <w:bookmarkStart w:id="28" w:name="_ENREF_27"/>
      <w:r w:rsidRPr="00231F28">
        <w:t>(27)</w:t>
      </w:r>
      <w:r w:rsidRPr="00231F28">
        <w:tab/>
        <w:t>Kato, K.; Segawa, Y.; Scott, L. T.; It</w:t>
      </w:r>
      <w:r w:rsidRPr="00231F28">
        <w:rPr>
          <w:rFonts w:hint="eastAsia"/>
        </w:rPr>
        <w:t>ami, K. Synthesis, properties, and packing structures of corannulene</w:t>
      </w:r>
      <w:r w:rsidRPr="00231F28">
        <w:rPr>
          <w:rFonts w:hint="eastAsia"/>
        </w:rPr>
        <w:t>‐</w:t>
      </w:r>
      <w:r w:rsidRPr="00231F28">
        <w:rPr>
          <w:rFonts w:hint="eastAsia"/>
        </w:rPr>
        <w:t xml:space="preserve">based </w:t>
      </w:r>
      <w:r w:rsidRPr="00231F28">
        <w:rPr>
          <w:rFonts w:hint="eastAsia"/>
        </w:rPr>
        <w:t>π‐</w:t>
      </w:r>
      <w:r w:rsidRPr="00231F28">
        <w:rPr>
          <w:rFonts w:hint="eastAsia"/>
        </w:rPr>
        <w:t xml:space="preserve">systems containing heptagons. </w:t>
      </w:r>
      <w:r w:rsidRPr="00231F28">
        <w:rPr>
          <w:rFonts w:hint="eastAsia"/>
          <w:i/>
        </w:rPr>
        <w:t>Chem.-Asian J.</w:t>
      </w:r>
      <w:r w:rsidRPr="00231F28">
        <w:rPr>
          <w:rFonts w:hint="eastAsia"/>
        </w:rPr>
        <w:t xml:space="preserve"> </w:t>
      </w:r>
      <w:r w:rsidRPr="00231F28">
        <w:rPr>
          <w:rFonts w:hint="eastAsia"/>
          <w:b/>
        </w:rPr>
        <w:t>2015</w:t>
      </w:r>
      <w:r w:rsidRPr="00231F28">
        <w:rPr>
          <w:rFonts w:hint="eastAsia"/>
        </w:rPr>
        <w:t xml:space="preserve">, </w:t>
      </w:r>
      <w:r w:rsidRPr="00231F28">
        <w:rPr>
          <w:rFonts w:hint="eastAsia"/>
          <w:i/>
        </w:rPr>
        <w:t>10</w:t>
      </w:r>
      <w:r w:rsidRPr="00231F28">
        <w:rPr>
          <w:rFonts w:hint="eastAsia"/>
        </w:rPr>
        <w:t>, 1635-1639.</w:t>
      </w:r>
      <w:bookmarkEnd w:id="28"/>
    </w:p>
    <w:p w14:paraId="4C9FAE16" w14:textId="77777777" w:rsidR="00231F28" w:rsidRPr="00231F28" w:rsidRDefault="00231F28" w:rsidP="00231F28">
      <w:pPr>
        <w:pStyle w:val="EndNoteBibliography"/>
        <w:spacing w:after="0"/>
      </w:pPr>
      <w:bookmarkStart w:id="29" w:name="_ENREF_28"/>
      <w:r w:rsidRPr="00231F28">
        <w:t>(28)</w:t>
      </w:r>
      <w:r w:rsidRPr="00231F28">
        <w:tab/>
        <w:t>Shoji, T.; Ito, S.; Yasunami, M. Synthesis of azulene derivatives from 2</w:t>
      </w:r>
      <w:r w:rsidRPr="00231F28">
        <w:rPr>
          <w:i/>
        </w:rPr>
        <w:t>H</w:t>
      </w:r>
      <w:r w:rsidRPr="00231F28">
        <w:t xml:space="preserve">-cyclohepta[b] furan-2-ones as starting materials: their reactivity and properties. </w:t>
      </w:r>
      <w:r w:rsidRPr="00231F28">
        <w:rPr>
          <w:i/>
        </w:rPr>
        <w:t>Int. J. Mol. Sci.</w:t>
      </w:r>
      <w:r w:rsidRPr="00231F28">
        <w:t xml:space="preserve"> </w:t>
      </w:r>
      <w:r w:rsidRPr="00231F28">
        <w:rPr>
          <w:b/>
        </w:rPr>
        <w:t>2021</w:t>
      </w:r>
      <w:r w:rsidRPr="00231F28">
        <w:t xml:space="preserve">, </w:t>
      </w:r>
      <w:r w:rsidRPr="00231F28">
        <w:rPr>
          <w:i/>
        </w:rPr>
        <w:t>22</w:t>
      </w:r>
      <w:r w:rsidRPr="00231F28">
        <w:t>, 10686.</w:t>
      </w:r>
      <w:bookmarkEnd w:id="29"/>
    </w:p>
    <w:p w14:paraId="486A73BD" w14:textId="77777777" w:rsidR="00231F28" w:rsidRPr="00231F28" w:rsidRDefault="00231F28" w:rsidP="00231F28">
      <w:pPr>
        <w:pStyle w:val="EndNoteBibliography"/>
        <w:spacing w:after="0"/>
      </w:pPr>
      <w:bookmarkStart w:id="30" w:name="_ENREF_29"/>
      <w:r w:rsidRPr="00231F28">
        <w:t>(29)</w:t>
      </w:r>
      <w:r w:rsidRPr="00231F28">
        <w:tab/>
        <w:t xml:space="preserve">Dunn, L. C.; Chang, Y.-M.; Houk, K. The [6 + 4] cycloadditions of diethylaminobutadiene to fulvenes. A new synthesis of azulenes. </w:t>
      </w:r>
      <w:r w:rsidRPr="00231F28">
        <w:rPr>
          <w:i/>
        </w:rPr>
        <w:t>J. Am. Chem. Soc.</w:t>
      </w:r>
      <w:r w:rsidRPr="00231F28">
        <w:t xml:space="preserve"> </w:t>
      </w:r>
      <w:r w:rsidRPr="00231F28">
        <w:rPr>
          <w:b/>
        </w:rPr>
        <w:t>1976</w:t>
      </w:r>
      <w:r w:rsidRPr="00231F28">
        <w:t xml:space="preserve">, </w:t>
      </w:r>
      <w:r w:rsidRPr="00231F28">
        <w:rPr>
          <w:i/>
        </w:rPr>
        <w:t>98</w:t>
      </w:r>
      <w:r w:rsidRPr="00231F28">
        <w:t>, 7095-7096.</w:t>
      </w:r>
      <w:bookmarkEnd w:id="30"/>
    </w:p>
    <w:p w14:paraId="5599A15A" w14:textId="77777777" w:rsidR="00231F28" w:rsidRPr="00231F28" w:rsidRDefault="00231F28" w:rsidP="00231F28">
      <w:pPr>
        <w:pStyle w:val="EndNoteBibliography"/>
        <w:spacing w:after="0"/>
      </w:pPr>
      <w:bookmarkStart w:id="31" w:name="_ENREF_30"/>
      <w:r w:rsidRPr="00231F28">
        <w:t>(30)</w:t>
      </w:r>
      <w:r w:rsidRPr="00231F28">
        <w:tab/>
        <w:t xml:space="preserve">Nozoe, T.; Seto, S.; Matsumura, S.; Murase, Y. The synthesis of azulene derivatives from troponoids. </w:t>
      </w:r>
      <w:r w:rsidRPr="00231F28">
        <w:rPr>
          <w:i/>
        </w:rPr>
        <w:t>Bull. Chem. Soc. Jpn.</w:t>
      </w:r>
      <w:r w:rsidRPr="00231F28">
        <w:t xml:space="preserve"> </w:t>
      </w:r>
      <w:r w:rsidRPr="00231F28">
        <w:rPr>
          <w:b/>
        </w:rPr>
        <w:t>1962</w:t>
      </w:r>
      <w:r w:rsidRPr="00231F28">
        <w:t xml:space="preserve">, </w:t>
      </w:r>
      <w:r w:rsidRPr="00231F28">
        <w:rPr>
          <w:i/>
        </w:rPr>
        <w:t>35</w:t>
      </w:r>
      <w:r w:rsidRPr="00231F28">
        <w:t>, 1179-1188.</w:t>
      </w:r>
      <w:bookmarkEnd w:id="31"/>
    </w:p>
    <w:p w14:paraId="391F75CE" w14:textId="77777777" w:rsidR="00231F28" w:rsidRPr="00231F28" w:rsidRDefault="00231F28" w:rsidP="00231F28">
      <w:pPr>
        <w:pStyle w:val="EndNoteBibliography"/>
        <w:spacing w:after="0"/>
      </w:pPr>
      <w:bookmarkStart w:id="32" w:name="_ENREF_31"/>
      <w:r w:rsidRPr="00231F28">
        <w:rPr>
          <w:rFonts w:hint="eastAsia"/>
        </w:rPr>
        <w:t>(31)</w:t>
      </w:r>
      <w:r w:rsidRPr="00231F28">
        <w:rPr>
          <w:rFonts w:hint="eastAsia"/>
        </w:rPr>
        <w:tab/>
        <w:t>Zhu, C.; Shoyama, K.; Würthner, F. Conformation and aromaticity switching in a curved non</w:t>
      </w:r>
      <w:r w:rsidRPr="00231F28">
        <w:rPr>
          <w:rFonts w:hint="eastAsia"/>
        </w:rPr>
        <w:t>‐</w:t>
      </w:r>
      <w:r w:rsidRPr="00231F28">
        <w:rPr>
          <w:rFonts w:hint="eastAsia"/>
        </w:rPr>
        <w:t>alterna</w:t>
      </w:r>
      <w:r w:rsidRPr="00231F28">
        <w:t>nt sp</w:t>
      </w:r>
      <w:r w:rsidRPr="00231F28">
        <w:rPr>
          <w:vertAlign w:val="superscript"/>
        </w:rPr>
        <w:t>2</w:t>
      </w:r>
      <w:r w:rsidRPr="00231F28">
        <w:t xml:space="preserve"> carbon scaffold. </w:t>
      </w:r>
      <w:r w:rsidRPr="00231F28">
        <w:rPr>
          <w:i/>
        </w:rPr>
        <w:t>Angew. Chem. Int. Ed.</w:t>
      </w:r>
      <w:r w:rsidRPr="00231F28">
        <w:t xml:space="preserve"> </w:t>
      </w:r>
      <w:r w:rsidRPr="00231F28">
        <w:rPr>
          <w:b/>
        </w:rPr>
        <w:t>2020</w:t>
      </w:r>
      <w:r w:rsidRPr="00231F28">
        <w:t xml:space="preserve">, </w:t>
      </w:r>
      <w:r w:rsidRPr="00231F28">
        <w:rPr>
          <w:i/>
        </w:rPr>
        <w:t>59</w:t>
      </w:r>
      <w:r w:rsidRPr="00231F28">
        <w:t>, 21505-21509.</w:t>
      </w:r>
      <w:bookmarkEnd w:id="32"/>
    </w:p>
    <w:p w14:paraId="503908E1" w14:textId="77777777" w:rsidR="00231F28" w:rsidRPr="00231F28" w:rsidRDefault="00231F28" w:rsidP="00231F28">
      <w:pPr>
        <w:pStyle w:val="EndNoteBibliography"/>
        <w:spacing w:after="0"/>
      </w:pPr>
      <w:bookmarkStart w:id="33" w:name="_ENREF_32"/>
      <w:r w:rsidRPr="00231F28">
        <w:t>(32)</w:t>
      </w:r>
      <w:r w:rsidRPr="00231F28">
        <w:tab/>
        <w:t xml:space="preserve">Adamson, B.; Skeen, S.; Ahmed, M.; Hansen, N. Detection of aliphatically bridged multi-core polycyclic aromatic hydrocarbons in sooting flames with atmospheric-sampling high-resolution tandem mass spectrometry. </w:t>
      </w:r>
      <w:r w:rsidRPr="00231F28">
        <w:rPr>
          <w:i/>
        </w:rPr>
        <w:t>J. Phys. Chem. A</w:t>
      </w:r>
      <w:r w:rsidRPr="00231F28">
        <w:t xml:space="preserve"> </w:t>
      </w:r>
      <w:r w:rsidRPr="00231F28">
        <w:rPr>
          <w:b/>
        </w:rPr>
        <w:t>2018</w:t>
      </w:r>
      <w:r w:rsidRPr="00231F28">
        <w:t xml:space="preserve">, </w:t>
      </w:r>
      <w:r w:rsidRPr="00231F28">
        <w:rPr>
          <w:i/>
        </w:rPr>
        <w:t>122</w:t>
      </w:r>
      <w:r w:rsidRPr="00231F28">
        <w:t>, 9338-9349.</w:t>
      </w:r>
      <w:bookmarkEnd w:id="33"/>
    </w:p>
    <w:p w14:paraId="65288BE3" w14:textId="77777777" w:rsidR="00231F28" w:rsidRPr="00231F28" w:rsidRDefault="00231F28" w:rsidP="00231F28">
      <w:pPr>
        <w:pStyle w:val="EndNoteBibliography"/>
        <w:spacing w:after="0"/>
      </w:pPr>
      <w:bookmarkStart w:id="34" w:name="_ENREF_33"/>
      <w:r w:rsidRPr="00231F28">
        <w:t>(33)</w:t>
      </w:r>
      <w:r w:rsidRPr="00231F28">
        <w:tab/>
        <w:t xml:space="preserve">Gu, X.; Guo, Y.; Zhang, F.; Mebel, A. M.; Kaiser, R. I. Reaction dynamics of carbon-bearing radicals in circumstellar envelopes of carbon stars. </w:t>
      </w:r>
      <w:r w:rsidRPr="00231F28">
        <w:rPr>
          <w:i/>
        </w:rPr>
        <w:t>Faraday Discuss.</w:t>
      </w:r>
      <w:r w:rsidRPr="00231F28">
        <w:t xml:space="preserve"> </w:t>
      </w:r>
      <w:r w:rsidRPr="00231F28">
        <w:rPr>
          <w:b/>
        </w:rPr>
        <w:t>2006</w:t>
      </w:r>
      <w:r w:rsidRPr="00231F28">
        <w:t xml:space="preserve">, </w:t>
      </w:r>
      <w:r w:rsidRPr="00231F28">
        <w:rPr>
          <w:i/>
        </w:rPr>
        <w:t>133</w:t>
      </w:r>
      <w:r w:rsidRPr="00231F28">
        <w:t>, 245-275.</w:t>
      </w:r>
      <w:bookmarkEnd w:id="34"/>
    </w:p>
    <w:p w14:paraId="2B4ED70B" w14:textId="77777777" w:rsidR="00231F28" w:rsidRPr="00231F28" w:rsidRDefault="00231F28" w:rsidP="00231F28">
      <w:pPr>
        <w:pStyle w:val="EndNoteBibliography"/>
        <w:spacing w:after="0"/>
      </w:pPr>
      <w:bookmarkStart w:id="35" w:name="_ENREF_34"/>
      <w:r w:rsidRPr="00231F28">
        <w:t>(34)</w:t>
      </w:r>
      <w:r w:rsidRPr="00231F28">
        <w:tab/>
        <w:t>Yang, Z.; Galimova, G. R.; He, C.; Doddipatla, S.; Mebel, A. M.; Kaiser, R. I. Gas-phase formation of 1, 3, 5, 7-cyclooctatetraene (C</w:t>
      </w:r>
      <w:r w:rsidRPr="00231F28">
        <w:rPr>
          <w:vertAlign w:val="subscript"/>
        </w:rPr>
        <w:t>8</w:t>
      </w:r>
      <w:r w:rsidRPr="00231F28">
        <w:t>H</w:t>
      </w:r>
      <w:r w:rsidRPr="00231F28">
        <w:rPr>
          <w:vertAlign w:val="subscript"/>
        </w:rPr>
        <w:t>8</w:t>
      </w:r>
      <w:r w:rsidRPr="00231F28">
        <w:t>) through ring expansion via the aromatic 1, 3, 5-cyclooctatrien-7-yl radical (C</w:t>
      </w:r>
      <w:r w:rsidRPr="00231F28">
        <w:rPr>
          <w:vertAlign w:val="subscript"/>
        </w:rPr>
        <w:t>8</w:t>
      </w:r>
      <w:r w:rsidRPr="00231F28">
        <w:t>H</w:t>
      </w:r>
      <w:r w:rsidRPr="00231F28">
        <w:rPr>
          <w:vertAlign w:val="subscript"/>
        </w:rPr>
        <w:t>9</w:t>
      </w:r>
      <w:r w:rsidRPr="00231F28">
        <w:rPr>
          <w:vertAlign w:val="superscript"/>
        </w:rPr>
        <w:t>•</w:t>
      </w:r>
      <w:r w:rsidRPr="00231F28">
        <w:t xml:space="preserve">) transient. </w:t>
      </w:r>
      <w:r w:rsidRPr="00231F28">
        <w:rPr>
          <w:i/>
        </w:rPr>
        <w:t>J. Am. Chem. Soc.</w:t>
      </w:r>
      <w:r w:rsidRPr="00231F28">
        <w:t xml:space="preserve"> </w:t>
      </w:r>
      <w:r w:rsidRPr="00231F28">
        <w:rPr>
          <w:b/>
        </w:rPr>
        <w:t>2022</w:t>
      </w:r>
      <w:r w:rsidRPr="00231F28">
        <w:t xml:space="preserve">, </w:t>
      </w:r>
      <w:r w:rsidRPr="00231F28">
        <w:rPr>
          <w:i/>
        </w:rPr>
        <w:t>144</w:t>
      </w:r>
      <w:r w:rsidRPr="00231F28">
        <w:t>, 22470-22478.</w:t>
      </w:r>
      <w:bookmarkEnd w:id="35"/>
    </w:p>
    <w:p w14:paraId="30272C61" w14:textId="77777777" w:rsidR="00231F28" w:rsidRPr="00231F28" w:rsidRDefault="00231F28" w:rsidP="00231F28">
      <w:pPr>
        <w:pStyle w:val="EndNoteBibliography"/>
        <w:spacing w:after="0"/>
      </w:pPr>
      <w:bookmarkStart w:id="36" w:name="_ENREF_35"/>
      <w:r w:rsidRPr="00231F28">
        <w:t>(35)</w:t>
      </w:r>
      <w:r w:rsidRPr="00231F28">
        <w:tab/>
        <w:t xml:space="preserve">Levine, R. D. </w:t>
      </w:r>
      <w:r w:rsidRPr="00231F28">
        <w:rPr>
          <w:i/>
        </w:rPr>
        <w:t>Molecular Reaction Dynamics</w:t>
      </w:r>
      <w:r w:rsidRPr="00231F28">
        <w:t>; Cambridge University Press, Cambridge, 2005.</w:t>
      </w:r>
      <w:bookmarkEnd w:id="36"/>
    </w:p>
    <w:p w14:paraId="21354596" w14:textId="77777777" w:rsidR="00231F28" w:rsidRPr="00231F28" w:rsidRDefault="00231F28" w:rsidP="00231F28">
      <w:pPr>
        <w:pStyle w:val="EndNoteBibliography"/>
        <w:spacing w:after="0"/>
      </w:pPr>
      <w:bookmarkStart w:id="37" w:name="_ENREF_36"/>
      <w:r w:rsidRPr="00231F28">
        <w:t>(36)</w:t>
      </w:r>
      <w:r w:rsidRPr="00231F28">
        <w:tab/>
        <w:t xml:space="preserve">Miller, W. B.; Safron, S. A.; Herschbach, D. R. Exchange reactions of alkali atoms with alkali halides: A collision complex mechanism. </w:t>
      </w:r>
      <w:r w:rsidRPr="00231F28">
        <w:rPr>
          <w:i/>
        </w:rPr>
        <w:t>Discuss. Faraday Soc.</w:t>
      </w:r>
      <w:r w:rsidRPr="00231F28">
        <w:t xml:space="preserve"> </w:t>
      </w:r>
      <w:r w:rsidRPr="00231F28">
        <w:rPr>
          <w:b/>
        </w:rPr>
        <w:t>1967</w:t>
      </w:r>
      <w:r w:rsidRPr="00231F28">
        <w:t xml:space="preserve">, </w:t>
      </w:r>
      <w:r w:rsidRPr="00231F28">
        <w:rPr>
          <w:i/>
        </w:rPr>
        <w:t>44</w:t>
      </w:r>
      <w:r w:rsidRPr="00231F28">
        <w:t>, 108-122.</w:t>
      </w:r>
      <w:bookmarkEnd w:id="37"/>
    </w:p>
    <w:p w14:paraId="208AD6A5" w14:textId="77777777" w:rsidR="00231F28" w:rsidRPr="00231F28" w:rsidRDefault="00231F28" w:rsidP="00231F28">
      <w:pPr>
        <w:pStyle w:val="EndNoteBibliography"/>
        <w:spacing w:after="0"/>
      </w:pPr>
      <w:bookmarkStart w:id="38" w:name="_ENREF_37"/>
      <w:r w:rsidRPr="00231F28">
        <w:t>(37)</w:t>
      </w:r>
      <w:r w:rsidRPr="00231F28">
        <w:tab/>
        <w:t xml:space="preserve">Zhang, J.; Valeev, E. F. Prediction of reaction barriers and thermochemical properties with explicitly correlated coupled-cluster methods: A basis set assessment. </w:t>
      </w:r>
      <w:r w:rsidRPr="00231F28">
        <w:rPr>
          <w:i/>
        </w:rPr>
        <w:t>J. Chem. Theory Comput.</w:t>
      </w:r>
      <w:r w:rsidRPr="00231F28">
        <w:t xml:space="preserve"> </w:t>
      </w:r>
      <w:r w:rsidRPr="00231F28">
        <w:rPr>
          <w:b/>
        </w:rPr>
        <w:t>2012</w:t>
      </w:r>
      <w:r w:rsidRPr="00231F28">
        <w:t xml:space="preserve">, </w:t>
      </w:r>
      <w:r w:rsidRPr="00231F28">
        <w:rPr>
          <w:i/>
        </w:rPr>
        <w:t>8</w:t>
      </w:r>
      <w:r w:rsidRPr="00231F28">
        <w:t>, 3175-3186.</w:t>
      </w:r>
      <w:bookmarkEnd w:id="38"/>
    </w:p>
    <w:p w14:paraId="3E50891E" w14:textId="77777777" w:rsidR="00231F28" w:rsidRPr="00231F28" w:rsidRDefault="00231F28" w:rsidP="00231F28">
      <w:pPr>
        <w:pStyle w:val="EndNoteBibliography"/>
        <w:spacing w:after="0"/>
      </w:pPr>
      <w:bookmarkStart w:id="39" w:name="_ENREF_38"/>
      <w:r w:rsidRPr="00231F28">
        <w:t>(38)</w:t>
      </w:r>
      <w:r w:rsidRPr="00231F28">
        <w:tab/>
        <w:t xml:space="preserve">Adler, T. B.; Knizia, G.; Werner, H.-J. A simple and efficient CCSD(T)-F12 approximation. </w:t>
      </w:r>
      <w:r w:rsidRPr="00231F28">
        <w:rPr>
          <w:i/>
        </w:rPr>
        <w:t>J. Chem. Phys.</w:t>
      </w:r>
      <w:r w:rsidRPr="00231F28">
        <w:t xml:space="preserve"> </w:t>
      </w:r>
      <w:r w:rsidRPr="00231F28">
        <w:rPr>
          <w:b/>
        </w:rPr>
        <w:t>2007</w:t>
      </w:r>
      <w:r w:rsidRPr="00231F28">
        <w:t xml:space="preserve">, </w:t>
      </w:r>
      <w:r w:rsidRPr="00231F28">
        <w:rPr>
          <w:i/>
        </w:rPr>
        <w:t>127</w:t>
      </w:r>
      <w:r w:rsidRPr="00231F28">
        <w:t>, 221106.</w:t>
      </w:r>
      <w:bookmarkEnd w:id="39"/>
    </w:p>
    <w:p w14:paraId="1743A5EB" w14:textId="77777777" w:rsidR="00231F28" w:rsidRPr="00231F28" w:rsidRDefault="00231F28" w:rsidP="00231F28">
      <w:pPr>
        <w:pStyle w:val="EndNoteBibliography"/>
        <w:spacing w:after="0"/>
      </w:pPr>
      <w:bookmarkStart w:id="40" w:name="_ENREF_39"/>
      <w:r w:rsidRPr="00231F28">
        <w:lastRenderedPageBreak/>
        <w:t>(39)</w:t>
      </w:r>
      <w:r w:rsidRPr="00231F28">
        <w:tab/>
        <w:t xml:space="preserve">Raghavachari, K.; Trucks, G. W.; Pople, J. A.; Head-Gordon, M. A fifth-order perturbation comparison of electron correlation theories. </w:t>
      </w:r>
      <w:r w:rsidRPr="00231F28">
        <w:rPr>
          <w:i/>
        </w:rPr>
        <w:t>Chem. Phys. Lett.</w:t>
      </w:r>
      <w:r w:rsidRPr="00231F28">
        <w:t xml:space="preserve"> </w:t>
      </w:r>
      <w:r w:rsidRPr="00231F28">
        <w:rPr>
          <w:b/>
        </w:rPr>
        <w:t>1989</w:t>
      </w:r>
      <w:r w:rsidRPr="00231F28">
        <w:t xml:space="preserve">, </w:t>
      </w:r>
      <w:r w:rsidRPr="00231F28">
        <w:rPr>
          <w:i/>
        </w:rPr>
        <w:t>157</w:t>
      </w:r>
      <w:r w:rsidRPr="00231F28">
        <w:t>, 479-483.</w:t>
      </w:r>
      <w:bookmarkEnd w:id="40"/>
    </w:p>
    <w:p w14:paraId="6AB1894F" w14:textId="77777777" w:rsidR="00231F28" w:rsidRPr="00231F28" w:rsidRDefault="00231F28" w:rsidP="00231F28">
      <w:pPr>
        <w:pStyle w:val="EndNoteBibliography"/>
        <w:spacing w:after="0"/>
      </w:pPr>
      <w:bookmarkStart w:id="41" w:name="_ENREF_40"/>
      <w:r w:rsidRPr="00231F28">
        <w:t>(40)</w:t>
      </w:r>
      <w:r w:rsidRPr="00231F28">
        <w:tab/>
        <w:t xml:space="preserve">Curtiss, L. A.; Raghavachari, K.; Redfern, P. C.; Rassolov, V.; Pople, J. A. Gaussian-3 (G3) theory for molecules containing first and second-row atoms. </w:t>
      </w:r>
      <w:r w:rsidRPr="00231F28">
        <w:rPr>
          <w:i/>
        </w:rPr>
        <w:t>J. Chem. Phys.</w:t>
      </w:r>
      <w:r w:rsidRPr="00231F28">
        <w:t xml:space="preserve"> </w:t>
      </w:r>
      <w:r w:rsidRPr="00231F28">
        <w:rPr>
          <w:b/>
        </w:rPr>
        <w:t>1998</w:t>
      </w:r>
      <w:r w:rsidRPr="00231F28">
        <w:t xml:space="preserve">, </w:t>
      </w:r>
      <w:r w:rsidRPr="00231F28">
        <w:rPr>
          <w:i/>
        </w:rPr>
        <w:t>109</w:t>
      </w:r>
      <w:r w:rsidRPr="00231F28">
        <w:t>, 7764-7776.</w:t>
      </w:r>
      <w:bookmarkEnd w:id="41"/>
    </w:p>
    <w:p w14:paraId="3B53804D" w14:textId="77777777" w:rsidR="00231F28" w:rsidRPr="00231F28" w:rsidRDefault="00231F28" w:rsidP="00231F28">
      <w:pPr>
        <w:pStyle w:val="EndNoteBibliography"/>
        <w:spacing w:after="0"/>
      </w:pPr>
      <w:bookmarkStart w:id="42" w:name="_ENREF_41"/>
      <w:r w:rsidRPr="00231F28">
        <w:t>(41)</w:t>
      </w:r>
      <w:r w:rsidRPr="00231F28">
        <w:tab/>
        <w:t xml:space="preserve">Baboul, A. G.; Curtiss, L. A.; Redfern, P. C.; Raghavachari, K. Gaussian-3 theory using density functional geometries and zero-point energies. </w:t>
      </w:r>
      <w:r w:rsidRPr="00231F28">
        <w:rPr>
          <w:i/>
        </w:rPr>
        <w:t>J. Chem. Phys.</w:t>
      </w:r>
      <w:r w:rsidRPr="00231F28">
        <w:t xml:space="preserve"> </w:t>
      </w:r>
      <w:r w:rsidRPr="00231F28">
        <w:rPr>
          <w:b/>
        </w:rPr>
        <w:t>1999</w:t>
      </w:r>
      <w:r w:rsidRPr="00231F28">
        <w:t xml:space="preserve">, </w:t>
      </w:r>
      <w:r w:rsidRPr="00231F28">
        <w:rPr>
          <w:i/>
        </w:rPr>
        <w:t>110</w:t>
      </w:r>
      <w:r w:rsidRPr="00231F28">
        <w:t>, 7650-7657.</w:t>
      </w:r>
      <w:bookmarkEnd w:id="42"/>
    </w:p>
    <w:p w14:paraId="08F36E72" w14:textId="77777777" w:rsidR="00231F28" w:rsidRPr="00231F28" w:rsidRDefault="00231F28" w:rsidP="00231F28">
      <w:pPr>
        <w:pStyle w:val="EndNoteBibliography"/>
        <w:spacing w:after="0"/>
      </w:pPr>
      <w:bookmarkStart w:id="43" w:name="_ENREF_42"/>
      <w:r w:rsidRPr="00231F28">
        <w:t>(42)</w:t>
      </w:r>
      <w:r w:rsidRPr="00231F28">
        <w:tab/>
        <w:t xml:space="preserve">Curtiss, L. A.; Raghavachari, K.; Redfern, P. C.; Baboul, A. G.; Pople, J. A. Gaussian-3 theory using coupled cluster energies. </w:t>
      </w:r>
      <w:r w:rsidRPr="00231F28">
        <w:rPr>
          <w:i/>
        </w:rPr>
        <w:t>Chem. Phys. Lett.</w:t>
      </w:r>
      <w:r w:rsidRPr="00231F28">
        <w:t xml:space="preserve"> </w:t>
      </w:r>
      <w:r w:rsidRPr="00231F28">
        <w:rPr>
          <w:b/>
        </w:rPr>
        <w:t>1999</w:t>
      </w:r>
      <w:r w:rsidRPr="00231F28">
        <w:t xml:space="preserve">, </w:t>
      </w:r>
      <w:r w:rsidRPr="00231F28">
        <w:rPr>
          <w:i/>
        </w:rPr>
        <w:t>314</w:t>
      </w:r>
      <w:r w:rsidRPr="00231F28">
        <w:t>, 101-107.</w:t>
      </w:r>
      <w:bookmarkEnd w:id="43"/>
    </w:p>
    <w:p w14:paraId="3491A546" w14:textId="77777777" w:rsidR="00231F28" w:rsidRPr="00231F28" w:rsidRDefault="00231F28" w:rsidP="00231F28">
      <w:pPr>
        <w:pStyle w:val="EndNoteBibliography"/>
        <w:spacing w:after="0"/>
      </w:pPr>
      <w:bookmarkStart w:id="44" w:name="_ENREF_43"/>
      <w:r w:rsidRPr="00231F28">
        <w:t>(43)</w:t>
      </w:r>
      <w:r w:rsidRPr="00231F28">
        <w:tab/>
        <w:t xml:space="preserve">Yang, Y.; Zhang, S.; Ranasinghe, K. D.; Isayev, O.; Roitberg, A. E. Machine learning of reactive potentials. </w:t>
      </w:r>
      <w:r w:rsidRPr="00231F28">
        <w:rPr>
          <w:i/>
        </w:rPr>
        <w:t>Annu. Rev. Phys.Chem.</w:t>
      </w:r>
      <w:r w:rsidRPr="00231F28">
        <w:t xml:space="preserve"> </w:t>
      </w:r>
      <w:r w:rsidRPr="00231F28">
        <w:rPr>
          <w:b/>
        </w:rPr>
        <w:t>2024</w:t>
      </w:r>
      <w:r w:rsidRPr="00231F28">
        <w:t xml:space="preserve">, </w:t>
      </w:r>
      <w:r w:rsidRPr="00231F28">
        <w:rPr>
          <w:i/>
        </w:rPr>
        <w:t>75</w:t>
      </w:r>
      <w:r w:rsidRPr="00231F28">
        <w:t>, 371-395.</w:t>
      </w:r>
      <w:bookmarkEnd w:id="44"/>
    </w:p>
    <w:p w14:paraId="5A1C043B" w14:textId="77777777" w:rsidR="00231F28" w:rsidRPr="00231F28" w:rsidRDefault="00231F28" w:rsidP="00231F28">
      <w:pPr>
        <w:pStyle w:val="EndNoteBibliography"/>
        <w:spacing w:after="0"/>
      </w:pPr>
      <w:bookmarkStart w:id="45" w:name="_ENREF_44"/>
      <w:r w:rsidRPr="00231F28">
        <w:t>(44)</w:t>
      </w:r>
      <w:r w:rsidRPr="00231F28">
        <w:tab/>
        <w:t xml:space="preserve">Meuwly, M. Machine learning for chemical reactions. </w:t>
      </w:r>
      <w:r w:rsidRPr="00231F28">
        <w:rPr>
          <w:i/>
        </w:rPr>
        <w:t>Chem. Rev.</w:t>
      </w:r>
      <w:r w:rsidRPr="00231F28">
        <w:t xml:space="preserve"> </w:t>
      </w:r>
      <w:r w:rsidRPr="00231F28">
        <w:rPr>
          <w:b/>
        </w:rPr>
        <w:t>2021</w:t>
      </w:r>
      <w:r w:rsidRPr="00231F28">
        <w:t xml:space="preserve">, </w:t>
      </w:r>
      <w:r w:rsidRPr="00231F28">
        <w:rPr>
          <w:i/>
        </w:rPr>
        <w:t>121</w:t>
      </w:r>
      <w:r w:rsidRPr="00231F28">
        <w:t>, 10218-10239.</w:t>
      </w:r>
      <w:bookmarkEnd w:id="45"/>
    </w:p>
    <w:p w14:paraId="421EDACE" w14:textId="77777777" w:rsidR="00231F28" w:rsidRPr="00231F28" w:rsidRDefault="00231F28" w:rsidP="00231F28">
      <w:pPr>
        <w:pStyle w:val="EndNoteBibliography"/>
        <w:spacing w:after="0"/>
      </w:pPr>
      <w:bookmarkStart w:id="46" w:name="_ENREF_45"/>
      <w:r w:rsidRPr="00231F28">
        <w:t>(45)</w:t>
      </w:r>
      <w:r w:rsidRPr="00231F28">
        <w:tab/>
        <w:t xml:space="preserve">Jiang, B.; Li, J.; Guo, H. High-fidelity potential energy surfaces for gas-phase and gas–surface scattering processes from machine learning. </w:t>
      </w:r>
      <w:r w:rsidRPr="00231F28">
        <w:rPr>
          <w:i/>
        </w:rPr>
        <w:t>J. Phys. Chem. Lett.</w:t>
      </w:r>
      <w:r w:rsidRPr="00231F28">
        <w:t xml:space="preserve"> </w:t>
      </w:r>
      <w:r w:rsidRPr="00231F28">
        <w:rPr>
          <w:b/>
        </w:rPr>
        <w:t>2020</w:t>
      </w:r>
      <w:r w:rsidRPr="00231F28">
        <w:t xml:space="preserve">, </w:t>
      </w:r>
      <w:r w:rsidRPr="00231F28">
        <w:rPr>
          <w:i/>
        </w:rPr>
        <w:t>11</w:t>
      </w:r>
      <w:r w:rsidRPr="00231F28">
        <w:t>, 5120-5131.</w:t>
      </w:r>
      <w:bookmarkEnd w:id="46"/>
    </w:p>
    <w:p w14:paraId="4504E5F1" w14:textId="77777777" w:rsidR="00231F28" w:rsidRPr="00231F28" w:rsidRDefault="00231F28" w:rsidP="00231F28">
      <w:pPr>
        <w:pStyle w:val="EndNoteBibliography"/>
        <w:spacing w:after="0"/>
      </w:pPr>
      <w:bookmarkStart w:id="47" w:name="_ENREF_46"/>
      <w:r w:rsidRPr="00231F28">
        <w:t>(46)</w:t>
      </w:r>
      <w:r w:rsidRPr="00231F28">
        <w:tab/>
        <w:t>He, C.; Yang, Z.; Doddipatla, S.; Thomas, A. M.; Kaiser, R. I.; Galimova, G. R.; Mebel, A. M.; Fujioka, K.; Sun, R. Directed gas phase preparation of ethynylallene (H</w:t>
      </w:r>
      <w:r w:rsidRPr="00231F28">
        <w:rPr>
          <w:vertAlign w:val="subscript"/>
        </w:rPr>
        <w:t>2</w:t>
      </w:r>
      <w:r w:rsidRPr="00231F28">
        <w:t>CCCHCCH; X</w:t>
      </w:r>
      <w:r w:rsidRPr="00231F28">
        <w:rPr>
          <w:vertAlign w:val="superscript"/>
        </w:rPr>
        <w:t>1</w:t>
      </w:r>
      <w:r w:rsidRPr="00231F28">
        <w:t>A') via the crossed molecular beam reaction of the methylidyne radical (CH; X</w:t>
      </w:r>
      <w:r w:rsidRPr="00231F28">
        <w:rPr>
          <w:vertAlign w:val="superscript"/>
        </w:rPr>
        <w:t>2</w:t>
      </w:r>
      <w:r w:rsidRPr="00231F28">
        <w:t>Π) with vinylacetylene (H</w:t>
      </w:r>
      <w:r w:rsidRPr="00231F28">
        <w:rPr>
          <w:vertAlign w:val="subscript"/>
        </w:rPr>
        <w:t>2</w:t>
      </w:r>
      <w:r w:rsidRPr="00231F28">
        <w:t>CCHCCH; X</w:t>
      </w:r>
      <w:r w:rsidRPr="00231F28">
        <w:rPr>
          <w:vertAlign w:val="superscript"/>
        </w:rPr>
        <w:t>1</w:t>
      </w:r>
      <w:r w:rsidRPr="00231F28">
        <w:t xml:space="preserve">A'). </w:t>
      </w:r>
      <w:r w:rsidRPr="00231F28">
        <w:rPr>
          <w:i/>
        </w:rPr>
        <w:t>Phys. Chem. Chem. Phys.</w:t>
      </w:r>
      <w:r w:rsidRPr="00231F28">
        <w:t xml:space="preserve"> </w:t>
      </w:r>
      <w:r w:rsidRPr="00231F28">
        <w:rPr>
          <w:b/>
        </w:rPr>
        <w:t>2022</w:t>
      </w:r>
      <w:r w:rsidRPr="00231F28">
        <w:t xml:space="preserve">, </w:t>
      </w:r>
      <w:r w:rsidRPr="00231F28">
        <w:rPr>
          <w:i/>
        </w:rPr>
        <w:t>24</w:t>
      </w:r>
      <w:r w:rsidRPr="00231F28">
        <w:t>, 26499-26510.</w:t>
      </w:r>
      <w:bookmarkEnd w:id="47"/>
    </w:p>
    <w:p w14:paraId="6F8AD185" w14:textId="77777777" w:rsidR="00231F28" w:rsidRPr="00231F28" w:rsidRDefault="00231F28" w:rsidP="00231F28">
      <w:pPr>
        <w:pStyle w:val="EndNoteBibliography"/>
        <w:spacing w:after="0"/>
      </w:pPr>
      <w:bookmarkStart w:id="48" w:name="_ENREF_47"/>
      <w:r w:rsidRPr="00231F28">
        <w:t>(47)</w:t>
      </w:r>
      <w:r w:rsidRPr="00231F28">
        <w:tab/>
        <w:t>Fujioka, K.; Lam, E.; Loi, B.; Sun, R. Ab initio molecular dynamics benchmarking study of machine-learned potential energy surfaces for the HBr</w:t>
      </w:r>
      <w:r w:rsidRPr="00231F28">
        <w:rPr>
          <w:vertAlign w:val="superscript"/>
        </w:rPr>
        <w:t>+</w:t>
      </w:r>
      <w:r w:rsidRPr="00231F28">
        <w:t xml:space="preserve"> + HCl reaction. </w:t>
      </w:r>
      <w:r w:rsidRPr="00231F28">
        <w:rPr>
          <w:i/>
        </w:rPr>
        <w:t>Carbon Trends</w:t>
      </w:r>
      <w:r w:rsidRPr="00231F28">
        <w:t xml:space="preserve"> </w:t>
      </w:r>
      <w:r w:rsidRPr="00231F28">
        <w:rPr>
          <w:b/>
        </w:rPr>
        <w:t>2023</w:t>
      </w:r>
      <w:r w:rsidRPr="00231F28">
        <w:t xml:space="preserve">, </w:t>
      </w:r>
      <w:r w:rsidRPr="00231F28">
        <w:rPr>
          <w:i/>
        </w:rPr>
        <w:t>11</w:t>
      </w:r>
      <w:r w:rsidRPr="00231F28">
        <w:t>, 100257.</w:t>
      </w:r>
      <w:bookmarkEnd w:id="48"/>
    </w:p>
    <w:p w14:paraId="380E58A2" w14:textId="77777777" w:rsidR="00231F28" w:rsidRPr="00231F28" w:rsidRDefault="00231F28" w:rsidP="00231F28">
      <w:pPr>
        <w:pStyle w:val="EndNoteBibliography"/>
        <w:spacing w:after="0"/>
      </w:pPr>
      <w:bookmarkStart w:id="49" w:name="_ENREF_48"/>
      <w:r w:rsidRPr="00231F28">
        <w:rPr>
          <w:rFonts w:hint="eastAsia"/>
        </w:rPr>
        <w:t>(48)</w:t>
      </w:r>
      <w:r w:rsidRPr="00231F28">
        <w:rPr>
          <w:rFonts w:hint="eastAsia"/>
        </w:rPr>
        <w:tab/>
        <w:t>Han, Y.; Xue, Z.; Li, G.; Gu, Y.; Ni, Y.; Dong, S.; Chi, C. Formation of Azulene</w:t>
      </w:r>
      <w:r w:rsidRPr="00231F28">
        <w:rPr>
          <w:rFonts w:hint="eastAsia"/>
        </w:rPr>
        <w:t>‐</w:t>
      </w:r>
      <w:r w:rsidRPr="00231F28">
        <w:rPr>
          <w:rFonts w:hint="eastAsia"/>
        </w:rPr>
        <w:t xml:space="preserve">Embedded Nanographene: Naphthalene to Azulene Rearrangement During the Scholl Reaction. </w:t>
      </w:r>
      <w:r w:rsidRPr="00231F28">
        <w:rPr>
          <w:rFonts w:hint="eastAsia"/>
          <w:i/>
        </w:rPr>
        <w:t>Angew. Chem.</w:t>
      </w:r>
      <w:r w:rsidRPr="00231F28">
        <w:rPr>
          <w:rFonts w:hint="eastAsia"/>
        </w:rPr>
        <w:t xml:space="preserve"> </w:t>
      </w:r>
      <w:r w:rsidRPr="00231F28">
        <w:rPr>
          <w:rFonts w:hint="eastAsia"/>
          <w:b/>
        </w:rPr>
        <w:t>2020</w:t>
      </w:r>
      <w:r w:rsidRPr="00231F28">
        <w:rPr>
          <w:rFonts w:hint="eastAsia"/>
        </w:rPr>
        <w:t xml:space="preserve">, </w:t>
      </w:r>
      <w:r w:rsidRPr="00231F28">
        <w:rPr>
          <w:rFonts w:hint="eastAsia"/>
          <w:i/>
        </w:rPr>
        <w:t>132</w:t>
      </w:r>
      <w:r w:rsidRPr="00231F28">
        <w:rPr>
          <w:rFonts w:hint="eastAsia"/>
        </w:rPr>
        <w:t xml:space="preserve">, </w:t>
      </w:r>
      <w:r w:rsidRPr="00231F28">
        <w:t>9111-9116.</w:t>
      </w:r>
      <w:bookmarkEnd w:id="49"/>
    </w:p>
    <w:p w14:paraId="3BC499CD" w14:textId="77777777" w:rsidR="00231F28" w:rsidRPr="00231F28" w:rsidRDefault="00231F28" w:rsidP="00231F28">
      <w:pPr>
        <w:pStyle w:val="EndNoteBibliography"/>
        <w:spacing w:after="0"/>
      </w:pPr>
      <w:bookmarkStart w:id="50" w:name="_ENREF_49"/>
      <w:r w:rsidRPr="00231F28">
        <w:t>(49)</w:t>
      </w:r>
      <w:r w:rsidRPr="00231F28">
        <w:tab/>
        <w:t xml:space="preserve">Qiu, Z.; Asako, S.; Hu, Y.; Ju, C.-W.; Liu, T.; Rondin, L.; Schollmeyer, D.; Lauret, J.-S. b.; Müllen, K.; Narita, A. Negatively curved nanographene with heptagonal and [5] helicene units. </w:t>
      </w:r>
      <w:r w:rsidRPr="00231F28">
        <w:rPr>
          <w:i/>
        </w:rPr>
        <w:t>J. Am. Chem. Soc.</w:t>
      </w:r>
      <w:r w:rsidRPr="00231F28">
        <w:t xml:space="preserve"> </w:t>
      </w:r>
      <w:r w:rsidRPr="00231F28">
        <w:rPr>
          <w:b/>
        </w:rPr>
        <w:t>2020</w:t>
      </w:r>
      <w:r w:rsidRPr="00231F28">
        <w:t xml:space="preserve">, </w:t>
      </w:r>
      <w:r w:rsidRPr="00231F28">
        <w:rPr>
          <w:i/>
        </w:rPr>
        <w:t>142</w:t>
      </w:r>
      <w:r w:rsidRPr="00231F28">
        <w:t>, 14814-14819.</w:t>
      </w:r>
      <w:bookmarkEnd w:id="50"/>
    </w:p>
    <w:p w14:paraId="4695FE5D" w14:textId="77777777" w:rsidR="00231F28" w:rsidRPr="00231F28" w:rsidRDefault="00231F28" w:rsidP="00231F28">
      <w:pPr>
        <w:pStyle w:val="EndNoteBibliography"/>
        <w:spacing w:after="0"/>
      </w:pPr>
      <w:bookmarkStart w:id="51" w:name="_ENREF_50"/>
      <w:r w:rsidRPr="00231F28">
        <w:t>(50)</w:t>
      </w:r>
      <w:r w:rsidRPr="00231F28">
        <w:tab/>
        <w:t xml:space="preserve">Fan, Q.; Martin-Jimenez, D.; Ebeling, D.; Krug, C. K.; Brechmann, L.; Kohlmeyer, C.; Hilt, G.; Hieringer, W.; Schirmeisen, A.; Gottfried, J. M. Nanoribbons with nonalternant topology </w:t>
      </w:r>
      <w:r w:rsidRPr="00231F28">
        <w:lastRenderedPageBreak/>
        <w:t xml:space="preserve">from fusion of polyazulene: carbon allotropes beyond graphene. </w:t>
      </w:r>
      <w:r w:rsidRPr="00231F28">
        <w:rPr>
          <w:i/>
        </w:rPr>
        <w:t>J. Am. Chem. Soc.</w:t>
      </w:r>
      <w:r w:rsidRPr="00231F28">
        <w:t xml:space="preserve"> </w:t>
      </w:r>
      <w:r w:rsidRPr="00231F28">
        <w:rPr>
          <w:b/>
        </w:rPr>
        <w:t>2019</w:t>
      </w:r>
      <w:r w:rsidRPr="00231F28">
        <w:t xml:space="preserve">, </w:t>
      </w:r>
      <w:r w:rsidRPr="00231F28">
        <w:rPr>
          <w:i/>
        </w:rPr>
        <w:t>141</w:t>
      </w:r>
      <w:r w:rsidRPr="00231F28">
        <w:t>, 17713-17720.</w:t>
      </w:r>
      <w:bookmarkEnd w:id="51"/>
    </w:p>
    <w:p w14:paraId="19FFE7C8" w14:textId="77777777" w:rsidR="00231F28" w:rsidRPr="00231F28" w:rsidRDefault="00231F28" w:rsidP="00231F28">
      <w:pPr>
        <w:pStyle w:val="EndNoteBibliography"/>
        <w:spacing w:after="0"/>
      </w:pPr>
      <w:bookmarkStart w:id="52" w:name="_ENREF_51"/>
      <w:r w:rsidRPr="00231F28">
        <w:t>(51)</w:t>
      </w:r>
      <w:r w:rsidRPr="00231F28">
        <w:tab/>
        <w:t xml:space="preserve">Richter, H.; Howard, J. B. Formation of polycyclic aromatic hydrocarbons and their growth to soot—a review of chemical reaction pathways. </w:t>
      </w:r>
      <w:r w:rsidRPr="00231F28">
        <w:rPr>
          <w:i/>
        </w:rPr>
        <w:t>Prog. Energy Combust. Sci.</w:t>
      </w:r>
      <w:r w:rsidRPr="00231F28">
        <w:t xml:space="preserve"> </w:t>
      </w:r>
      <w:r w:rsidRPr="00231F28">
        <w:rPr>
          <w:b/>
        </w:rPr>
        <w:t>2000</w:t>
      </w:r>
      <w:r w:rsidRPr="00231F28">
        <w:t xml:space="preserve">, </w:t>
      </w:r>
      <w:r w:rsidRPr="00231F28">
        <w:rPr>
          <w:i/>
        </w:rPr>
        <w:t>26</w:t>
      </w:r>
      <w:r w:rsidRPr="00231F28">
        <w:t>, 565-608.</w:t>
      </w:r>
      <w:bookmarkEnd w:id="52"/>
    </w:p>
    <w:p w14:paraId="4EFEA84D" w14:textId="77777777" w:rsidR="00231F28" w:rsidRPr="00231F28" w:rsidRDefault="00231F28" w:rsidP="00231F28">
      <w:pPr>
        <w:pStyle w:val="EndNoteBibliography"/>
        <w:spacing w:after="0"/>
      </w:pPr>
      <w:bookmarkStart w:id="53" w:name="_ENREF_52"/>
      <w:r w:rsidRPr="00231F28">
        <w:t>(52)</w:t>
      </w:r>
      <w:r w:rsidRPr="00231F28">
        <w:tab/>
        <w:t xml:space="preserve">Martin, J. W.; Salamanca, M.; Kraft, M. Soot inception: Carbonaceous nanoparticle formation in flames. </w:t>
      </w:r>
      <w:r w:rsidRPr="00231F28">
        <w:rPr>
          <w:i/>
        </w:rPr>
        <w:t>Prog. Energy Combust. Sci.</w:t>
      </w:r>
      <w:r w:rsidRPr="00231F28">
        <w:t xml:space="preserve"> </w:t>
      </w:r>
      <w:r w:rsidRPr="00231F28">
        <w:rPr>
          <w:b/>
        </w:rPr>
        <w:t>2022</w:t>
      </w:r>
      <w:r w:rsidRPr="00231F28">
        <w:t xml:space="preserve">, </w:t>
      </w:r>
      <w:r w:rsidRPr="00231F28">
        <w:rPr>
          <w:i/>
        </w:rPr>
        <w:t>88</w:t>
      </w:r>
      <w:r w:rsidRPr="00231F28">
        <w:t>, 100956.</w:t>
      </w:r>
      <w:bookmarkEnd w:id="53"/>
    </w:p>
    <w:p w14:paraId="2BC85820" w14:textId="77777777" w:rsidR="00231F28" w:rsidRPr="00231F28" w:rsidRDefault="00231F28" w:rsidP="00231F28">
      <w:pPr>
        <w:pStyle w:val="EndNoteBibliography"/>
        <w:spacing w:after="0"/>
      </w:pPr>
      <w:bookmarkStart w:id="54" w:name="_ENREF_53"/>
      <w:r w:rsidRPr="00231F28">
        <w:t>(53)</w:t>
      </w:r>
      <w:r w:rsidRPr="00231F28">
        <w:tab/>
        <w:t>McGuire, B. A.; Burkhardt, A. M.; Kalenskii, S.; Shingledecker, C. N.; Remijan, A. J.; Herbst, E.; McCarthy, M. C. Detection of the aromatic molecule benzonitrile (c-C</w:t>
      </w:r>
      <w:r w:rsidRPr="00231F28">
        <w:rPr>
          <w:vertAlign w:val="subscript"/>
        </w:rPr>
        <w:t>6</w:t>
      </w:r>
      <w:r w:rsidRPr="00231F28">
        <w:t>H</w:t>
      </w:r>
      <w:r w:rsidRPr="00231F28">
        <w:rPr>
          <w:vertAlign w:val="subscript"/>
        </w:rPr>
        <w:t>5</w:t>
      </w:r>
      <w:r w:rsidRPr="00231F28">
        <w:t xml:space="preserve">CN) in the interstellar medium. </w:t>
      </w:r>
      <w:r w:rsidRPr="00231F28">
        <w:rPr>
          <w:i/>
        </w:rPr>
        <w:t>Science</w:t>
      </w:r>
      <w:r w:rsidRPr="00231F28">
        <w:t xml:space="preserve"> </w:t>
      </w:r>
      <w:r w:rsidRPr="00231F28">
        <w:rPr>
          <w:b/>
        </w:rPr>
        <w:t>2018</w:t>
      </w:r>
      <w:r w:rsidRPr="00231F28">
        <w:t xml:space="preserve">, </w:t>
      </w:r>
      <w:r w:rsidRPr="00231F28">
        <w:rPr>
          <w:i/>
        </w:rPr>
        <w:t>359</w:t>
      </w:r>
      <w:r w:rsidRPr="00231F28">
        <w:t>, 202-205.</w:t>
      </w:r>
      <w:bookmarkEnd w:id="54"/>
    </w:p>
    <w:p w14:paraId="44713FD7" w14:textId="77777777" w:rsidR="00231F28" w:rsidRPr="00231F28" w:rsidRDefault="00231F28" w:rsidP="00231F28">
      <w:pPr>
        <w:pStyle w:val="EndNoteBibliography"/>
        <w:spacing w:after="0"/>
      </w:pPr>
      <w:bookmarkStart w:id="55" w:name="_ENREF_54"/>
      <w:r w:rsidRPr="00231F28">
        <w:t>(54)</w:t>
      </w:r>
      <w:r w:rsidRPr="00231F28">
        <w:tab/>
        <w:t xml:space="preserve">McGuire, B. A.; Loomis, R. A.; Burkhardt, A. M.; Lee, K. L. K.; Shingledecker, C. N.; Charnley, S. B.; Cooke, I. R.; Cordiner, M. A.; Herbst, E.; Kalenskii, S. Detection of two interstellar polycyclic aromatic hydrocarbons via spectral matched filtering. </w:t>
      </w:r>
      <w:r w:rsidRPr="00231F28">
        <w:rPr>
          <w:i/>
        </w:rPr>
        <w:t>Science</w:t>
      </w:r>
      <w:r w:rsidRPr="00231F28">
        <w:t xml:space="preserve"> </w:t>
      </w:r>
      <w:r w:rsidRPr="00231F28">
        <w:rPr>
          <w:b/>
        </w:rPr>
        <w:t>2021</w:t>
      </w:r>
      <w:r w:rsidRPr="00231F28">
        <w:t xml:space="preserve">, </w:t>
      </w:r>
      <w:r w:rsidRPr="00231F28">
        <w:rPr>
          <w:i/>
        </w:rPr>
        <w:t>371</w:t>
      </w:r>
      <w:r w:rsidRPr="00231F28">
        <w:t>, 1265-1269.</w:t>
      </w:r>
      <w:bookmarkEnd w:id="55"/>
    </w:p>
    <w:p w14:paraId="62B85EA6" w14:textId="77777777" w:rsidR="00231F28" w:rsidRPr="00231F28" w:rsidRDefault="00231F28" w:rsidP="00231F28">
      <w:pPr>
        <w:pStyle w:val="EndNoteBibliography"/>
        <w:spacing w:after="0"/>
      </w:pPr>
      <w:bookmarkStart w:id="56" w:name="_ENREF_55"/>
      <w:r w:rsidRPr="00231F28">
        <w:t>(55)</w:t>
      </w:r>
      <w:r w:rsidRPr="00231F28">
        <w:tab/>
        <w:t xml:space="preserve">Wenzel, G.; Cooke, I. R.; Changala, P. B.; Bergin, E. A.; Zhang, S.; Burkhardt, A. M.; Byrne, A. N.; Charnley, S. B.; Cordiner, M. A.; Duffy, M. Detection of interstellar 1-cyanopyrene: A four-ring polycyclic aromatic hydrocarbon. </w:t>
      </w:r>
      <w:r w:rsidRPr="00231F28">
        <w:rPr>
          <w:i/>
        </w:rPr>
        <w:t>Science</w:t>
      </w:r>
      <w:r w:rsidRPr="00231F28">
        <w:t xml:space="preserve"> </w:t>
      </w:r>
      <w:r w:rsidRPr="00231F28">
        <w:rPr>
          <w:b/>
        </w:rPr>
        <w:t>2024</w:t>
      </w:r>
      <w:r w:rsidRPr="00231F28">
        <w:t>, eadq6391.</w:t>
      </w:r>
      <w:bookmarkEnd w:id="56"/>
    </w:p>
    <w:p w14:paraId="0B31A23E" w14:textId="77777777" w:rsidR="00231F28" w:rsidRPr="00231F28" w:rsidRDefault="00231F28" w:rsidP="00231F28">
      <w:pPr>
        <w:pStyle w:val="EndNoteBibliography"/>
        <w:spacing w:after="0"/>
      </w:pPr>
      <w:bookmarkStart w:id="57" w:name="_ENREF_56"/>
      <w:r w:rsidRPr="00231F28">
        <w:t>(56)</w:t>
      </w:r>
      <w:r w:rsidRPr="00231F28">
        <w:tab/>
        <w:t xml:space="preserve">Hjalmarson, A.; Sume, A.; Elider, J.; Rydbeck, O. E. H.; Moore, E. L.; Huguenin, G. R.; Sandqvist, A.; Lindblad, P. O.; Lindroos, P. Radio observations of interstellar CH. II. </w:t>
      </w:r>
      <w:r w:rsidRPr="00231F28">
        <w:rPr>
          <w:i/>
        </w:rPr>
        <w:t>Astrophys. J., Suppl. Ser.</w:t>
      </w:r>
      <w:r w:rsidRPr="00231F28">
        <w:t xml:space="preserve"> </w:t>
      </w:r>
      <w:r w:rsidRPr="00231F28">
        <w:rPr>
          <w:b/>
        </w:rPr>
        <w:t>1977</w:t>
      </w:r>
      <w:r w:rsidRPr="00231F28">
        <w:t xml:space="preserve">, </w:t>
      </w:r>
      <w:r w:rsidRPr="00231F28">
        <w:rPr>
          <w:i/>
        </w:rPr>
        <w:t>35</w:t>
      </w:r>
      <w:r w:rsidRPr="00231F28">
        <w:t>, 263.</w:t>
      </w:r>
      <w:bookmarkEnd w:id="57"/>
    </w:p>
    <w:p w14:paraId="02DA4378" w14:textId="77777777" w:rsidR="00231F28" w:rsidRPr="00231F28" w:rsidRDefault="00231F28" w:rsidP="00231F28">
      <w:pPr>
        <w:pStyle w:val="EndNoteBibliography"/>
        <w:spacing w:after="0"/>
      </w:pPr>
      <w:bookmarkStart w:id="58" w:name="_ENREF_57"/>
      <w:r w:rsidRPr="00231F28">
        <w:t>(57)</w:t>
      </w:r>
      <w:r w:rsidRPr="00231F28">
        <w:tab/>
        <w:t xml:space="preserve">Tobler, H.; Bauder, A.; Günthard, H. H. The microwave spectrum and dipole moment of azulene. </w:t>
      </w:r>
      <w:r w:rsidRPr="00231F28">
        <w:rPr>
          <w:i/>
        </w:rPr>
        <w:t>J. Mol. Spectrosc.</w:t>
      </w:r>
      <w:r w:rsidRPr="00231F28">
        <w:t xml:space="preserve"> </w:t>
      </w:r>
      <w:r w:rsidRPr="00231F28">
        <w:rPr>
          <w:b/>
        </w:rPr>
        <w:t>1965</w:t>
      </w:r>
      <w:r w:rsidRPr="00231F28">
        <w:t xml:space="preserve">, </w:t>
      </w:r>
      <w:r w:rsidRPr="00231F28">
        <w:rPr>
          <w:i/>
        </w:rPr>
        <w:t>18</w:t>
      </w:r>
      <w:r w:rsidRPr="00231F28">
        <w:t>, 239-246.</w:t>
      </w:r>
      <w:bookmarkEnd w:id="58"/>
    </w:p>
    <w:p w14:paraId="008E1F68" w14:textId="77777777" w:rsidR="00231F28" w:rsidRPr="00231F28" w:rsidRDefault="00231F28" w:rsidP="00231F28">
      <w:pPr>
        <w:pStyle w:val="EndNoteBibliography"/>
        <w:spacing w:after="0"/>
      </w:pPr>
      <w:bookmarkStart w:id="59" w:name="_ENREF_58"/>
      <w:r w:rsidRPr="00231F28">
        <w:t>(58)</w:t>
      </w:r>
      <w:r w:rsidRPr="00231F28">
        <w:tab/>
        <w:t>Anderson Jr, A. G.; Steckler, B. M. Azulene. VIII. A study of the visible absorption spectra and dipole moments of some 1- and 1, 3-substituted azulenes</w:t>
      </w:r>
      <w:r w:rsidRPr="00231F28">
        <w:rPr>
          <w:vertAlign w:val="superscript"/>
        </w:rPr>
        <w:t>1, 2</w:t>
      </w:r>
      <w:r w:rsidRPr="00231F28">
        <w:t xml:space="preserve">. </w:t>
      </w:r>
      <w:r w:rsidRPr="00231F28">
        <w:rPr>
          <w:i/>
        </w:rPr>
        <w:t>J. Am. Chem. Soc.</w:t>
      </w:r>
      <w:r w:rsidRPr="00231F28">
        <w:t xml:space="preserve"> </w:t>
      </w:r>
      <w:r w:rsidRPr="00231F28">
        <w:rPr>
          <w:b/>
        </w:rPr>
        <w:t>1959</w:t>
      </w:r>
      <w:r w:rsidRPr="00231F28">
        <w:t xml:space="preserve">, </w:t>
      </w:r>
      <w:r w:rsidRPr="00231F28">
        <w:rPr>
          <w:i/>
        </w:rPr>
        <w:t>81</w:t>
      </w:r>
      <w:r w:rsidRPr="00231F28">
        <w:t>, 4941-4946.</w:t>
      </w:r>
      <w:bookmarkEnd w:id="59"/>
    </w:p>
    <w:p w14:paraId="26B799B2" w14:textId="77777777" w:rsidR="00231F28" w:rsidRPr="00231F28" w:rsidRDefault="00231F28" w:rsidP="00231F28">
      <w:pPr>
        <w:pStyle w:val="EndNoteBibliography"/>
        <w:spacing w:after="0"/>
      </w:pPr>
      <w:bookmarkStart w:id="60" w:name="_ENREF_59"/>
      <w:r w:rsidRPr="00231F28">
        <w:t>(59)</w:t>
      </w:r>
      <w:r w:rsidRPr="00231F28">
        <w:tab/>
        <w:t>Sita, M. L.; Changala, P. B.; Xue, C.; Burkhardt, A. M.; Shingledecker, C. N.; Lee, K. L. K.; Loomis, R. A.; Momjian, E.; Siebert, M. A.; Gupta, D. Discovery of interstellar 2-cyanoindene (2-C</w:t>
      </w:r>
      <w:r w:rsidRPr="00231F28">
        <w:rPr>
          <w:vertAlign w:val="subscript"/>
        </w:rPr>
        <w:t>9</w:t>
      </w:r>
      <w:r w:rsidRPr="00231F28">
        <w:t>H</w:t>
      </w:r>
      <w:r w:rsidRPr="00231F28">
        <w:rPr>
          <w:vertAlign w:val="subscript"/>
        </w:rPr>
        <w:t>7</w:t>
      </w:r>
      <w:r w:rsidRPr="00231F28">
        <w:t xml:space="preserve">CN) in GOTHAM observations of TMC-1. </w:t>
      </w:r>
      <w:r w:rsidRPr="00231F28">
        <w:rPr>
          <w:i/>
        </w:rPr>
        <w:t>Astrophys. J. Lett.</w:t>
      </w:r>
      <w:r w:rsidRPr="00231F28">
        <w:t xml:space="preserve"> </w:t>
      </w:r>
      <w:r w:rsidRPr="00231F28">
        <w:rPr>
          <w:b/>
        </w:rPr>
        <w:t>2022</w:t>
      </w:r>
      <w:r w:rsidRPr="00231F28">
        <w:t xml:space="preserve">, </w:t>
      </w:r>
      <w:r w:rsidRPr="00231F28">
        <w:rPr>
          <w:i/>
        </w:rPr>
        <w:t>938</w:t>
      </w:r>
      <w:r w:rsidRPr="00231F28">
        <w:t>, L12.</w:t>
      </w:r>
      <w:bookmarkEnd w:id="60"/>
    </w:p>
    <w:p w14:paraId="216B009E" w14:textId="77777777" w:rsidR="00231F28" w:rsidRPr="00231F28" w:rsidRDefault="00231F28" w:rsidP="00231F28">
      <w:pPr>
        <w:pStyle w:val="EndNoteBibliography"/>
      </w:pPr>
      <w:bookmarkStart w:id="61" w:name="_ENREF_60"/>
      <w:r w:rsidRPr="00231F28">
        <w:t>(60)</w:t>
      </w:r>
      <w:r w:rsidRPr="00231F28">
        <w:tab/>
        <w:t>Burkhardt, A. M.; Lee, K. L. K.; Changala, P. B.; Shingledecker, C. N.; Cooke, I. R.; Loomis, R. A.; Wei, H.; Charnley, S. B.; Herbst, E.; McCarthy, M. C. Discovery of the pure polycyclic aromatic hydrocarbon indene (c-C</w:t>
      </w:r>
      <w:r w:rsidRPr="00231F28">
        <w:rPr>
          <w:vertAlign w:val="subscript"/>
        </w:rPr>
        <w:t>9</w:t>
      </w:r>
      <w:r w:rsidRPr="00231F28">
        <w:t>H</w:t>
      </w:r>
      <w:r w:rsidRPr="00231F28">
        <w:rPr>
          <w:vertAlign w:val="subscript"/>
        </w:rPr>
        <w:t>8</w:t>
      </w:r>
      <w:r w:rsidRPr="00231F28">
        <w:t xml:space="preserve">) with GOTHAM observations of TMC-1. </w:t>
      </w:r>
      <w:r w:rsidRPr="00231F28">
        <w:rPr>
          <w:i/>
        </w:rPr>
        <w:t>Astrophys. J. Lett.</w:t>
      </w:r>
      <w:r w:rsidRPr="00231F28">
        <w:t xml:space="preserve"> </w:t>
      </w:r>
      <w:r w:rsidRPr="00231F28">
        <w:rPr>
          <w:b/>
        </w:rPr>
        <w:t>2021</w:t>
      </w:r>
      <w:r w:rsidRPr="00231F28">
        <w:t xml:space="preserve">, </w:t>
      </w:r>
      <w:r w:rsidRPr="00231F28">
        <w:rPr>
          <w:i/>
        </w:rPr>
        <w:t>913</w:t>
      </w:r>
      <w:r w:rsidRPr="00231F28">
        <w:t>, L18.</w:t>
      </w:r>
      <w:bookmarkEnd w:id="61"/>
    </w:p>
    <w:p w14:paraId="30FE5625" w14:textId="6D318FEA" w:rsidR="00325F93" w:rsidRDefault="00B4700F" w:rsidP="0006133A">
      <w:pPr>
        <w:jc w:val="center"/>
        <w:rPr>
          <w:rFonts w:ascii="Times New Roman" w:hAnsi="Times New Roman" w:cs="Times New Roman"/>
          <w:iCs/>
          <w:sz w:val="24"/>
          <w:szCs w:val="24"/>
        </w:rPr>
      </w:pPr>
      <w:r>
        <w:rPr>
          <w:rFonts w:ascii="Times New Roman" w:hAnsi="Times New Roman" w:cs="Times New Roman"/>
          <w:sz w:val="24"/>
          <w:szCs w:val="24"/>
        </w:rPr>
        <w:lastRenderedPageBreak/>
        <w:fldChar w:fldCharType="end"/>
      </w:r>
      <w:r w:rsidR="00325F93">
        <w:rPr>
          <w:rFonts w:ascii="Times New Roman" w:hAnsi="Times New Roman" w:cs="Times New Roman"/>
          <w:iCs/>
          <w:noProof/>
          <w:sz w:val="24"/>
          <w:szCs w:val="24"/>
          <w:lang w:eastAsia="zh-CN"/>
        </w:rPr>
        <w:drawing>
          <wp:inline distT="0" distB="0" distL="0" distR="0" wp14:anchorId="23838DF6" wp14:editId="61C05B58">
            <wp:extent cx="2971800" cy="17189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T5.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71800" cy="1718945"/>
                    </a:xfrm>
                    <a:prstGeom prst="rect">
                      <a:avLst/>
                    </a:prstGeom>
                  </pic:spPr>
                </pic:pic>
              </a:graphicData>
            </a:graphic>
          </wp:inline>
        </w:drawing>
      </w:r>
    </w:p>
    <w:p w14:paraId="2FD09B8B" w14:textId="1E8F5295" w:rsidR="0006133A" w:rsidRPr="0006133A" w:rsidRDefault="0006133A" w:rsidP="0006133A">
      <w:pPr>
        <w:jc w:val="center"/>
        <w:rPr>
          <w:rFonts w:ascii="Times New Roman" w:hAnsi="Times New Roman" w:cs="Times New Roman"/>
          <w:sz w:val="24"/>
          <w:szCs w:val="24"/>
        </w:rPr>
      </w:pPr>
      <w:r>
        <w:rPr>
          <w:rFonts w:ascii="Times New Roman" w:hAnsi="Times New Roman" w:cs="Times New Roman"/>
          <w:sz w:val="24"/>
          <w:szCs w:val="24"/>
        </w:rPr>
        <w:t xml:space="preserve">For Table of Contents Only </w:t>
      </w:r>
    </w:p>
    <w:p w14:paraId="70EBE894" w14:textId="2D5ED775" w:rsidR="0006133A" w:rsidRDefault="00135537" w:rsidP="0006133A">
      <w:pPr>
        <w:spacing w:after="0" w:line="360" w:lineRule="auto"/>
        <w:jc w:val="both"/>
        <w:rPr>
          <w:rFonts w:ascii="Times New Roman" w:hAnsi="Times New Roman" w:cs="Times New Roman"/>
          <w:sz w:val="24"/>
          <w:szCs w:val="24"/>
        </w:rPr>
      </w:pPr>
      <w:r w:rsidRPr="00135537">
        <w:rPr>
          <w:rFonts w:ascii="Times New Roman" w:hAnsi="Times New Roman" w:cs="Times New Roman"/>
          <w:b/>
          <w:sz w:val="24"/>
          <w:szCs w:val="24"/>
        </w:rPr>
        <w:t>Synopsis</w:t>
      </w:r>
      <w:r w:rsidR="0006133A" w:rsidRPr="00251A0C">
        <w:rPr>
          <w:rFonts w:ascii="Times New Roman" w:hAnsi="Times New Roman" w:cs="Times New Roman"/>
          <w:sz w:val="24"/>
          <w:szCs w:val="24"/>
        </w:rPr>
        <w:t xml:space="preserve">: </w:t>
      </w:r>
      <w:r w:rsidR="00C26070" w:rsidRPr="00463C16">
        <w:rPr>
          <w:rFonts w:ascii="Times New Roman" w:hAnsi="Times New Roman"/>
          <w:sz w:val="24"/>
          <w:szCs w:val="24"/>
        </w:rPr>
        <w:t>The azulene (C</w:t>
      </w:r>
      <w:r w:rsidR="00C26070" w:rsidRPr="00463C16">
        <w:rPr>
          <w:rFonts w:ascii="Times New Roman" w:hAnsi="Times New Roman"/>
          <w:sz w:val="24"/>
          <w:szCs w:val="24"/>
          <w:vertAlign w:val="subscript"/>
        </w:rPr>
        <w:t>10</w:t>
      </w:r>
      <w:r w:rsidR="00C26070" w:rsidRPr="00463C16">
        <w:rPr>
          <w:rFonts w:ascii="Times New Roman" w:hAnsi="Times New Roman"/>
          <w:sz w:val="24"/>
          <w:szCs w:val="24"/>
        </w:rPr>
        <w:t>H</w:t>
      </w:r>
      <w:r w:rsidR="00C26070" w:rsidRPr="00463C16">
        <w:rPr>
          <w:rFonts w:ascii="Times New Roman" w:hAnsi="Times New Roman"/>
          <w:sz w:val="24"/>
          <w:szCs w:val="24"/>
          <w:vertAlign w:val="subscript"/>
        </w:rPr>
        <w:t>8</w:t>
      </w:r>
      <w:r w:rsidR="00C26070" w:rsidRPr="00463C16">
        <w:rPr>
          <w:rFonts w:ascii="Times New Roman" w:hAnsi="Times New Roman"/>
          <w:sz w:val="24"/>
          <w:szCs w:val="24"/>
        </w:rPr>
        <w:t xml:space="preserve">) molecule, a fundamental molecular building block of saddle-shaped </w:t>
      </w:r>
      <w:r w:rsidR="00C26070">
        <w:rPr>
          <w:rFonts w:ascii="Times New Roman" w:hAnsi="Times New Roman"/>
          <w:sz w:val="24"/>
          <w:szCs w:val="24"/>
        </w:rPr>
        <w:t>aromatics, is formed for the first time under single collision conditions</w:t>
      </w:r>
      <w:r w:rsidR="00C26070" w:rsidRPr="00463C16">
        <w:rPr>
          <w:rFonts w:ascii="Times New Roman" w:hAnsi="Times New Roman"/>
          <w:sz w:val="24"/>
          <w:szCs w:val="24"/>
        </w:rPr>
        <w:t xml:space="preserve">. </w:t>
      </w:r>
      <w:r>
        <w:rPr>
          <w:rFonts w:ascii="Times New Roman" w:hAnsi="Times New Roman" w:cs="Times New Roman"/>
          <w:sz w:val="24"/>
          <w:szCs w:val="24"/>
        </w:rPr>
        <w:t xml:space="preserve"> </w:t>
      </w:r>
    </w:p>
    <w:p w14:paraId="7658412A" w14:textId="48CBB636" w:rsidR="00256059" w:rsidRPr="00D87789" w:rsidRDefault="00256059" w:rsidP="002A79C7">
      <w:pPr>
        <w:jc w:val="center"/>
        <w:rPr>
          <w:rFonts w:ascii="Times New Roman" w:hAnsi="Times New Roman" w:cs="Times New Roman"/>
          <w:sz w:val="24"/>
          <w:szCs w:val="24"/>
        </w:rPr>
      </w:pPr>
    </w:p>
    <w:sectPr w:rsidR="00256059" w:rsidRPr="00D87789" w:rsidSect="0029464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689C9A" w14:textId="77777777" w:rsidR="00890DD1" w:rsidRDefault="00890DD1" w:rsidP="009F4023">
      <w:pPr>
        <w:spacing w:after="0" w:line="240" w:lineRule="auto"/>
      </w:pPr>
      <w:r>
        <w:separator/>
      </w:r>
    </w:p>
  </w:endnote>
  <w:endnote w:type="continuationSeparator" w:id="0">
    <w:p w14:paraId="6A547976" w14:textId="77777777" w:rsidR="00890DD1" w:rsidRDefault="00890DD1" w:rsidP="009F40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font>
  <w:font w:name="Liberation Serif">
    <w:altName w:val="Times New Roman"/>
    <w:charset w:val="01"/>
    <w:family w:val="roman"/>
    <w:pitch w:val="variable"/>
  </w:font>
  <w:font w:name="Noto Serif CJK SC">
    <w:altName w:val="Cambria"/>
    <w:panose1 w:val="00000000000000000000"/>
    <w:charset w:val="00"/>
    <w:family w:val="roman"/>
    <w:notTrueType/>
    <w:pitch w:val="default"/>
  </w:font>
  <w:font w:name="Lohit Devanagari">
    <w:altName w:val="Calibri"/>
    <w:panose1 w:val="00000000000000000000"/>
    <w:charset w:val="00"/>
    <w:family w:val="roman"/>
    <w:notTrueType/>
    <w:pitch w:val="default"/>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369163"/>
      <w:docPartObj>
        <w:docPartGallery w:val="Page Numbers (Bottom of Page)"/>
        <w:docPartUnique/>
      </w:docPartObj>
    </w:sdtPr>
    <w:sdtEndPr>
      <w:rPr>
        <w:noProof/>
      </w:rPr>
    </w:sdtEndPr>
    <w:sdtContent>
      <w:p w14:paraId="3F856B08" w14:textId="5F80DC76" w:rsidR="00F914C1" w:rsidRDefault="00F914C1">
        <w:pPr>
          <w:pStyle w:val="P1withIndendation"/>
          <w:jc w:val="center"/>
        </w:pPr>
        <w:r>
          <w:fldChar w:fldCharType="begin"/>
        </w:r>
        <w:r>
          <w:instrText xml:space="preserve"> PAGE   \* MERGEFORMAT </w:instrText>
        </w:r>
        <w:r>
          <w:fldChar w:fldCharType="separate"/>
        </w:r>
        <w:r w:rsidR="00C321E9">
          <w:rPr>
            <w:noProof/>
          </w:rPr>
          <w:t>9</w:t>
        </w:r>
        <w:r>
          <w:rPr>
            <w:noProof/>
          </w:rPr>
          <w:fldChar w:fldCharType="end"/>
        </w:r>
      </w:p>
    </w:sdtContent>
  </w:sdt>
  <w:p w14:paraId="7C67DAF5" w14:textId="77777777" w:rsidR="00F914C1" w:rsidRDefault="00F914C1">
    <w:pPr>
      <w:pStyle w:val="P1withIndendation"/>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6678816"/>
      <w:docPartObj>
        <w:docPartGallery w:val="Page Numbers (Bottom of Page)"/>
        <w:docPartUnique/>
      </w:docPartObj>
    </w:sdtPr>
    <w:sdtEndPr>
      <w:rPr>
        <w:noProof/>
      </w:rPr>
    </w:sdtEndPr>
    <w:sdtContent>
      <w:p w14:paraId="5B79A7DA" w14:textId="56E93A77" w:rsidR="00F914C1" w:rsidRDefault="00F914C1">
        <w:pPr>
          <w:pStyle w:val="P1withIndendation"/>
          <w:jc w:val="center"/>
        </w:pPr>
        <w:r>
          <w:fldChar w:fldCharType="begin"/>
        </w:r>
        <w:r>
          <w:instrText xml:space="preserve"> PAGE   \* MERGEFORMAT </w:instrText>
        </w:r>
        <w:r>
          <w:fldChar w:fldCharType="separate"/>
        </w:r>
        <w:r w:rsidR="00C321E9">
          <w:rPr>
            <w:noProof/>
          </w:rPr>
          <w:t>22</w:t>
        </w:r>
        <w:r>
          <w:rPr>
            <w:noProof/>
          </w:rPr>
          <w:fldChar w:fldCharType="end"/>
        </w:r>
      </w:p>
    </w:sdtContent>
  </w:sdt>
  <w:p w14:paraId="292F8C71" w14:textId="77777777" w:rsidR="00F914C1" w:rsidRDefault="00F914C1">
    <w:pPr>
      <w:pStyle w:val="P1withIndendation"/>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46859D" w14:textId="77777777" w:rsidR="00890DD1" w:rsidRDefault="00890DD1" w:rsidP="009F4023">
      <w:pPr>
        <w:spacing w:after="0" w:line="240" w:lineRule="auto"/>
      </w:pPr>
      <w:r>
        <w:separator/>
      </w:r>
    </w:p>
  </w:footnote>
  <w:footnote w:type="continuationSeparator" w:id="0">
    <w:p w14:paraId="0D159401" w14:textId="77777777" w:rsidR="00890DD1" w:rsidRDefault="00890DD1" w:rsidP="009F402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504E5E"/>
    <w:multiLevelType w:val="hybridMultilevel"/>
    <w:tmpl w:val="5A665E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1D5F64"/>
    <w:multiLevelType w:val="hybridMultilevel"/>
    <w:tmpl w:val="F04664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78243C"/>
    <w:multiLevelType w:val="multilevel"/>
    <w:tmpl w:val="72361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0883378"/>
    <w:multiLevelType w:val="hybridMultilevel"/>
    <w:tmpl w:val="08DADA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346D87"/>
    <w:multiLevelType w:val="hybridMultilevel"/>
    <w:tmpl w:val="C84CBF48"/>
    <w:lvl w:ilvl="0" w:tplc="ED42C3B0">
      <w:start w:val="10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CE61B0"/>
    <w:multiLevelType w:val="multilevel"/>
    <w:tmpl w:val="DFC66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420556"/>
    <w:multiLevelType w:val="multilevel"/>
    <w:tmpl w:val="AFE4625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36728C9"/>
    <w:multiLevelType w:val="hybridMultilevel"/>
    <w:tmpl w:val="152CB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3EE7A34"/>
    <w:multiLevelType w:val="hybridMultilevel"/>
    <w:tmpl w:val="86B2F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A477E72"/>
    <w:multiLevelType w:val="hybridMultilevel"/>
    <w:tmpl w:val="16169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1E65F43"/>
    <w:multiLevelType w:val="multilevel"/>
    <w:tmpl w:val="9586B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93F49B7"/>
    <w:multiLevelType w:val="hybridMultilevel"/>
    <w:tmpl w:val="FBACB38A"/>
    <w:lvl w:ilvl="0" w:tplc="40F0BC9A">
      <w:start w:val="10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DEC2B8E"/>
    <w:multiLevelType w:val="multilevel"/>
    <w:tmpl w:val="31945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0162F27"/>
    <w:multiLevelType w:val="hybridMultilevel"/>
    <w:tmpl w:val="FFC4B1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BD510AC"/>
    <w:multiLevelType w:val="hybridMultilevel"/>
    <w:tmpl w:val="48F8A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0466AEC"/>
    <w:multiLevelType w:val="hybridMultilevel"/>
    <w:tmpl w:val="4D0884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B1F356C"/>
    <w:multiLevelType w:val="multilevel"/>
    <w:tmpl w:val="71C64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ECA5D60"/>
    <w:multiLevelType w:val="multilevel"/>
    <w:tmpl w:val="D7849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7"/>
  </w:num>
  <w:num w:numId="2">
    <w:abstractNumId w:val="11"/>
  </w:num>
  <w:num w:numId="3">
    <w:abstractNumId w:val="4"/>
  </w:num>
  <w:num w:numId="4">
    <w:abstractNumId w:val="0"/>
  </w:num>
  <w:num w:numId="5">
    <w:abstractNumId w:val="2"/>
  </w:num>
  <w:num w:numId="6">
    <w:abstractNumId w:val="16"/>
  </w:num>
  <w:num w:numId="7">
    <w:abstractNumId w:val="14"/>
  </w:num>
  <w:num w:numId="8">
    <w:abstractNumId w:val="1"/>
  </w:num>
  <w:num w:numId="9">
    <w:abstractNumId w:val="7"/>
  </w:num>
  <w:num w:numId="10">
    <w:abstractNumId w:val="8"/>
  </w:num>
  <w:num w:numId="11">
    <w:abstractNumId w:val="13"/>
  </w:num>
  <w:num w:numId="12">
    <w:abstractNumId w:val="3"/>
  </w:num>
  <w:num w:numId="13">
    <w:abstractNumId w:val="15"/>
  </w:num>
  <w:num w:numId="14">
    <w:abstractNumId w:val="9"/>
  </w:num>
  <w:num w:numId="15">
    <w:abstractNumId w:val="5"/>
  </w:num>
  <w:num w:numId="16">
    <w:abstractNumId w:val="10"/>
  </w:num>
  <w:num w:numId="17">
    <w:abstractNumId w:val="12"/>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Amer Chem Society Copy19&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ableBibliographyCategories&gt;0&lt;/EnableBibliographyCategories&gt;&lt;/ENLayout&gt;"/>
    <w:docVar w:name="EN.Libraries" w:val="&lt;Libraries&gt;&lt;item db-id=&quot;vfe2tfdfhtdrwnes0d9pvpzs09r0rdprtst5&quot;&gt;My EndNote Library&lt;record-ids&gt;&lt;item&gt;637&lt;/item&gt;&lt;item&gt;774&lt;/item&gt;&lt;item&gt;1060&lt;/item&gt;&lt;item&gt;1062&lt;/item&gt;&lt;item&gt;1063&lt;/item&gt;&lt;item&gt;1121&lt;/item&gt;&lt;item&gt;1122&lt;/item&gt;&lt;item&gt;1123&lt;/item&gt;&lt;item&gt;1301&lt;/item&gt;&lt;item&gt;1478&lt;/item&gt;&lt;item&gt;1533&lt;/item&gt;&lt;item&gt;1595&lt;/item&gt;&lt;item&gt;1730&lt;/item&gt;&lt;item&gt;1742&lt;/item&gt;&lt;item&gt;1757&lt;/item&gt;&lt;item&gt;1758&lt;/item&gt;&lt;item&gt;1763&lt;/item&gt;&lt;item&gt;1767&lt;/item&gt;&lt;item&gt;1818&lt;/item&gt;&lt;item&gt;1819&lt;/item&gt;&lt;item&gt;1828&lt;/item&gt;&lt;item&gt;1916&lt;/item&gt;&lt;item&gt;2255&lt;/item&gt;&lt;item&gt;2256&lt;/item&gt;&lt;item&gt;2257&lt;/item&gt;&lt;item&gt;2268&lt;/item&gt;&lt;item&gt;2316&lt;/item&gt;&lt;item&gt;2317&lt;/item&gt;&lt;item&gt;2318&lt;/item&gt;&lt;item&gt;2319&lt;/item&gt;&lt;item&gt;2320&lt;/item&gt;&lt;item&gt;2321&lt;/item&gt;&lt;item&gt;2322&lt;/item&gt;&lt;item&gt;2323&lt;/item&gt;&lt;item&gt;2324&lt;/item&gt;&lt;item&gt;2326&lt;/item&gt;&lt;item&gt;2327&lt;/item&gt;&lt;item&gt;2329&lt;/item&gt;&lt;item&gt;2330&lt;/item&gt;&lt;item&gt;2331&lt;/item&gt;&lt;item&gt;2332&lt;/item&gt;&lt;item&gt;2334&lt;/item&gt;&lt;item&gt;2335&lt;/item&gt;&lt;item&gt;2336&lt;/item&gt;&lt;item&gt;2337&lt;/item&gt;&lt;item&gt;2339&lt;/item&gt;&lt;item&gt;2343&lt;/item&gt;&lt;item&gt;2344&lt;/item&gt;&lt;item&gt;2345&lt;/item&gt;&lt;item&gt;2346&lt;/item&gt;&lt;item&gt;2382&lt;/item&gt;&lt;item&gt;2383&lt;/item&gt;&lt;item&gt;2417&lt;/item&gt;&lt;item&gt;2472&lt;/item&gt;&lt;item&gt;2474&lt;/item&gt;&lt;item&gt;2503&lt;/item&gt;&lt;item&gt;2504&lt;/item&gt;&lt;item&gt;2505&lt;/item&gt;&lt;item&gt;2527&lt;/item&gt;&lt;/record-ids&gt;&lt;/item&gt;&lt;/Libraries&gt;"/>
  </w:docVars>
  <w:rsids>
    <w:rsidRoot w:val="00FC22C8"/>
    <w:rsid w:val="00000187"/>
    <w:rsid w:val="00000961"/>
    <w:rsid w:val="00001655"/>
    <w:rsid w:val="0000267C"/>
    <w:rsid w:val="00003BAF"/>
    <w:rsid w:val="00005804"/>
    <w:rsid w:val="00006228"/>
    <w:rsid w:val="000126FF"/>
    <w:rsid w:val="00012E55"/>
    <w:rsid w:val="00014F3A"/>
    <w:rsid w:val="000158C0"/>
    <w:rsid w:val="00016DE5"/>
    <w:rsid w:val="00017ED0"/>
    <w:rsid w:val="00022B17"/>
    <w:rsid w:val="0002439E"/>
    <w:rsid w:val="00024581"/>
    <w:rsid w:val="000263B1"/>
    <w:rsid w:val="00026B6F"/>
    <w:rsid w:val="00026E2E"/>
    <w:rsid w:val="00027C99"/>
    <w:rsid w:val="0003082A"/>
    <w:rsid w:val="00032FA6"/>
    <w:rsid w:val="000331A8"/>
    <w:rsid w:val="0003423C"/>
    <w:rsid w:val="00037049"/>
    <w:rsid w:val="000425D1"/>
    <w:rsid w:val="000427F2"/>
    <w:rsid w:val="000429DA"/>
    <w:rsid w:val="00042A9B"/>
    <w:rsid w:val="00042B12"/>
    <w:rsid w:val="00044FC8"/>
    <w:rsid w:val="000477F5"/>
    <w:rsid w:val="00050CC8"/>
    <w:rsid w:val="00050DA2"/>
    <w:rsid w:val="00055F14"/>
    <w:rsid w:val="00056409"/>
    <w:rsid w:val="0006133A"/>
    <w:rsid w:val="00062F17"/>
    <w:rsid w:val="00063895"/>
    <w:rsid w:val="00063C7C"/>
    <w:rsid w:val="00066182"/>
    <w:rsid w:val="00072246"/>
    <w:rsid w:val="000723B0"/>
    <w:rsid w:val="00075920"/>
    <w:rsid w:val="00081925"/>
    <w:rsid w:val="00082EDE"/>
    <w:rsid w:val="00083B60"/>
    <w:rsid w:val="00083DEE"/>
    <w:rsid w:val="00087679"/>
    <w:rsid w:val="00091096"/>
    <w:rsid w:val="00092694"/>
    <w:rsid w:val="0009305C"/>
    <w:rsid w:val="00093C43"/>
    <w:rsid w:val="000970AD"/>
    <w:rsid w:val="00097A64"/>
    <w:rsid w:val="000A0F6A"/>
    <w:rsid w:val="000A22B7"/>
    <w:rsid w:val="000A52A4"/>
    <w:rsid w:val="000B40E7"/>
    <w:rsid w:val="000B5194"/>
    <w:rsid w:val="000C0FA0"/>
    <w:rsid w:val="000C1DC0"/>
    <w:rsid w:val="000C6555"/>
    <w:rsid w:val="000C6A6C"/>
    <w:rsid w:val="000C7CC9"/>
    <w:rsid w:val="000D1186"/>
    <w:rsid w:val="000D53BA"/>
    <w:rsid w:val="000E28FD"/>
    <w:rsid w:val="000E4123"/>
    <w:rsid w:val="000F5825"/>
    <w:rsid w:val="00100C20"/>
    <w:rsid w:val="00100E80"/>
    <w:rsid w:val="00101C9F"/>
    <w:rsid w:val="00102264"/>
    <w:rsid w:val="00106AFD"/>
    <w:rsid w:val="001072C0"/>
    <w:rsid w:val="00112FE6"/>
    <w:rsid w:val="00113404"/>
    <w:rsid w:val="00113679"/>
    <w:rsid w:val="00115FEE"/>
    <w:rsid w:val="001162D9"/>
    <w:rsid w:val="001208F6"/>
    <w:rsid w:val="0012327B"/>
    <w:rsid w:val="001239DB"/>
    <w:rsid w:val="00124816"/>
    <w:rsid w:val="0013502D"/>
    <w:rsid w:val="001354DE"/>
    <w:rsid w:val="00135537"/>
    <w:rsid w:val="001369F4"/>
    <w:rsid w:val="0013798F"/>
    <w:rsid w:val="001407F4"/>
    <w:rsid w:val="00141351"/>
    <w:rsid w:val="0014625C"/>
    <w:rsid w:val="00151F4F"/>
    <w:rsid w:val="00152E38"/>
    <w:rsid w:val="001531FD"/>
    <w:rsid w:val="0015689E"/>
    <w:rsid w:val="001632D5"/>
    <w:rsid w:val="00163331"/>
    <w:rsid w:val="00165A51"/>
    <w:rsid w:val="00165F1E"/>
    <w:rsid w:val="00165FAA"/>
    <w:rsid w:val="001666BF"/>
    <w:rsid w:val="001712FB"/>
    <w:rsid w:val="001741AE"/>
    <w:rsid w:val="00176BC9"/>
    <w:rsid w:val="00177EBF"/>
    <w:rsid w:val="00181F7D"/>
    <w:rsid w:val="00182FFA"/>
    <w:rsid w:val="00185AA4"/>
    <w:rsid w:val="00191682"/>
    <w:rsid w:val="0019636C"/>
    <w:rsid w:val="001968C4"/>
    <w:rsid w:val="0019728F"/>
    <w:rsid w:val="00197389"/>
    <w:rsid w:val="00197A48"/>
    <w:rsid w:val="001A4645"/>
    <w:rsid w:val="001A7C6A"/>
    <w:rsid w:val="001B0BCC"/>
    <w:rsid w:val="001B2C4F"/>
    <w:rsid w:val="001B474A"/>
    <w:rsid w:val="001B57B8"/>
    <w:rsid w:val="001B5FB6"/>
    <w:rsid w:val="001B6817"/>
    <w:rsid w:val="001C4A2C"/>
    <w:rsid w:val="001C506B"/>
    <w:rsid w:val="001C5C99"/>
    <w:rsid w:val="001D0289"/>
    <w:rsid w:val="001D0AE8"/>
    <w:rsid w:val="001D1843"/>
    <w:rsid w:val="001D206A"/>
    <w:rsid w:val="001D2B82"/>
    <w:rsid w:val="001D4BD2"/>
    <w:rsid w:val="001D501D"/>
    <w:rsid w:val="001E1F44"/>
    <w:rsid w:val="001E2059"/>
    <w:rsid w:val="001E3291"/>
    <w:rsid w:val="001E3DF0"/>
    <w:rsid w:val="001E49D3"/>
    <w:rsid w:val="001E6A09"/>
    <w:rsid w:val="001F19C7"/>
    <w:rsid w:val="001F1A6F"/>
    <w:rsid w:val="001F71EC"/>
    <w:rsid w:val="001F7E28"/>
    <w:rsid w:val="00201A15"/>
    <w:rsid w:val="0020752E"/>
    <w:rsid w:val="00210763"/>
    <w:rsid w:val="00210839"/>
    <w:rsid w:val="00211573"/>
    <w:rsid w:val="0021180E"/>
    <w:rsid w:val="002132C0"/>
    <w:rsid w:val="00216162"/>
    <w:rsid w:val="002231A7"/>
    <w:rsid w:val="00224CD5"/>
    <w:rsid w:val="00226B74"/>
    <w:rsid w:val="002277B8"/>
    <w:rsid w:val="00231F28"/>
    <w:rsid w:val="00233444"/>
    <w:rsid w:val="00235CDE"/>
    <w:rsid w:val="00235E68"/>
    <w:rsid w:val="00237318"/>
    <w:rsid w:val="00240465"/>
    <w:rsid w:val="00240C60"/>
    <w:rsid w:val="002435F6"/>
    <w:rsid w:val="00254144"/>
    <w:rsid w:val="00256059"/>
    <w:rsid w:val="00256986"/>
    <w:rsid w:val="002623CA"/>
    <w:rsid w:val="002702A8"/>
    <w:rsid w:val="00272D8B"/>
    <w:rsid w:val="0027312C"/>
    <w:rsid w:val="002753AF"/>
    <w:rsid w:val="00275C6E"/>
    <w:rsid w:val="002768F7"/>
    <w:rsid w:val="00282192"/>
    <w:rsid w:val="0028470A"/>
    <w:rsid w:val="0028574A"/>
    <w:rsid w:val="002863D5"/>
    <w:rsid w:val="00287D17"/>
    <w:rsid w:val="002907E1"/>
    <w:rsid w:val="0029095F"/>
    <w:rsid w:val="00292C33"/>
    <w:rsid w:val="00294649"/>
    <w:rsid w:val="00294EB8"/>
    <w:rsid w:val="00295402"/>
    <w:rsid w:val="00295C37"/>
    <w:rsid w:val="00295EE5"/>
    <w:rsid w:val="00296F81"/>
    <w:rsid w:val="00297728"/>
    <w:rsid w:val="002A322B"/>
    <w:rsid w:val="002A49B9"/>
    <w:rsid w:val="002A7142"/>
    <w:rsid w:val="002A79C7"/>
    <w:rsid w:val="002B0005"/>
    <w:rsid w:val="002B10EE"/>
    <w:rsid w:val="002B3058"/>
    <w:rsid w:val="002B406F"/>
    <w:rsid w:val="002C1B05"/>
    <w:rsid w:val="002C3627"/>
    <w:rsid w:val="002C4561"/>
    <w:rsid w:val="002C5711"/>
    <w:rsid w:val="002D5C27"/>
    <w:rsid w:val="002D6798"/>
    <w:rsid w:val="002E1526"/>
    <w:rsid w:val="002E266D"/>
    <w:rsid w:val="002E465C"/>
    <w:rsid w:val="002E4F59"/>
    <w:rsid w:val="002E70D6"/>
    <w:rsid w:val="002E78FD"/>
    <w:rsid w:val="002F46C2"/>
    <w:rsid w:val="00302A98"/>
    <w:rsid w:val="00304C73"/>
    <w:rsid w:val="00312E86"/>
    <w:rsid w:val="00314B29"/>
    <w:rsid w:val="003157F4"/>
    <w:rsid w:val="00315C4B"/>
    <w:rsid w:val="003178E9"/>
    <w:rsid w:val="00325F93"/>
    <w:rsid w:val="00333B6B"/>
    <w:rsid w:val="00344836"/>
    <w:rsid w:val="003450A5"/>
    <w:rsid w:val="00345A59"/>
    <w:rsid w:val="00345DF5"/>
    <w:rsid w:val="00346071"/>
    <w:rsid w:val="00346E47"/>
    <w:rsid w:val="00350F4E"/>
    <w:rsid w:val="00352104"/>
    <w:rsid w:val="00352B2F"/>
    <w:rsid w:val="0035405E"/>
    <w:rsid w:val="003548B6"/>
    <w:rsid w:val="00355B68"/>
    <w:rsid w:val="00355EA6"/>
    <w:rsid w:val="00357846"/>
    <w:rsid w:val="0036008B"/>
    <w:rsid w:val="003621D9"/>
    <w:rsid w:val="0036247C"/>
    <w:rsid w:val="003656D1"/>
    <w:rsid w:val="00366B88"/>
    <w:rsid w:val="00373D52"/>
    <w:rsid w:val="003740D7"/>
    <w:rsid w:val="00377094"/>
    <w:rsid w:val="00381675"/>
    <w:rsid w:val="003835CB"/>
    <w:rsid w:val="0038434A"/>
    <w:rsid w:val="00384F90"/>
    <w:rsid w:val="00386210"/>
    <w:rsid w:val="0039407F"/>
    <w:rsid w:val="00394343"/>
    <w:rsid w:val="00394A22"/>
    <w:rsid w:val="00394DA7"/>
    <w:rsid w:val="00394FAE"/>
    <w:rsid w:val="003A662E"/>
    <w:rsid w:val="003A7315"/>
    <w:rsid w:val="003B0DDD"/>
    <w:rsid w:val="003B1EA0"/>
    <w:rsid w:val="003B46F2"/>
    <w:rsid w:val="003B53FA"/>
    <w:rsid w:val="003B5BA2"/>
    <w:rsid w:val="003B5CC4"/>
    <w:rsid w:val="003B6E45"/>
    <w:rsid w:val="003B71BB"/>
    <w:rsid w:val="003B7580"/>
    <w:rsid w:val="003C07C5"/>
    <w:rsid w:val="003C31D5"/>
    <w:rsid w:val="003C373E"/>
    <w:rsid w:val="003D0AFF"/>
    <w:rsid w:val="003D2143"/>
    <w:rsid w:val="003D40CE"/>
    <w:rsid w:val="003D79DC"/>
    <w:rsid w:val="003D7B38"/>
    <w:rsid w:val="003D7E70"/>
    <w:rsid w:val="003E0822"/>
    <w:rsid w:val="003E2E77"/>
    <w:rsid w:val="003E7775"/>
    <w:rsid w:val="003F130B"/>
    <w:rsid w:val="003F3F7B"/>
    <w:rsid w:val="003F4BC9"/>
    <w:rsid w:val="003F4DB2"/>
    <w:rsid w:val="003F5ADC"/>
    <w:rsid w:val="003F6924"/>
    <w:rsid w:val="003F695D"/>
    <w:rsid w:val="003F6DBF"/>
    <w:rsid w:val="0040174A"/>
    <w:rsid w:val="0040418C"/>
    <w:rsid w:val="00404320"/>
    <w:rsid w:val="00411F4C"/>
    <w:rsid w:val="0041328C"/>
    <w:rsid w:val="004136C3"/>
    <w:rsid w:val="00416111"/>
    <w:rsid w:val="004171C0"/>
    <w:rsid w:val="0042382A"/>
    <w:rsid w:val="00423858"/>
    <w:rsid w:val="0042418C"/>
    <w:rsid w:val="00427140"/>
    <w:rsid w:val="0043198B"/>
    <w:rsid w:val="00437A62"/>
    <w:rsid w:val="004430C5"/>
    <w:rsid w:val="00443A7F"/>
    <w:rsid w:val="00446D18"/>
    <w:rsid w:val="00447948"/>
    <w:rsid w:val="00447977"/>
    <w:rsid w:val="00451987"/>
    <w:rsid w:val="004537A0"/>
    <w:rsid w:val="00454BE6"/>
    <w:rsid w:val="00456A83"/>
    <w:rsid w:val="004570CB"/>
    <w:rsid w:val="004571C6"/>
    <w:rsid w:val="00461B14"/>
    <w:rsid w:val="004622FC"/>
    <w:rsid w:val="00463586"/>
    <w:rsid w:val="00463C16"/>
    <w:rsid w:val="00470163"/>
    <w:rsid w:val="004724E2"/>
    <w:rsid w:val="00473769"/>
    <w:rsid w:val="00477176"/>
    <w:rsid w:val="00477C8E"/>
    <w:rsid w:val="00481F20"/>
    <w:rsid w:val="00485917"/>
    <w:rsid w:val="004916AB"/>
    <w:rsid w:val="00491C9A"/>
    <w:rsid w:val="004979B9"/>
    <w:rsid w:val="004A000E"/>
    <w:rsid w:val="004A3B6B"/>
    <w:rsid w:val="004A76C2"/>
    <w:rsid w:val="004B2426"/>
    <w:rsid w:val="004B47DD"/>
    <w:rsid w:val="004B6A09"/>
    <w:rsid w:val="004C1E11"/>
    <w:rsid w:val="004C244D"/>
    <w:rsid w:val="004D067C"/>
    <w:rsid w:val="004D0F3C"/>
    <w:rsid w:val="004D19AB"/>
    <w:rsid w:val="004D22C2"/>
    <w:rsid w:val="004D3470"/>
    <w:rsid w:val="004D3B8A"/>
    <w:rsid w:val="004D3E57"/>
    <w:rsid w:val="004D69ED"/>
    <w:rsid w:val="004E0BC3"/>
    <w:rsid w:val="004E4AB3"/>
    <w:rsid w:val="004E4F91"/>
    <w:rsid w:val="004F2BA3"/>
    <w:rsid w:val="004F6F3B"/>
    <w:rsid w:val="004F6F5F"/>
    <w:rsid w:val="00500A41"/>
    <w:rsid w:val="005012A3"/>
    <w:rsid w:val="005029AA"/>
    <w:rsid w:val="005055D6"/>
    <w:rsid w:val="005073CB"/>
    <w:rsid w:val="005118A2"/>
    <w:rsid w:val="005135D0"/>
    <w:rsid w:val="005175B7"/>
    <w:rsid w:val="005205B6"/>
    <w:rsid w:val="00521082"/>
    <w:rsid w:val="0052409C"/>
    <w:rsid w:val="00524913"/>
    <w:rsid w:val="005250FB"/>
    <w:rsid w:val="005261D4"/>
    <w:rsid w:val="00526BA0"/>
    <w:rsid w:val="00531F59"/>
    <w:rsid w:val="005347AC"/>
    <w:rsid w:val="00537112"/>
    <w:rsid w:val="005425B7"/>
    <w:rsid w:val="00542BE5"/>
    <w:rsid w:val="00543921"/>
    <w:rsid w:val="0054554B"/>
    <w:rsid w:val="00551A82"/>
    <w:rsid w:val="00554ECD"/>
    <w:rsid w:val="005553B8"/>
    <w:rsid w:val="005604C5"/>
    <w:rsid w:val="00562631"/>
    <w:rsid w:val="00563C6C"/>
    <w:rsid w:val="0056656A"/>
    <w:rsid w:val="00567401"/>
    <w:rsid w:val="005719D4"/>
    <w:rsid w:val="00571F57"/>
    <w:rsid w:val="00573027"/>
    <w:rsid w:val="00575601"/>
    <w:rsid w:val="0057600F"/>
    <w:rsid w:val="00582043"/>
    <w:rsid w:val="00582E7C"/>
    <w:rsid w:val="00583332"/>
    <w:rsid w:val="00584BD1"/>
    <w:rsid w:val="00586E3B"/>
    <w:rsid w:val="00587099"/>
    <w:rsid w:val="00591E5E"/>
    <w:rsid w:val="005943CE"/>
    <w:rsid w:val="005A0BA5"/>
    <w:rsid w:val="005A10E2"/>
    <w:rsid w:val="005A10F3"/>
    <w:rsid w:val="005A28AB"/>
    <w:rsid w:val="005A4F39"/>
    <w:rsid w:val="005A73EA"/>
    <w:rsid w:val="005B1505"/>
    <w:rsid w:val="005B3A8E"/>
    <w:rsid w:val="005B432F"/>
    <w:rsid w:val="005B6E93"/>
    <w:rsid w:val="005C0421"/>
    <w:rsid w:val="005C1B27"/>
    <w:rsid w:val="005C37DE"/>
    <w:rsid w:val="005C3B20"/>
    <w:rsid w:val="005C6631"/>
    <w:rsid w:val="005C7753"/>
    <w:rsid w:val="005D0CBC"/>
    <w:rsid w:val="005D3B02"/>
    <w:rsid w:val="005D3ECA"/>
    <w:rsid w:val="005D6E2B"/>
    <w:rsid w:val="005E07C4"/>
    <w:rsid w:val="005E21F7"/>
    <w:rsid w:val="005E3ABA"/>
    <w:rsid w:val="005E3C89"/>
    <w:rsid w:val="005E51B3"/>
    <w:rsid w:val="005E604E"/>
    <w:rsid w:val="005F358C"/>
    <w:rsid w:val="005F38F1"/>
    <w:rsid w:val="005F5160"/>
    <w:rsid w:val="00600129"/>
    <w:rsid w:val="00604E59"/>
    <w:rsid w:val="00611458"/>
    <w:rsid w:val="00612F92"/>
    <w:rsid w:val="00614653"/>
    <w:rsid w:val="00614F81"/>
    <w:rsid w:val="00615166"/>
    <w:rsid w:val="00617DF8"/>
    <w:rsid w:val="006235E4"/>
    <w:rsid w:val="00624235"/>
    <w:rsid w:val="006246B7"/>
    <w:rsid w:val="00626068"/>
    <w:rsid w:val="00626584"/>
    <w:rsid w:val="00626C00"/>
    <w:rsid w:val="006276BE"/>
    <w:rsid w:val="006332BD"/>
    <w:rsid w:val="0063470F"/>
    <w:rsid w:val="00635A0C"/>
    <w:rsid w:val="00635C36"/>
    <w:rsid w:val="006361ED"/>
    <w:rsid w:val="006415E1"/>
    <w:rsid w:val="0064172B"/>
    <w:rsid w:val="00650FC5"/>
    <w:rsid w:val="0065177D"/>
    <w:rsid w:val="00654205"/>
    <w:rsid w:val="00654729"/>
    <w:rsid w:val="00654C5F"/>
    <w:rsid w:val="00655321"/>
    <w:rsid w:val="00660A4E"/>
    <w:rsid w:val="00661817"/>
    <w:rsid w:val="00662BBF"/>
    <w:rsid w:val="00672BC5"/>
    <w:rsid w:val="00674998"/>
    <w:rsid w:val="00674D28"/>
    <w:rsid w:val="00684E99"/>
    <w:rsid w:val="0069237E"/>
    <w:rsid w:val="006933BC"/>
    <w:rsid w:val="00697542"/>
    <w:rsid w:val="006A0113"/>
    <w:rsid w:val="006A0A1C"/>
    <w:rsid w:val="006B05B9"/>
    <w:rsid w:val="006B160C"/>
    <w:rsid w:val="006B18AC"/>
    <w:rsid w:val="006B362E"/>
    <w:rsid w:val="006B5736"/>
    <w:rsid w:val="006B650C"/>
    <w:rsid w:val="006B6B01"/>
    <w:rsid w:val="006C135B"/>
    <w:rsid w:val="006C1C60"/>
    <w:rsid w:val="006C1FE9"/>
    <w:rsid w:val="006C227D"/>
    <w:rsid w:val="006C2788"/>
    <w:rsid w:val="006C3DAC"/>
    <w:rsid w:val="006C4BB6"/>
    <w:rsid w:val="006C5259"/>
    <w:rsid w:val="006C6C24"/>
    <w:rsid w:val="006D04E3"/>
    <w:rsid w:val="006D072B"/>
    <w:rsid w:val="006D0991"/>
    <w:rsid w:val="006D26D3"/>
    <w:rsid w:val="006D3FA4"/>
    <w:rsid w:val="006E309E"/>
    <w:rsid w:val="006E37B5"/>
    <w:rsid w:val="006E46AD"/>
    <w:rsid w:val="006E482D"/>
    <w:rsid w:val="006E4904"/>
    <w:rsid w:val="006E7626"/>
    <w:rsid w:val="006F0371"/>
    <w:rsid w:val="006F1543"/>
    <w:rsid w:val="006F15DF"/>
    <w:rsid w:val="006F5419"/>
    <w:rsid w:val="006F5824"/>
    <w:rsid w:val="006F61F9"/>
    <w:rsid w:val="00702159"/>
    <w:rsid w:val="0070261B"/>
    <w:rsid w:val="00702BA8"/>
    <w:rsid w:val="00703FB6"/>
    <w:rsid w:val="00704A10"/>
    <w:rsid w:val="007068C3"/>
    <w:rsid w:val="00707F21"/>
    <w:rsid w:val="007100E4"/>
    <w:rsid w:val="007107FC"/>
    <w:rsid w:val="00710B5F"/>
    <w:rsid w:val="007122CD"/>
    <w:rsid w:val="007126D1"/>
    <w:rsid w:val="00712A41"/>
    <w:rsid w:val="0071346F"/>
    <w:rsid w:val="00715D7B"/>
    <w:rsid w:val="00716974"/>
    <w:rsid w:val="0071777C"/>
    <w:rsid w:val="00717E29"/>
    <w:rsid w:val="0073260C"/>
    <w:rsid w:val="00737313"/>
    <w:rsid w:val="00740321"/>
    <w:rsid w:val="00740F70"/>
    <w:rsid w:val="00742AFA"/>
    <w:rsid w:val="0074724A"/>
    <w:rsid w:val="00747979"/>
    <w:rsid w:val="0075535D"/>
    <w:rsid w:val="00757B4F"/>
    <w:rsid w:val="00763336"/>
    <w:rsid w:val="00763417"/>
    <w:rsid w:val="00766465"/>
    <w:rsid w:val="00766EE8"/>
    <w:rsid w:val="00766FC5"/>
    <w:rsid w:val="00770A2A"/>
    <w:rsid w:val="00770C8B"/>
    <w:rsid w:val="0077134A"/>
    <w:rsid w:val="0077247E"/>
    <w:rsid w:val="00772A6E"/>
    <w:rsid w:val="00773061"/>
    <w:rsid w:val="00773971"/>
    <w:rsid w:val="00773D69"/>
    <w:rsid w:val="00782F38"/>
    <w:rsid w:val="00782F60"/>
    <w:rsid w:val="00785F35"/>
    <w:rsid w:val="007910F3"/>
    <w:rsid w:val="0079207A"/>
    <w:rsid w:val="00792472"/>
    <w:rsid w:val="00792954"/>
    <w:rsid w:val="0079595B"/>
    <w:rsid w:val="007A2433"/>
    <w:rsid w:val="007A3608"/>
    <w:rsid w:val="007A4292"/>
    <w:rsid w:val="007A50D0"/>
    <w:rsid w:val="007A594F"/>
    <w:rsid w:val="007B0264"/>
    <w:rsid w:val="007B15A4"/>
    <w:rsid w:val="007B15EE"/>
    <w:rsid w:val="007B401A"/>
    <w:rsid w:val="007C44B3"/>
    <w:rsid w:val="007C4F90"/>
    <w:rsid w:val="007D0C9C"/>
    <w:rsid w:val="007D1CE5"/>
    <w:rsid w:val="007D239E"/>
    <w:rsid w:val="007D51DF"/>
    <w:rsid w:val="007D7397"/>
    <w:rsid w:val="007E4890"/>
    <w:rsid w:val="007E7CC6"/>
    <w:rsid w:val="007E7E01"/>
    <w:rsid w:val="007F04E8"/>
    <w:rsid w:val="007F0639"/>
    <w:rsid w:val="007F1792"/>
    <w:rsid w:val="007F37CD"/>
    <w:rsid w:val="007F3C07"/>
    <w:rsid w:val="007F46FE"/>
    <w:rsid w:val="007F52B6"/>
    <w:rsid w:val="007F7847"/>
    <w:rsid w:val="00802861"/>
    <w:rsid w:val="008044AE"/>
    <w:rsid w:val="008144AF"/>
    <w:rsid w:val="0081580D"/>
    <w:rsid w:val="00817B5B"/>
    <w:rsid w:val="00822855"/>
    <w:rsid w:val="00823F9B"/>
    <w:rsid w:val="0082721A"/>
    <w:rsid w:val="00830571"/>
    <w:rsid w:val="00832309"/>
    <w:rsid w:val="00835218"/>
    <w:rsid w:val="00835532"/>
    <w:rsid w:val="008359E3"/>
    <w:rsid w:val="0084056B"/>
    <w:rsid w:val="008417A9"/>
    <w:rsid w:val="00843D56"/>
    <w:rsid w:val="008505D0"/>
    <w:rsid w:val="0085226D"/>
    <w:rsid w:val="0085228D"/>
    <w:rsid w:val="008527DC"/>
    <w:rsid w:val="008532B7"/>
    <w:rsid w:val="00854064"/>
    <w:rsid w:val="008543FC"/>
    <w:rsid w:val="00856B04"/>
    <w:rsid w:val="00856E61"/>
    <w:rsid w:val="0086242B"/>
    <w:rsid w:val="00864AB0"/>
    <w:rsid w:val="00866B7E"/>
    <w:rsid w:val="00870B57"/>
    <w:rsid w:val="00870DF8"/>
    <w:rsid w:val="00872691"/>
    <w:rsid w:val="008753F6"/>
    <w:rsid w:val="00876AFE"/>
    <w:rsid w:val="00882520"/>
    <w:rsid w:val="008868E8"/>
    <w:rsid w:val="008875A7"/>
    <w:rsid w:val="00890DD1"/>
    <w:rsid w:val="00891305"/>
    <w:rsid w:val="008915CF"/>
    <w:rsid w:val="0089308F"/>
    <w:rsid w:val="00896CCD"/>
    <w:rsid w:val="008A0E89"/>
    <w:rsid w:val="008A7735"/>
    <w:rsid w:val="008B0C69"/>
    <w:rsid w:val="008B20A3"/>
    <w:rsid w:val="008B4B5C"/>
    <w:rsid w:val="008C1B58"/>
    <w:rsid w:val="008C6BA3"/>
    <w:rsid w:val="008D0347"/>
    <w:rsid w:val="008D1919"/>
    <w:rsid w:val="008D3BFE"/>
    <w:rsid w:val="008D423D"/>
    <w:rsid w:val="008D4D22"/>
    <w:rsid w:val="008E44B0"/>
    <w:rsid w:val="008F0A7D"/>
    <w:rsid w:val="008F14FE"/>
    <w:rsid w:val="008F1A77"/>
    <w:rsid w:val="008F6A07"/>
    <w:rsid w:val="008F793E"/>
    <w:rsid w:val="008F7B75"/>
    <w:rsid w:val="009035F2"/>
    <w:rsid w:val="009122ED"/>
    <w:rsid w:val="00913E76"/>
    <w:rsid w:val="0091474E"/>
    <w:rsid w:val="009149A2"/>
    <w:rsid w:val="009163E3"/>
    <w:rsid w:val="0091682C"/>
    <w:rsid w:val="00916E9E"/>
    <w:rsid w:val="0092048A"/>
    <w:rsid w:val="009245AA"/>
    <w:rsid w:val="00930C85"/>
    <w:rsid w:val="0093282D"/>
    <w:rsid w:val="00935412"/>
    <w:rsid w:val="00936771"/>
    <w:rsid w:val="00936A08"/>
    <w:rsid w:val="00937FA3"/>
    <w:rsid w:val="00940363"/>
    <w:rsid w:val="00940722"/>
    <w:rsid w:val="00943487"/>
    <w:rsid w:val="00945B42"/>
    <w:rsid w:val="0094632C"/>
    <w:rsid w:val="009475F3"/>
    <w:rsid w:val="009479BB"/>
    <w:rsid w:val="009526B5"/>
    <w:rsid w:val="00955848"/>
    <w:rsid w:val="00962FBF"/>
    <w:rsid w:val="0096347B"/>
    <w:rsid w:val="00964FCE"/>
    <w:rsid w:val="00965B57"/>
    <w:rsid w:val="0096772E"/>
    <w:rsid w:val="00972AC8"/>
    <w:rsid w:val="009759CF"/>
    <w:rsid w:val="00980425"/>
    <w:rsid w:val="0098459E"/>
    <w:rsid w:val="00985AAF"/>
    <w:rsid w:val="00985AFE"/>
    <w:rsid w:val="0099355C"/>
    <w:rsid w:val="009935B9"/>
    <w:rsid w:val="00996969"/>
    <w:rsid w:val="009A2CCC"/>
    <w:rsid w:val="009A3FA5"/>
    <w:rsid w:val="009A5DAF"/>
    <w:rsid w:val="009B3A4C"/>
    <w:rsid w:val="009B427B"/>
    <w:rsid w:val="009B5C45"/>
    <w:rsid w:val="009C11F6"/>
    <w:rsid w:val="009C226B"/>
    <w:rsid w:val="009C48FE"/>
    <w:rsid w:val="009C56E9"/>
    <w:rsid w:val="009D260B"/>
    <w:rsid w:val="009D4371"/>
    <w:rsid w:val="009D58A1"/>
    <w:rsid w:val="009D6C6D"/>
    <w:rsid w:val="009E050C"/>
    <w:rsid w:val="009E2BF5"/>
    <w:rsid w:val="009E39EA"/>
    <w:rsid w:val="009E3D85"/>
    <w:rsid w:val="009E6016"/>
    <w:rsid w:val="009E7441"/>
    <w:rsid w:val="009E7810"/>
    <w:rsid w:val="009F26A2"/>
    <w:rsid w:val="009F3CC2"/>
    <w:rsid w:val="009F3D47"/>
    <w:rsid w:val="009F4023"/>
    <w:rsid w:val="009F4912"/>
    <w:rsid w:val="009F4AF8"/>
    <w:rsid w:val="009F5A59"/>
    <w:rsid w:val="009F6106"/>
    <w:rsid w:val="00A00C44"/>
    <w:rsid w:val="00A01227"/>
    <w:rsid w:val="00A0243C"/>
    <w:rsid w:val="00A027DF"/>
    <w:rsid w:val="00A0480A"/>
    <w:rsid w:val="00A04AD1"/>
    <w:rsid w:val="00A06A04"/>
    <w:rsid w:val="00A06A5B"/>
    <w:rsid w:val="00A1141B"/>
    <w:rsid w:val="00A1156B"/>
    <w:rsid w:val="00A14AC5"/>
    <w:rsid w:val="00A17319"/>
    <w:rsid w:val="00A20D00"/>
    <w:rsid w:val="00A25BA2"/>
    <w:rsid w:val="00A26FCE"/>
    <w:rsid w:val="00A32CF4"/>
    <w:rsid w:val="00A3323F"/>
    <w:rsid w:val="00A356B3"/>
    <w:rsid w:val="00A45C14"/>
    <w:rsid w:val="00A505EF"/>
    <w:rsid w:val="00A5559E"/>
    <w:rsid w:val="00A57005"/>
    <w:rsid w:val="00A572DF"/>
    <w:rsid w:val="00A5741C"/>
    <w:rsid w:val="00A57A9C"/>
    <w:rsid w:val="00A62C69"/>
    <w:rsid w:val="00A63B62"/>
    <w:rsid w:val="00A66C75"/>
    <w:rsid w:val="00A66CAE"/>
    <w:rsid w:val="00A71254"/>
    <w:rsid w:val="00A71F8D"/>
    <w:rsid w:val="00A72D23"/>
    <w:rsid w:val="00A7418D"/>
    <w:rsid w:val="00A74838"/>
    <w:rsid w:val="00A76C11"/>
    <w:rsid w:val="00A80751"/>
    <w:rsid w:val="00A820DA"/>
    <w:rsid w:val="00A8249F"/>
    <w:rsid w:val="00A824CB"/>
    <w:rsid w:val="00A84A5F"/>
    <w:rsid w:val="00A867BE"/>
    <w:rsid w:val="00A9412E"/>
    <w:rsid w:val="00A95BB6"/>
    <w:rsid w:val="00AA445D"/>
    <w:rsid w:val="00AA6F19"/>
    <w:rsid w:val="00AB1512"/>
    <w:rsid w:val="00AB614E"/>
    <w:rsid w:val="00AB738A"/>
    <w:rsid w:val="00AC1A64"/>
    <w:rsid w:val="00AC1E5A"/>
    <w:rsid w:val="00AC58DC"/>
    <w:rsid w:val="00AD0B17"/>
    <w:rsid w:val="00AD2373"/>
    <w:rsid w:val="00AD40A7"/>
    <w:rsid w:val="00AD4CFA"/>
    <w:rsid w:val="00AD608D"/>
    <w:rsid w:val="00AD6F4C"/>
    <w:rsid w:val="00AE0DA2"/>
    <w:rsid w:val="00AE2427"/>
    <w:rsid w:val="00AE5005"/>
    <w:rsid w:val="00AE653F"/>
    <w:rsid w:val="00AF1A62"/>
    <w:rsid w:val="00AF2EE2"/>
    <w:rsid w:val="00AF58D5"/>
    <w:rsid w:val="00AF601B"/>
    <w:rsid w:val="00AF6039"/>
    <w:rsid w:val="00B02447"/>
    <w:rsid w:val="00B025B9"/>
    <w:rsid w:val="00B0504F"/>
    <w:rsid w:val="00B10524"/>
    <w:rsid w:val="00B14DB0"/>
    <w:rsid w:val="00B15172"/>
    <w:rsid w:val="00B17A01"/>
    <w:rsid w:val="00B2222C"/>
    <w:rsid w:val="00B23AE4"/>
    <w:rsid w:val="00B2414C"/>
    <w:rsid w:val="00B26757"/>
    <w:rsid w:val="00B276FB"/>
    <w:rsid w:val="00B30219"/>
    <w:rsid w:val="00B404F4"/>
    <w:rsid w:val="00B454C3"/>
    <w:rsid w:val="00B4686C"/>
    <w:rsid w:val="00B4700F"/>
    <w:rsid w:val="00B50869"/>
    <w:rsid w:val="00B50A3C"/>
    <w:rsid w:val="00B51691"/>
    <w:rsid w:val="00B52290"/>
    <w:rsid w:val="00B53ECF"/>
    <w:rsid w:val="00B55954"/>
    <w:rsid w:val="00B63ECA"/>
    <w:rsid w:val="00B678CF"/>
    <w:rsid w:val="00B70A0F"/>
    <w:rsid w:val="00B710D6"/>
    <w:rsid w:val="00B716B1"/>
    <w:rsid w:val="00B71903"/>
    <w:rsid w:val="00B73505"/>
    <w:rsid w:val="00B73B89"/>
    <w:rsid w:val="00B756B7"/>
    <w:rsid w:val="00B81044"/>
    <w:rsid w:val="00B8176E"/>
    <w:rsid w:val="00B8778E"/>
    <w:rsid w:val="00B91530"/>
    <w:rsid w:val="00B92EDB"/>
    <w:rsid w:val="00B93800"/>
    <w:rsid w:val="00B96482"/>
    <w:rsid w:val="00B9702F"/>
    <w:rsid w:val="00B9751C"/>
    <w:rsid w:val="00B9768B"/>
    <w:rsid w:val="00B9795F"/>
    <w:rsid w:val="00B97FC8"/>
    <w:rsid w:val="00BA36BE"/>
    <w:rsid w:val="00BA40A7"/>
    <w:rsid w:val="00BA53A8"/>
    <w:rsid w:val="00BA5DE4"/>
    <w:rsid w:val="00BA6395"/>
    <w:rsid w:val="00BA6462"/>
    <w:rsid w:val="00BB1983"/>
    <w:rsid w:val="00BB3825"/>
    <w:rsid w:val="00BB477B"/>
    <w:rsid w:val="00BB6FEA"/>
    <w:rsid w:val="00BC59D1"/>
    <w:rsid w:val="00BC7C44"/>
    <w:rsid w:val="00BD1D69"/>
    <w:rsid w:val="00BD20E5"/>
    <w:rsid w:val="00BD2E5C"/>
    <w:rsid w:val="00BD2F42"/>
    <w:rsid w:val="00BE0253"/>
    <w:rsid w:val="00BE2ED9"/>
    <w:rsid w:val="00BE7607"/>
    <w:rsid w:val="00BF1915"/>
    <w:rsid w:val="00BF1BC3"/>
    <w:rsid w:val="00BF2A44"/>
    <w:rsid w:val="00BF65C8"/>
    <w:rsid w:val="00C006F4"/>
    <w:rsid w:val="00C01A37"/>
    <w:rsid w:val="00C01FE7"/>
    <w:rsid w:val="00C035D7"/>
    <w:rsid w:val="00C057A2"/>
    <w:rsid w:val="00C11000"/>
    <w:rsid w:val="00C116D5"/>
    <w:rsid w:val="00C137A8"/>
    <w:rsid w:val="00C176D6"/>
    <w:rsid w:val="00C179FB"/>
    <w:rsid w:val="00C20953"/>
    <w:rsid w:val="00C26070"/>
    <w:rsid w:val="00C269AA"/>
    <w:rsid w:val="00C321E9"/>
    <w:rsid w:val="00C33698"/>
    <w:rsid w:val="00C34C5D"/>
    <w:rsid w:val="00C35017"/>
    <w:rsid w:val="00C40275"/>
    <w:rsid w:val="00C412F2"/>
    <w:rsid w:val="00C41D50"/>
    <w:rsid w:val="00C42A7F"/>
    <w:rsid w:val="00C447E9"/>
    <w:rsid w:val="00C47A03"/>
    <w:rsid w:val="00C50ABD"/>
    <w:rsid w:val="00C53C50"/>
    <w:rsid w:val="00C5584A"/>
    <w:rsid w:val="00C57C9B"/>
    <w:rsid w:val="00C61BAD"/>
    <w:rsid w:val="00C62DF7"/>
    <w:rsid w:val="00C6523E"/>
    <w:rsid w:val="00C72B68"/>
    <w:rsid w:val="00C766B4"/>
    <w:rsid w:val="00C76C0D"/>
    <w:rsid w:val="00C83483"/>
    <w:rsid w:val="00C83A55"/>
    <w:rsid w:val="00C84EEB"/>
    <w:rsid w:val="00C94801"/>
    <w:rsid w:val="00CA2FBD"/>
    <w:rsid w:val="00CA3E5E"/>
    <w:rsid w:val="00CA62CA"/>
    <w:rsid w:val="00CA6D05"/>
    <w:rsid w:val="00CA7431"/>
    <w:rsid w:val="00CB0ED8"/>
    <w:rsid w:val="00CB396A"/>
    <w:rsid w:val="00CB7F15"/>
    <w:rsid w:val="00CC03C2"/>
    <w:rsid w:val="00CC1FCD"/>
    <w:rsid w:val="00CC2686"/>
    <w:rsid w:val="00CC7B0B"/>
    <w:rsid w:val="00CD3377"/>
    <w:rsid w:val="00CD3BFC"/>
    <w:rsid w:val="00CD3C65"/>
    <w:rsid w:val="00CE0162"/>
    <w:rsid w:val="00CE0704"/>
    <w:rsid w:val="00CE1A1C"/>
    <w:rsid w:val="00CE2E3C"/>
    <w:rsid w:val="00CE4261"/>
    <w:rsid w:val="00CE53EE"/>
    <w:rsid w:val="00CE5992"/>
    <w:rsid w:val="00CE77AE"/>
    <w:rsid w:val="00CF168B"/>
    <w:rsid w:val="00CF2EE4"/>
    <w:rsid w:val="00CF4020"/>
    <w:rsid w:val="00CF61A8"/>
    <w:rsid w:val="00CF696D"/>
    <w:rsid w:val="00D02AEF"/>
    <w:rsid w:val="00D040B5"/>
    <w:rsid w:val="00D07151"/>
    <w:rsid w:val="00D07643"/>
    <w:rsid w:val="00D0782D"/>
    <w:rsid w:val="00D1033B"/>
    <w:rsid w:val="00D1034F"/>
    <w:rsid w:val="00D11EC0"/>
    <w:rsid w:val="00D12901"/>
    <w:rsid w:val="00D15E11"/>
    <w:rsid w:val="00D16CB7"/>
    <w:rsid w:val="00D20258"/>
    <w:rsid w:val="00D222B3"/>
    <w:rsid w:val="00D23272"/>
    <w:rsid w:val="00D264C0"/>
    <w:rsid w:val="00D276B8"/>
    <w:rsid w:val="00D31F4A"/>
    <w:rsid w:val="00D3340E"/>
    <w:rsid w:val="00D34A09"/>
    <w:rsid w:val="00D45C49"/>
    <w:rsid w:val="00D469A8"/>
    <w:rsid w:val="00D5299D"/>
    <w:rsid w:val="00D57067"/>
    <w:rsid w:val="00D62C01"/>
    <w:rsid w:val="00D65911"/>
    <w:rsid w:val="00D67FDB"/>
    <w:rsid w:val="00D72BDE"/>
    <w:rsid w:val="00D73412"/>
    <w:rsid w:val="00D74291"/>
    <w:rsid w:val="00D7618B"/>
    <w:rsid w:val="00D772EA"/>
    <w:rsid w:val="00D84CA3"/>
    <w:rsid w:val="00D87789"/>
    <w:rsid w:val="00D91F12"/>
    <w:rsid w:val="00D95EA9"/>
    <w:rsid w:val="00DA5040"/>
    <w:rsid w:val="00DB24D0"/>
    <w:rsid w:val="00DB5686"/>
    <w:rsid w:val="00DB6413"/>
    <w:rsid w:val="00DB7745"/>
    <w:rsid w:val="00DC2D32"/>
    <w:rsid w:val="00DC78B9"/>
    <w:rsid w:val="00DC7EE5"/>
    <w:rsid w:val="00DD06B0"/>
    <w:rsid w:val="00DD38EB"/>
    <w:rsid w:val="00DD6FB0"/>
    <w:rsid w:val="00DE2F2A"/>
    <w:rsid w:val="00DE420C"/>
    <w:rsid w:val="00DE44E2"/>
    <w:rsid w:val="00DF35E5"/>
    <w:rsid w:val="00E01F1C"/>
    <w:rsid w:val="00E020D5"/>
    <w:rsid w:val="00E0407E"/>
    <w:rsid w:val="00E11AB8"/>
    <w:rsid w:val="00E145C7"/>
    <w:rsid w:val="00E1510F"/>
    <w:rsid w:val="00E1794B"/>
    <w:rsid w:val="00E20B7F"/>
    <w:rsid w:val="00E21758"/>
    <w:rsid w:val="00E21E50"/>
    <w:rsid w:val="00E26AC4"/>
    <w:rsid w:val="00E27668"/>
    <w:rsid w:val="00E3002D"/>
    <w:rsid w:val="00E30C17"/>
    <w:rsid w:val="00E31D8D"/>
    <w:rsid w:val="00E33AC6"/>
    <w:rsid w:val="00E33FD5"/>
    <w:rsid w:val="00E36D44"/>
    <w:rsid w:val="00E37C16"/>
    <w:rsid w:val="00E40C1C"/>
    <w:rsid w:val="00E447A5"/>
    <w:rsid w:val="00E44815"/>
    <w:rsid w:val="00E44984"/>
    <w:rsid w:val="00E4560F"/>
    <w:rsid w:val="00E4763B"/>
    <w:rsid w:val="00E478E3"/>
    <w:rsid w:val="00E52406"/>
    <w:rsid w:val="00E542D6"/>
    <w:rsid w:val="00E5588A"/>
    <w:rsid w:val="00E61504"/>
    <w:rsid w:val="00E61A43"/>
    <w:rsid w:val="00E63831"/>
    <w:rsid w:val="00E63FC4"/>
    <w:rsid w:val="00E64D8D"/>
    <w:rsid w:val="00E64DD5"/>
    <w:rsid w:val="00E64EE8"/>
    <w:rsid w:val="00E67129"/>
    <w:rsid w:val="00E677CA"/>
    <w:rsid w:val="00E7131A"/>
    <w:rsid w:val="00E76BFF"/>
    <w:rsid w:val="00E821E9"/>
    <w:rsid w:val="00E8464A"/>
    <w:rsid w:val="00E87333"/>
    <w:rsid w:val="00E87B23"/>
    <w:rsid w:val="00E87D44"/>
    <w:rsid w:val="00E87E70"/>
    <w:rsid w:val="00E92083"/>
    <w:rsid w:val="00E934BA"/>
    <w:rsid w:val="00E96FA3"/>
    <w:rsid w:val="00E97531"/>
    <w:rsid w:val="00EA0C41"/>
    <w:rsid w:val="00EA26BE"/>
    <w:rsid w:val="00EB03FA"/>
    <w:rsid w:val="00EB1A48"/>
    <w:rsid w:val="00EB1BF1"/>
    <w:rsid w:val="00EB36D4"/>
    <w:rsid w:val="00EB5144"/>
    <w:rsid w:val="00EB5E22"/>
    <w:rsid w:val="00EB760E"/>
    <w:rsid w:val="00EC0256"/>
    <w:rsid w:val="00EC44AA"/>
    <w:rsid w:val="00EC7720"/>
    <w:rsid w:val="00ED36F9"/>
    <w:rsid w:val="00ED39FC"/>
    <w:rsid w:val="00ED77CB"/>
    <w:rsid w:val="00EE021C"/>
    <w:rsid w:val="00EE0DB4"/>
    <w:rsid w:val="00EE277A"/>
    <w:rsid w:val="00EE63AD"/>
    <w:rsid w:val="00EF19C8"/>
    <w:rsid w:val="00EF2C20"/>
    <w:rsid w:val="00EF2FF9"/>
    <w:rsid w:val="00F00C70"/>
    <w:rsid w:val="00F01AAD"/>
    <w:rsid w:val="00F02A46"/>
    <w:rsid w:val="00F04953"/>
    <w:rsid w:val="00F065B2"/>
    <w:rsid w:val="00F068D2"/>
    <w:rsid w:val="00F10053"/>
    <w:rsid w:val="00F110F1"/>
    <w:rsid w:val="00F11F71"/>
    <w:rsid w:val="00F141A2"/>
    <w:rsid w:val="00F154EA"/>
    <w:rsid w:val="00F168B5"/>
    <w:rsid w:val="00F26D87"/>
    <w:rsid w:val="00F27859"/>
    <w:rsid w:val="00F30218"/>
    <w:rsid w:val="00F3254B"/>
    <w:rsid w:val="00F32F29"/>
    <w:rsid w:val="00F336EF"/>
    <w:rsid w:val="00F350EC"/>
    <w:rsid w:val="00F36E6E"/>
    <w:rsid w:val="00F4024B"/>
    <w:rsid w:val="00F40621"/>
    <w:rsid w:val="00F44405"/>
    <w:rsid w:val="00F51F5F"/>
    <w:rsid w:val="00F52CBC"/>
    <w:rsid w:val="00F52D50"/>
    <w:rsid w:val="00F53043"/>
    <w:rsid w:val="00F53091"/>
    <w:rsid w:val="00F53693"/>
    <w:rsid w:val="00F542E7"/>
    <w:rsid w:val="00F60E58"/>
    <w:rsid w:val="00F61627"/>
    <w:rsid w:val="00F6572E"/>
    <w:rsid w:val="00F67E84"/>
    <w:rsid w:val="00F7085B"/>
    <w:rsid w:val="00F71F1B"/>
    <w:rsid w:val="00F73C4C"/>
    <w:rsid w:val="00F745F8"/>
    <w:rsid w:val="00F77D22"/>
    <w:rsid w:val="00F8295A"/>
    <w:rsid w:val="00F852F1"/>
    <w:rsid w:val="00F85FE2"/>
    <w:rsid w:val="00F914C1"/>
    <w:rsid w:val="00FA28D4"/>
    <w:rsid w:val="00FA527B"/>
    <w:rsid w:val="00FB04C9"/>
    <w:rsid w:val="00FB32A2"/>
    <w:rsid w:val="00FB3856"/>
    <w:rsid w:val="00FB4637"/>
    <w:rsid w:val="00FB4AF0"/>
    <w:rsid w:val="00FB6479"/>
    <w:rsid w:val="00FC1E99"/>
    <w:rsid w:val="00FC22C8"/>
    <w:rsid w:val="00FC33F2"/>
    <w:rsid w:val="00FC3845"/>
    <w:rsid w:val="00FC6243"/>
    <w:rsid w:val="00FC6F26"/>
    <w:rsid w:val="00FD0761"/>
    <w:rsid w:val="00FD3ECC"/>
    <w:rsid w:val="00FD3ED1"/>
    <w:rsid w:val="00FD4C17"/>
    <w:rsid w:val="00FD7300"/>
    <w:rsid w:val="00FE041F"/>
    <w:rsid w:val="00FE5184"/>
    <w:rsid w:val="00FE5F74"/>
    <w:rsid w:val="00FE6152"/>
    <w:rsid w:val="00FE7D86"/>
    <w:rsid w:val="00FE7EAF"/>
    <w:rsid w:val="00FF10B3"/>
    <w:rsid w:val="00FF2691"/>
    <w:rsid w:val="00FF2A80"/>
    <w:rsid w:val="00FF47A9"/>
    <w:rsid w:val="00FF6134"/>
    <w:rsid w:val="00FF7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B73790"/>
  <w15:docId w15:val="{36DAC517-B333-48C1-B080-9AE3B837C7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宋体"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D239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link w:val="Heading2Char"/>
    <w:uiPriority w:val="9"/>
    <w:qFormat/>
    <w:rsid w:val="00165F1E"/>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165F1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178E9"/>
    <w:rPr>
      <w:color w:val="0000FF"/>
      <w:u w:val="single"/>
    </w:rPr>
  </w:style>
  <w:style w:type="character" w:customStyle="1" w:styleId="Heading2Char">
    <w:name w:val="Heading 2 Char"/>
    <w:basedOn w:val="DefaultParagraphFont"/>
    <w:link w:val="Heading2"/>
    <w:uiPriority w:val="9"/>
    <w:rsid w:val="00165F1E"/>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165F1E"/>
    <w:rPr>
      <w:rFonts w:ascii="Times New Roman" w:eastAsia="Times New Roman" w:hAnsi="Times New Roman" w:cs="Times New Roman"/>
      <w:b/>
      <w:bCs/>
      <w:sz w:val="27"/>
      <w:szCs w:val="27"/>
    </w:rPr>
  </w:style>
  <w:style w:type="paragraph" w:customStyle="1" w:styleId="rteparagraph">
    <w:name w:val="rte__paragraph"/>
    <w:basedOn w:val="Normal"/>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list-item">
    <w:name w:val="rte__list-item"/>
    <w:basedOn w:val="Normal"/>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165F1E"/>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65F1E"/>
    <w:rPr>
      <w:b/>
      <w:bCs/>
    </w:rPr>
  </w:style>
  <w:style w:type="table" w:styleId="TableGrid">
    <w:name w:val="Table Grid"/>
    <w:basedOn w:val="TableNormal"/>
    <w:uiPriority w:val="59"/>
    <w:rsid w:val="00B93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93800"/>
    <w:pPr>
      <w:ind w:left="720"/>
      <w:contextualSpacing/>
    </w:pPr>
  </w:style>
  <w:style w:type="paragraph" w:styleId="PlainText">
    <w:name w:val="Plain Text"/>
    <w:basedOn w:val="Normal"/>
    <w:link w:val="PlainTextChar"/>
    <w:uiPriority w:val="99"/>
    <w:semiHidden/>
    <w:unhideWhenUsed/>
    <w:rsid w:val="00BF191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PlainTextChar">
    <w:name w:val="Plain Text Char"/>
    <w:basedOn w:val="DefaultParagraphFont"/>
    <w:link w:val="PlainText"/>
    <w:uiPriority w:val="99"/>
    <w:semiHidden/>
    <w:rsid w:val="00BF1915"/>
    <w:rPr>
      <w:rFonts w:ascii="Times New Roman" w:eastAsia="Times New Roman" w:hAnsi="Times New Roman" w:cs="Times New Roman"/>
      <w:sz w:val="24"/>
      <w:szCs w:val="24"/>
    </w:rPr>
  </w:style>
  <w:style w:type="character" w:customStyle="1" w:styleId="apple-converted-space">
    <w:name w:val="apple-converted-space"/>
    <w:basedOn w:val="DefaultParagraphFont"/>
    <w:rsid w:val="00BF1915"/>
  </w:style>
  <w:style w:type="paragraph" w:styleId="HTMLPreformatted">
    <w:name w:val="HTML Preformatted"/>
    <w:basedOn w:val="Normal"/>
    <w:link w:val="HTMLPreformattedChar"/>
    <w:uiPriority w:val="99"/>
    <w:semiHidden/>
    <w:unhideWhenUsed/>
    <w:rsid w:val="006C22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6C227D"/>
    <w:rPr>
      <w:rFonts w:ascii="Courier New" w:eastAsia="Times New Roman" w:hAnsi="Courier New" w:cs="Courier New"/>
      <w:sz w:val="20"/>
      <w:szCs w:val="20"/>
    </w:rPr>
  </w:style>
  <w:style w:type="paragraph" w:styleId="EndnoteText">
    <w:name w:val="endnote text"/>
    <w:basedOn w:val="Normal"/>
    <w:link w:val="EndnoteTextChar"/>
    <w:uiPriority w:val="99"/>
    <w:semiHidden/>
    <w:unhideWhenUsed/>
    <w:rsid w:val="009F402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9F4023"/>
    <w:rPr>
      <w:sz w:val="20"/>
      <w:szCs w:val="20"/>
    </w:rPr>
  </w:style>
  <w:style w:type="character" w:styleId="EndnoteReference">
    <w:name w:val="endnote reference"/>
    <w:basedOn w:val="DefaultParagraphFont"/>
    <w:uiPriority w:val="99"/>
    <w:semiHidden/>
    <w:unhideWhenUsed/>
    <w:rsid w:val="009F4023"/>
    <w:rPr>
      <w:vertAlign w:val="superscript"/>
    </w:rPr>
  </w:style>
  <w:style w:type="character" w:customStyle="1" w:styleId="hgkelc">
    <w:name w:val="hgkelc"/>
    <w:basedOn w:val="DefaultParagraphFont"/>
    <w:rsid w:val="00A32CF4"/>
  </w:style>
  <w:style w:type="character" w:customStyle="1" w:styleId="Heading1Char">
    <w:name w:val="Heading 1 Char"/>
    <w:basedOn w:val="DefaultParagraphFont"/>
    <w:link w:val="Heading1"/>
    <w:uiPriority w:val="9"/>
    <w:rsid w:val="007D239E"/>
    <w:rPr>
      <w:rFonts w:asciiTheme="majorHAnsi" w:eastAsiaTheme="majorEastAsia" w:hAnsiTheme="majorHAnsi" w:cstheme="majorBidi"/>
      <w:color w:val="365F91" w:themeColor="accent1" w:themeShade="BF"/>
      <w:sz w:val="32"/>
      <w:szCs w:val="32"/>
    </w:rPr>
  </w:style>
  <w:style w:type="paragraph" w:customStyle="1" w:styleId="wsj-article-headline">
    <w:name w:val="wsj-article-headline"/>
    <w:basedOn w:val="Normal"/>
    <w:rsid w:val="007D239E"/>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E31D8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31D8D"/>
  </w:style>
  <w:style w:type="paragraph" w:styleId="Footer">
    <w:name w:val="footer"/>
    <w:basedOn w:val="Normal"/>
    <w:link w:val="FooterChar"/>
    <w:uiPriority w:val="99"/>
    <w:unhideWhenUsed/>
    <w:rsid w:val="00E31D8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31D8D"/>
  </w:style>
  <w:style w:type="character" w:customStyle="1" w:styleId="column-info">
    <w:name w:val="column-info"/>
    <w:basedOn w:val="DefaultParagraphFont"/>
    <w:rsid w:val="006F5419"/>
  </w:style>
  <w:style w:type="character" w:customStyle="1" w:styleId="hide-xs">
    <w:name w:val="hide-xs"/>
    <w:basedOn w:val="DefaultParagraphFont"/>
    <w:rsid w:val="006F5419"/>
  </w:style>
  <w:style w:type="character" w:customStyle="1" w:styleId="util">
    <w:name w:val="util"/>
    <w:basedOn w:val="DefaultParagraphFont"/>
    <w:rsid w:val="006F5419"/>
  </w:style>
  <w:style w:type="paragraph" w:customStyle="1" w:styleId="notify-list">
    <w:name w:val="notify-list"/>
    <w:basedOn w:val="Normal"/>
    <w:rsid w:val="006F54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as-card-icon">
    <w:name w:val="has-card-icon"/>
    <w:basedOn w:val="Normal"/>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rntbal">
    <w:name w:val="crntbal"/>
    <w:basedOn w:val="DefaultParagraphFont"/>
    <w:rsid w:val="006F5419"/>
  </w:style>
  <w:style w:type="character" w:customStyle="1" w:styleId="has-detail-link">
    <w:name w:val="has-detail-link"/>
    <w:basedOn w:val="DefaultParagraphFont"/>
    <w:rsid w:val="006F5419"/>
  </w:style>
  <w:style w:type="character" w:customStyle="1" w:styleId="acctbal">
    <w:name w:val="acctbal"/>
    <w:basedOn w:val="DefaultParagraphFont"/>
    <w:rsid w:val="006F5419"/>
  </w:style>
  <w:style w:type="paragraph" w:customStyle="1" w:styleId="blueprint-autopay">
    <w:name w:val="blueprint-autopay"/>
    <w:basedOn w:val="Normal"/>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it">
    <w:name w:val="hit"/>
    <w:basedOn w:val="DefaultParagraphFont"/>
    <w:rsid w:val="008D423D"/>
  </w:style>
  <w:style w:type="character" w:customStyle="1" w:styleId="iconlinktext">
    <w:name w:val="iconlinktext"/>
    <w:basedOn w:val="DefaultParagraphFont"/>
    <w:rsid w:val="008D423D"/>
  </w:style>
  <w:style w:type="paragraph" w:customStyle="1" w:styleId="detailwho">
    <w:name w:val="detailwho"/>
    <w:basedOn w:val="Normal"/>
    <w:rsid w:val="008D423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etailwholabel">
    <w:name w:val="detailwholabel"/>
    <w:basedOn w:val="DefaultParagraphFont"/>
    <w:rsid w:val="008D423D"/>
  </w:style>
  <w:style w:type="paragraph" w:customStyle="1" w:styleId="detailsource">
    <w:name w:val="detailsource"/>
    <w:basedOn w:val="Normal"/>
    <w:rsid w:val="008D423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EndNoteBibliographyTitle">
    <w:name w:val="EndNote Bibliography Title"/>
    <w:basedOn w:val="Normal"/>
    <w:link w:val="EndNoteBibliographyTitle0"/>
    <w:rsid w:val="00A5741C"/>
    <w:pPr>
      <w:spacing w:after="0"/>
      <w:jc w:val="both"/>
    </w:pPr>
    <w:rPr>
      <w:rFonts w:ascii="Times New Roman" w:hAnsi="Times New Roman" w:cs="Times New Roman"/>
      <w:noProof/>
      <w:sz w:val="24"/>
    </w:rPr>
  </w:style>
  <w:style w:type="character" w:customStyle="1" w:styleId="EndNoteBibliographyTitle0">
    <w:name w:val="EndNote Bibliography Title 字符"/>
    <w:basedOn w:val="DefaultParagraphFont"/>
    <w:link w:val="EndNoteBibliographyTitle"/>
    <w:rsid w:val="00A5741C"/>
    <w:rPr>
      <w:rFonts w:ascii="Times New Roman" w:hAnsi="Times New Roman" w:cs="Times New Roman"/>
      <w:noProof/>
      <w:sz w:val="24"/>
    </w:rPr>
  </w:style>
  <w:style w:type="paragraph" w:customStyle="1" w:styleId="EndNoteBibliography">
    <w:name w:val="EndNote Bibliography"/>
    <w:basedOn w:val="Normal"/>
    <w:link w:val="EndNoteBibliography0"/>
    <w:rsid w:val="00A5741C"/>
    <w:pPr>
      <w:spacing w:line="360" w:lineRule="auto"/>
      <w:jc w:val="both"/>
    </w:pPr>
    <w:rPr>
      <w:rFonts w:ascii="Times New Roman" w:hAnsi="Times New Roman" w:cs="Times New Roman"/>
      <w:noProof/>
      <w:sz w:val="24"/>
    </w:rPr>
  </w:style>
  <w:style w:type="character" w:customStyle="1" w:styleId="EndNoteBibliography0">
    <w:name w:val="EndNote Bibliography 字符"/>
    <w:basedOn w:val="DefaultParagraphFont"/>
    <w:link w:val="EndNoteBibliography"/>
    <w:rsid w:val="00A5741C"/>
    <w:rPr>
      <w:rFonts w:ascii="Times New Roman" w:hAnsi="Times New Roman" w:cs="Times New Roman"/>
      <w:noProof/>
      <w:sz w:val="24"/>
    </w:rPr>
  </w:style>
  <w:style w:type="character" w:customStyle="1" w:styleId="UnresolvedMention1">
    <w:name w:val="Unresolved Mention1"/>
    <w:basedOn w:val="DefaultParagraphFont"/>
    <w:uiPriority w:val="99"/>
    <w:semiHidden/>
    <w:unhideWhenUsed/>
    <w:rsid w:val="00B4700F"/>
    <w:rPr>
      <w:color w:val="605E5C"/>
      <w:shd w:val="clear" w:color="auto" w:fill="E1DFDD"/>
    </w:rPr>
  </w:style>
  <w:style w:type="paragraph" w:customStyle="1" w:styleId="Abstract">
    <w:name w:val="Abstract"/>
    <w:basedOn w:val="Normal"/>
    <w:qFormat/>
    <w:rsid w:val="00210839"/>
    <w:pPr>
      <w:spacing w:after="360" w:line="225" w:lineRule="exact"/>
      <w:jc w:val="both"/>
    </w:pPr>
    <w:rPr>
      <w:rFonts w:ascii="Arial" w:eastAsia="MS Mincho" w:hAnsi="Arial" w:cs="Times New Roman"/>
      <w:sz w:val="16"/>
      <w:szCs w:val="20"/>
      <w:lang w:val="en-GB" w:eastAsia="ja-JP"/>
    </w:rPr>
  </w:style>
  <w:style w:type="paragraph" w:styleId="BalloonText">
    <w:name w:val="Balloon Text"/>
    <w:basedOn w:val="Normal"/>
    <w:link w:val="BalloonTextChar"/>
    <w:uiPriority w:val="99"/>
    <w:unhideWhenUsed/>
    <w:rsid w:val="0096347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96347B"/>
    <w:rPr>
      <w:rFonts w:ascii="Segoe UI" w:hAnsi="Segoe UI" w:cs="Segoe UI"/>
      <w:sz w:val="18"/>
      <w:szCs w:val="18"/>
    </w:rPr>
  </w:style>
  <w:style w:type="character" w:styleId="CommentReference">
    <w:name w:val="annotation reference"/>
    <w:basedOn w:val="DefaultParagraphFont"/>
    <w:uiPriority w:val="99"/>
    <w:semiHidden/>
    <w:unhideWhenUsed/>
    <w:rsid w:val="00BA53A8"/>
    <w:rPr>
      <w:sz w:val="16"/>
      <w:szCs w:val="16"/>
    </w:rPr>
  </w:style>
  <w:style w:type="paragraph" w:styleId="CommentText">
    <w:name w:val="annotation text"/>
    <w:basedOn w:val="Normal"/>
    <w:link w:val="CommentTextChar"/>
    <w:uiPriority w:val="99"/>
    <w:semiHidden/>
    <w:unhideWhenUsed/>
    <w:rsid w:val="00BA53A8"/>
    <w:pPr>
      <w:spacing w:line="240" w:lineRule="auto"/>
    </w:pPr>
    <w:rPr>
      <w:sz w:val="20"/>
      <w:szCs w:val="20"/>
    </w:rPr>
  </w:style>
  <w:style w:type="character" w:customStyle="1" w:styleId="CommentTextChar">
    <w:name w:val="Comment Text Char"/>
    <w:basedOn w:val="DefaultParagraphFont"/>
    <w:link w:val="CommentText"/>
    <w:uiPriority w:val="99"/>
    <w:semiHidden/>
    <w:rsid w:val="00BA53A8"/>
    <w:rPr>
      <w:sz w:val="20"/>
      <w:szCs w:val="20"/>
    </w:rPr>
  </w:style>
  <w:style w:type="paragraph" w:styleId="CommentSubject">
    <w:name w:val="annotation subject"/>
    <w:basedOn w:val="CommentText"/>
    <w:next w:val="CommentText"/>
    <w:link w:val="CommentSubjectChar"/>
    <w:uiPriority w:val="99"/>
    <w:semiHidden/>
    <w:unhideWhenUsed/>
    <w:rsid w:val="00BA53A8"/>
    <w:rPr>
      <w:b/>
      <w:bCs/>
    </w:rPr>
  </w:style>
  <w:style w:type="character" w:customStyle="1" w:styleId="CommentSubjectChar">
    <w:name w:val="Comment Subject Char"/>
    <w:basedOn w:val="CommentTextChar"/>
    <w:link w:val="CommentSubject"/>
    <w:uiPriority w:val="99"/>
    <w:semiHidden/>
    <w:rsid w:val="00BA53A8"/>
    <w:rPr>
      <w:b/>
      <w:bCs/>
      <w:sz w:val="20"/>
      <w:szCs w:val="20"/>
    </w:rPr>
  </w:style>
  <w:style w:type="paragraph" w:styleId="Revision">
    <w:name w:val="Revision"/>
    <w:hidden/>
    <w:uiPriority w:val="99"/>
    <w:semiHidden/>
    <w:rsid w:val="00F27859"/>
    <w:pPr>
      <w:spacing w:after="0" w:line="240" w:lineRule="auto"/>
    </w:pPr>
  </w:style>
  <w:style w:type="character" w:customStyle="1" w:styleId="1">
    <w:name w:val="未处理的提及1"/>
    <w:basedOn w:val="DefaultParagraphFont"/>
    <w:uiPriority w:val="99"/>
    <w:semiHidden/>
    <w:unhideWhenUsed/>
    <w:rsid w:val="00F27859"/>
    <w:rPr>
      <w:color w:val="605E5C"/>
      <w:shd w:val="clear" w:color="auto" w:fill="E1DFDD"/>
    </w:rPr>
  </w:style>
  <w:style w:type="character" w:customStyle="1" w:styleId="Hyperlink1">
    <w:name w:val="Hyperlink1"/>
    <w:basedOn w:val="DefaultParagraphFont"/>
    <w:uiPriority w:val="99"/>
    <w:unhideWhenUsed/>
    <w:qFormat/>
    <w:rsid w:val="00473769"/>
    <w:rPr>
      <w:color w:val="0000FF" w:themeColor="hyperlink"/>
      <w:u w:val="single"/>
    </w:rPr>
  </w:style>
  <w:style w:type="character" w:customStyle="1" w:styleId="fontstyle01">
    <w:name w:val="fontstyle01"/>
    <w:basedOn w:val="DefaultParagraphFont"/>
    <w:qFormat/>
    <w:rsid w:val="000158C0"/>
    <w:rPr>
      <w:rFonts w:ascii="Times-Roman" w:hAnsi="Times-Roman"/>
      <w:b w:val="0"/>
      <w:bCs w:val="0"/>
      <w:i w:val="0"/>
      <w:iCs w:val="0"/>
      <w:color w:val="000000"/>
      <w:sz w:val="20"/>
      <w:szCs w:val="20"/>
    </w:rPr>
  </w:style>
  <w:style w:type="paragraph" w:customStyle="1" w:styleId="P1">
    <w:name w:val="P1"/>
    <w:basedOn w:val="Normal"/>
    <w:link w:val="P1Char"/>
    <w:qFormat/>
    <w:rsid w:val="000158C0"/>
    <w:pPr>
      <w:suppressAutoHyphens/>
      <w:spacing w:after="0" w:line="225" w:lineRule="exact"/>
      <w:jc w:val="both"/>
    </w:pPr>
    <w:rPr>
      <w:rFonts w:ascii="Arial" w:eastAsia="MS Mincho" w:hAnsi="Arial" w:cs="Times New Roman"/>
      <w:sz w:val="17"/>
      <w:szCs w:val="24"/>
      <w:lang w:eastAsia="ja-JP"/>
    </w:rPr>
  </w:style>
  <w:style w:type="character" w:styleId="FootnoteReference">
    <w:name w:val="footnote reference"/>
    <w:uiPriority w:val="99"/>
    <w:rsid w:val="001A7C6A"/>
    <w:rPr>
      <w:vertAlign w:val="superscript"/>
    </w:rPr>
  </w:style>
  <w:style w:type="paragraph" w:customStyle="1" w:styleId="Title1">
    <w:name w:val="Title1"/>
    <w:basedOn w:val="Normal"/>
    <w:next w:val="Normal"/>
    <w:qFormat/>
    <w:rsid w:val="00463C16"/>
    <w:pPr>
      <w:spacing w:before="120" w:after="0" w:line="480" w:lineRule="exact"/>
    </w:pPr>
    <w:rPr>
      <w:rFonts w:ascii="Arial" w:eastAsia="MS Mincho" w:hAnsi="Arial" w:cs="Times New Roman"/>
      <w:b/>
      <w:sz w:val="32"/>
      <w:szCs w:val="28"/>
      <w:lang w:val="de-DE" w:eastAsia="ja-JP"/>
    </w:rPr>
  </w:style>
  <w:style w:type="character" w:customStyle="1" w:styleId="InternetLink">
    <w:name w:val="Internet Link"/>
    <w:basedOn w:val="DefaultParagraphFont"/>
    <w:uiPriority w:val="99"/>
    <w:semiHidden/>
    <w:unhideWhenUsed/>
    <w:rsid w:val="00463C16"/>
    <w:rPr>
      <w:color w:val="0000FF"/>
      <w:u w:val="single"/>
    </w:rPr>
  </w:style>
  <w:style w:type="paragraph" w:customStyle="1" w:styleId="FigureCaption">
    <w:name w:val="FigureCaption"/>
    <w:basedOn w:val="Normal"/>
    <w:rsid w:val="00697542"/>
    <w:pPr>
      <w:spacing w:before="230" w:after="460" w:line="180" w:lineRule="exact"/>
      <w:jc w:val="both"/>
    </w:pPr>
    <w:rPr>
      <w:rFonts w:ascii="Arial" w:eastAsia="MS Mincho" w:hAnsi="Arial" w:cs="Times New Roman"/>
      <w:sz w:val="14"/>
      <w:szCs w:val="14"/>
      <w:lang w:val="en-GB" w:eastAsia="ja-JP"/>
    </w:rPr>
  </w:style>
  <w:style w:type="paragraph" w:customStyle="1" w:styleId="P1withIndendation">
    <w:name w:val="P1_with_Indendation"/>
    <w:basedOn w:val="Normal"/>
    <w:qFormat/>
    <w:rsid w:val="005B1505"/>
    <w:pPr>
      <w:spacing w:after="120" w:line="225" w:lineRule="exact"/>
      <w:ind w:firstLine="284"/>
      <w:jc w:val="both"/>
    </w:pPr>
    <w:rPr>
      <w:rFonts w:ascii="Arial" w:eastAsia="MS Mincho" w:hAnsi="Arial" w:cs="Times New Roman"/>
      <w:sz w:val="17"/>
      <w:szCs w:val="14"/>
      <w:lang w:val="en-GB" w:eastAsia="ja-JP"/>
    </w:rPr>
  </w:style>
  <w:style w:type="character" w:customStyle="1" w:styleId="P1Char">
    <w:name w:val="P1 Char"/>
    <w:basedOn w:val="DefaultParagraphFont"/>
    <w:link w:val="P1"/>
    <w:rsid w:val="005B1505"/>
    <w:rPr>
      <w:rFonts w:ascii="Arial" w:eastAsia="MS Mincho" w:hAnsi="Arial" w:cs="Times New Roman"/>
      <w:sz w:val="17"/>
      <w:szCs w:val="24"/>
      <w:lang w:eastAsia="ja-JP"/>
    </w:rPr>
  </w:style>
  <w:style w:type="paragraph" w:styleId="Caption">
    <w:name w:val="caption"/>
    <w:basedOn w:val="Normal"/>
    <w:qFormat/>
    <w:rsid w:val="00113404"/>
    <w:pPr>
      <w:suppressLineNumbers/>
      <w:suppressAutoHyphens/>
      <w:spacing w:before="120" w:after="120" w:line="240" w:lineRule="auto"/>
    </w:pPr>
    <w:rPr>
      <w:rFonts w:ascii="Liberation Serif" w:eastAsia="Noto Serif CJK SC" w:hAnsi="Liberation Serif" w:cs="Lohit Devanagari"/>
      <w:i/>
      <w:iCs/>
      <w:kern w:val="2"/>
      <w:sz w:val="24"/>
      <w:szCs w:val="24"/>
      <w:lang w:eastAsia="zh-CN" w:bidi="hi-IN"/>
    </w:rPr>
  </w:style>
  <w:style w:type="character" w:customStyle="1" w:styleId="UnresolvedMention">
    <w:name w:val="Unresolved Mention"/>
    <w:basedOn w:val="DefaultParagraphFont"/>
    <w:uiPriority w:val="99"/>
    <w:semiHidden/>
    <w:unhideWhenUsed/>
    <w:rsid w:val="00AC58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98323">
      <w:bodyDiv w:val="1"/>
      <w:marLeft w:val="0"/>
      <w:marRight w:val="0"/>
      <w:marTop w:val="0"/>
      <w:marBottom w:val="0"/>
      <w:divBdr>
        <w:top w:val="none" w:sz="0" w:space="0" w:color="auto"/>
        <w:left w:val="none" w:sz="0" w:space="0" w:color="auto"/>
        <w:bottom w:val="none" w:sz="0" w:space="0" w:color="auto"/>
        <w:right w:val="none" w:sz="0" w:space="0" w:color="auto"/>
      </w:divBdr>
      <w:divsChild>
        <w:div w:id="529803924">
          <w:marLeft w:val="0"/>
          <w:marRight w:val="0"/>
          <w:marTop w:val="0"/>
          <w:marBottom w:val="0"/>
          <w:divBdr>
            <w:top w:val="none" w:sz="0" w:space="0" w:color="auto"/>
            <w:left w:val="none" w:sz="0" w:space="0" w:color="auto"/>
            <w:bottom w:val="none" w:sz="0" w:space="0" w:color="auto"/>
            <w:right w:val="none" w:sz="0" w:space="0" w:color="auto"/>
          </w:divBdr>
          <w:divsChild>
            <w:div w:id="1840274095">
              <w:marLeft w:val="0"/>
              <w:marRight w:val="0"/>
              <w:marTop w:val="0"/>
              <w:marBottom w:val="0"/>
              <w:divBdr>
                <w:top w:val="single" w:sz="8" w:space="3" w:color="E1E1E1"/>
                <w:left w:val="none" w:sz="0" w:space="0" w:color="auto"/>
                <w:bottom w:val="none" w:sz="0" w:space="0" w:color="auto"/>
                <w:right w:val="none" w:sz="0" w:space="0" w:color="auto"/>
              </w:divBdr>
            </w:div>
          </w:divsChild>
        </w:div>
        <w:div w:id="1571504433">
          <w:marLeft w:val="0"/>
          <w:marRight w:val="0"/>
          <w:marTop w:val="0"/>
          <w:marBottom w:val="0"/>
          <w:divBdr>
            <w:top w:val="none" w:sz="0" w:space="0" w:color="auto"/>
            <w:left w:val="none" w:sz="0" w:space="0" w:color="auto"/>
            <w:bottom w:val="none" w:sz="0" w:space="0" w:color="auto"/>
            <w:right w:val="none" w:sz="0" w:space="0" w:color="auto"/>
          </w:divBdr>
          <w:divsChild>
            <w:div w:id="227034343">
              <w:marLeft w:val="0"/>
              <w:marRight w:val="0"/>
              <w:marTop w:val="0"/>
              <w:marBottom w:val="0"/>
              <w:divBdr>
                <w:top w:val="single" w:sz="8" w:space="3" w:color="B5C4DF"/>
                <w:left w:val="none" w:sz="0" w:space="0" w:color="auto"/>
                <w:bottom w:val="none" w:sz="0" w:space="0" w:color="auto"/>
                <w:right w:val="none" w:sz="0" w:space="0" w:color="auto"/>
              </w:divBdr>
            </w:div>
          </w:divsChild>
        </w:div>
      </w:divsChild>
    </w:div>
    <w:div w:id="46153952">
      <w:bodyDiv w:val="1"/>
      <w:marLeft w:val="0"/>
      <w:marRight w:val="0"/>
      <w:marTop w:val="0"/>
      <w:marBottom w:val="0"/>
      <w:divBdr>
        <w:top w:val="none" w:sz="0" w:space="0" w:color="auto"/>
        <w:left w:val="none" w:sz="0" w:space="0" w:color="auto"/>
        <w:bottom w:val="none" w:sz="0" w:space="0" w:color="auto"/>
        <w:right w:val="none" w:sz="0" w:space="0" w:color="auto"/>
      </w:divBdr>
      <w:divsChild>
        <w:div w:id="2038383204">
          <w:marLeft w:val="0"/>
          <w:marRight w:val="0"/>
          <w:marTop w:val="0"/>
          <w:marBottom w:val="0"/>
          <w:divBdr>
            <w:top w:val="none" w:sz="0" w:space="0" w:color="auto"/>
            <w:left w:val="none" w:sz="0" w:space="0" w:color="auto"/>
            <w:bottom w:val="none" w:sz="0" w:space="0" w:color="auto"/>
            <w:right w:val="none" w:sz="0" w:space="0" w:color="auto"/>
          </w:divBdr>
          <w:divsChild>
            <w:div w:id="11209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17577">
      <w:bodyDiv w:val="1"/>
      <w:marLeft w:val="0"/>
      <w:marRight w:val="0"/>
      <w:marTop w:val="0"/>
      <w:marBottom w:val="0"/>
      <w:divBdr>
        <w:top w:val="none" w:sz="0" w:space="0" w:color="auto"/>
        <w:left w:val="none" w:sz="0" w:space="0" w:color="auto"/>
        <w:bottom w:val="none" w:sz="0" w:space="0" w:color="auto"/>
        <w:right w:val="none" w:sz="0" w:space="0" w:color="auto"/>
      </w:divBdr>
    </w:div>
    <w:div w:id="137694164">
      <w:bodyDiv w:val="1"/>
      <w:marLeft w:val="0"/>
      <w:marRight w:val="0"/>
      <w:marTop w:val="0"/>
      <w:marBottom w:val="0"/>
      <w:divBdr>
        <w:top w:val="none" w:sz="0" w:space="0" w:color="auto"/>
        <w:left w:val="none" w:sz="0" w:space="0" w:color="auto"/>
        <w:bottom w:val="none" w:sz="0" w:space="0" w:color="auto"/>
        <w:right w:val="none" w:sz="0" w:space="0" w:color="auto"/>
      </w:divBdr>
      <w:divsChild>
        <w:div w:id="1309357580">
          <w:marLeft w:val="0"/>
          <w:marRight w:val="0"/>
          <w:marTop w:val="0"/>
          <w:marBottom w:val="0"/>
          <w:divBdr>
            <w:top w:val="none" w:sz="0" w:space="0" w:color="auto"/>
            <w:left w:val="none" w:sz="0" w:space="0" w:color="auto"/>
            <w:bottom w:val="none" w:sz="0" w:space="0" w:color="auto"/>
            <w:right w:val="none" w:sz="0" w:space="0" w:color="auto"/>
          </w:divBdr>
        </w:div>
      </w:divsChild>
    </w:div>
    <w:div w:id="168908772">
      <w:bodyDiv w:val="1"/>
      <w:marLeft w:val="0"/>
      <w:marRight w:val="0"/>
      <w:marTop w:val="0"/>
      <w:marBottom w:val="0"/>
      <w:divBdr>
        <w:top w:val="none" w:sz="0" w:space="0" w:color="auto"/>
        <w:left w:val="none" w:sz="0" w:space="0" w:color="auto"/>
        <w:bottom w:val="none" w:sz="0" w:space="0" w:color="auto"/>
        <w:right w:val="none" w:sz="0" w:space="0" w:color="auto"/>
      </w:divBdr>
      <w:divsChild>
        <w:div w:id="1817144902">
          <w:marLeft w:val="0"/>
          <w:marRight w:val="0"/>
          <w:marTop w:val="0"/>
          <w:marBottom w:val="0"/>
          <w:divBdr>
            <w:top w:val="none" w:sz="0" w:space="0" w:color="auto"/>
            <w:left w:val="none" w:sz="0" w:space="0" w:color="auto"/>
            <w:bottom w:val="none" w:sz="0" w:space="0" w:color="auto"/>
            <w:right w:val="none" w:sz="0" w:space="0" w:color="auto"/>
          </w:divBdr>
        </w:div>
        <w:div w:id="633288687">
          <w:marLeft w:val="0"/>
          <w:marRight w:val="0"/>
          <w:marTop w:val="0"/>
          <w:marBottom w:val="0"/>
          <w:divBdr>
            <w:top w:val="none" w:sz="0" w:space="0" w:color="auto"/>
            <w:left w:val="none" w:sz="0" w:space="0" w:color="auto"/>
            <w:bottom w:val="none" w:sz="0" w:space="0" w:color="auto"/>
            <w:right w:val="none" w:sz="0" w:space="0" w:color="auto"/>
          </w:divBdr>
        </w:div>
        <w:div w:id="1901478468">
          <w:marLeft w:val="0"/>
          <w:marRight w:val="0"/>
          <w:marTop w:val="0"/>
          <w:marBottom w:val="0"/>
          <w:divBdr>
            <w:top w:val="none" w:sz="0" w:space="0" w:color="auto"/>
            <w:left w:val="none" w:sz="0" w:space="0" w:color="auto"/>
            <w:bottom w:val="none" w:sz="0" w:space="0" w:color="auto"/>
            <w:right w:val="none" w:sz="0" w:space="0" w:color="auto"/>
          </w:divBdr>
        </w:div>
        <w:div w:id="1362776736">
          <w:marLeft w:val="0"/>
          <w:marRight w:val="0"/>
          <w:marTop w:val="0"/>
          <w:marBottom w:val="0"/>
          <w:divBdr>
            <w:top w:val="none" w:sz="0" w:space="0" w:color="auto"/>
            <w:left w:val="none" w:sz="0" w:space="0" w:color="auto"/>
            <w:bottom w:val="none" w:sz="0" w:space="0" w:color="auto"/>
            <w:right w:val="none" w:sz="0" w:space="0" w:color="auto"/>
          </w:divBdr>
        </w:div>
        <w:div w:id="1736538912">
          <w:marLeft w:val="0"/>
          <w:marRight w:val="0"/>
          <w:marTop w:val="0"/>
          <w:marBottom w:val="0"/>
          <w:divBdr>
            <w:top w:val="none" w:sz="0" w:space="0" w:color="auto"/>
            <w:left w:val="none" w:sz="0" w:space="0" w:color="auto"/>
            <w:bottom w:val="none" w:sz="0" w:space="0" w:color="auto"/>
            <w:right w:val="none" w:sz="0" w:space="0" w:color="auto"/>
          </w:divBdr>
        </w:div>
        <w:div w:id="422646349">
          <w:marLeft w:val="0"/>
          <w:marRight w:val="0"/>
          <w:marTop w:val="0"/>
          <w:marBottom w:val="0"/>
          <w:divBdr>
            <w:top w:val="none" w:sz="0" w:space="0" w:color="auto"/>
            <w:left w:val="none" w:sz="0" w:space="0" w:color="auto"/>
            <w:bottom w:val="none" w:sz="0" w:space="0" w:color="auto"/>
            <w:right w:val="none" w:sz="0" w:space="0" w:color="auto"/>
          </w:divBdr>
        </w:div>
        <w:div w:id="304511078">
          <w:marLeft w:val="0"/>
          <w:marRight w:val="0"/>
          <w:marTop w:val="0"/>
          <w:marBottom w:val="0"/>
          <w:divBdr>
            <w:top w:val="none" w:sz="0" w:space="0" w:color="auto"/>
            <w:left w:val="none" w:sz="0" w:space="0" w:color="auto"/>
            <w:bottom w:val="none" w:sz="0" w:space="0" w:color="auto"/>
            <w:right w:val="none" w:sz="0" w:space="0" w:color="auto"/>
          </w:divBdr>
        </w:div>
        <w:div w:id="118768124">
          <w:marLeft w:val="0"/>
          <w:marRight w:val="0"/>
          <w:marTop w:val="0"/>
          <w:marBottom w:val="0"/>
          <w:divBdr>
            <w:top w:val="none" w:sz="0" w:space="0" w:color="auto"/>
            <w:left w:val="none" w:sz="0" w:space="0" w:color="auto"/>
            <w:bottom w:val="none" w:sz="0" w:space="0" w:color="auto"/>
            <w:right w:val="none" w:sz="0" w:space="0" w:color="auto"/>
          </w:divBdr>
        </w:div>
      </w:divsChild>
    </w:div>
    <w:div w:id="361132224">
      <w:bodyDiv w:val="1"/>
      <w:marLeft w:val="0"/>
      <w:marRight w:val="0"/>
      <w:marTop w:val="0"/>
      <w:marBottom w:val="0"/>
      <w:divBdr>
        <w:top w:val="none" w:sz="0" w:space="0" w:color="auto"/>
        <w:left w:val="none" w:sz="0" w:space="0" w:color="auto"/>
        <w:bottom w:val="none" w:sz="0" w:space="0" w:color="auto"/>
        <w:right w:val="none" w:sz="0" w:space="0" w:color="auto"/>
      </w:divBdr>
      <w:divsChild>
        <w:div w:id="699475801">
          <w:marLeft w:val="0"/>
          <w:marRight w:val="0"/>
          <w:marTop w:val="0"/>
          <w:marBottom w:val="0"/>
          <w:divBdr>
            <w:top w:val="none" w:sz="0" w:space="0" w:color="auto"/>
            <w:left w:val="none" w:sz="0" w:space="0" w:color="auto"/>
            <w:bottom w:val="none" w:sz="0" w:space="0" w:color="auto"/>
            <w:right w:val="none" w:sz="0" w:space="0" w:color="auto"/>
          </w:divBdr>
        </w:div>
        <w:div w:id="381903000">
          <w:marLeft w:val="0"/>
          <w:marRight w:val="0"/>
          <w:marTop w:val="0"/>
          <w:marBottom w:val="0"/>
          <w:divBdr>
            <w:top w:val="none" w:sz="0" w:space="0" w:color="auto"/>
            <w:left w:val="none" w:sz="0" w:space="0" w:color="auto"/>
            <w:bottom w:val="none" w:sz="0" w:space="0" w:color="auto"/>
            <w:right w:val="none" w:sz="0" w:space="0" w:color="auto"/>
          </w:divBdr>
        </w:div>
        <w:div w:id="1294290577">
          <w:marLeft w:val="0"/>
          <w:marRight w:val="0"/>
          <w:marTop w:val="0"/>
          <w:marBottom w:val="0"/>
          <w:divBdr>
            <w:top w:val="none" w:sz="0" w:space="0" w:color="auto"/>
            <w:left w:val="none" w:sz="0" w:space="0" w:color="auto"/>
            <w:bottom w:val="none" w:sz="0" w:space="0" w:color="auto"/>
            <w:right w:val="none" w:sz="0" w:space="0" w:color="auto"/>
          </w:divBdr>
        </w:div>
        <w:div w:id="539900208">
          <w:marLeft w:val="0"/>
          <w:marRight w:val="0"/>
          <w:marTop w:val="0"/>
          <w:marBottom w:val="0"/>
          <w:divBdr>
            <w:top w:val="none" w:sz="0" w:space="0" w:color="auto"/>
            <w:left w:val="none" w:sz="0" w:space="0" w:color="auto"/>
            <w:bottom w:val="none" w:sz="0" w:space="0" w:color="auto"/>
            <w:right w:val="none" w:sz="0" w:space="0" w:color="auto"/>
          </w:divBdr>
        </w:div>
        <w:div w:id="1938244344">
          <w:marLeft w:val="0"/>
          <w:marRight w:val="0"/>
          <w:marTop w:val="0"/>
          <w:marBottom w:val="0"/>
          <w:divBdr>
            <w:top w:val="none" w:sz="0" w:space="0" w:color="auto"/>
            <w:left w:val="none" w:sz="0" w:space="0" w:color="auto"/>
            <w:bottom w:val="none" w:sz="0" w:space="0" w:color="auto"/>
            <w:right w:val="none" w:sz="0" w:space="0" w:color="auto"/>
          </w:divBdr>
        </w:div>
        <w:div w:id="1375353087">
          <w:marLeft w:val="0"/>
          <w:marRight w:val="0"/>
          <w:marTop w:val="0"/>
          <w:marBottom w:val="0"/>
          <w:divBdr>
            <w:top w:val="none" w:sz="0" w:space="0" w:color="auto"/>
            <w:left w:val="none" w:sz="0" w:space="0" w:color="auto"/>
            <w:bottom w:val="none" w:sz="0" w:space="0" w:color="auto"/>
            <w:right w:val="none" w:sz="0" w:space="0" w:color="auto"/>
          </w:divBdr>
        </w:div>
      </w:divsChild>
    </w:div>
    <w:div w:id="476537159">
      <w:bodyDiv w:val="1"/>
      <w:marLeft w:val="0"/>
      <w:marRight w:val="0"/>
      <w:marTop w:val="0"/>
      <w:marBottom w:val="0"/>
      <w:divBdr>
        <w:top w:val="none" w:sz="0" w:space="0" w:color="auto"/>
        <w:left w:val="none" w:sz="0" w:space="0" w:color="auto"/>
        <w:bottom w:val="none" w:sz="0" w:space="0" w:color="auto"/>
        <w:right w:val="none" w:sz="0" w:space="0" w:color="auto"/>
      </w:divBdr>
      <w:divsChild>
        <w:div w:id="1790733861">
          <w:marLeft w:val="0"/>
          <w:marRight w:val="0"/>
          <w:marTop w:val="0"/>
          <w:marBottom w:val="0"/>
          <w:divBdr>
            <w:top w:val="none" w:sz="0" w:space="0" w:color="auto"/>
            <w:left w:val="none" w:sz="0" w:space="0" w:color="auto"/>
            <w:bottom w:val="none" w:sz="0" w:space="0" w:color="auto"/>
            <w:right w:val="none" w:sz="0" w:space="0" w:color="auto"/>
          </w:divBdr>
          <w:divsChild>
            <w:div w:id="1286623143">
              <w:marLeft w:val="0"/>
              <w:marRight w:val="0"/>
              <w:marTop w:val="0"/>
              <w:marBottom w:val="0"/>
              <w:divBdr>
                <w:top w:val="none" w:sz="0" w:space="0" w:color="auto"/>
                <w:left w:val="none" w:sz="0" w:space="0" w:color="auto"/>
                <w:bottom w:val="none" w:sz="0" w:space="0" w:color="auto"/>
                <w:right w:val="none" w:sz="0" w:space="0" w:color="auto"/>
              </w:divBdr>
              <w:divsChild>
                <w:div w:id="617949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215781">
      <w:bodyDiv w:val="1"/>
      <w:marLeft w:val="0"/>
      <w:marRight w:val="0"/>
      <w:marTop w:val="0"/>
      <w:marBottom w:val="0"/>
      <w:divBdr>
        <w:top w:val="none" w:sz="0" w:space="0" w:color="auto"/>
        <w:left w:val="none" w:sz="0" w:space="0" w:color="auto"/>
        <w:bottom w:val="none" w:sz="0" w:space="0" w:color="auto"/>
        <w:right w:val="none" w:sz="0" w:space="0" w:color="auto"/>
      </w:divBdr>
    </w:div>
    <w:div w:id="512305315">
      <w:bodyDiv w:val="1"/>
      <w:marLeft w:val="0"/>
      <w:marRight w:val="0"/>
      <w:marTop w:val="0"/>
      <w:marBottom w:val="0"/>
      <w:divBdr>
        <w:top w:val="none" w:sz="0" w:space="0" w:color="auto"/>
        <w:left w:val="none" w:sz="0" w:space="0" w:color="auto"/>
        <w:bottom w:val="none" w:sz="0" w:space="0" w:color="auto"/>
        <w:right w:val="none" w:sz="0" w:space="0" w:color="auto"/>
      </w:divBdr>
    </w:div>
    <w:div w:id="603726510">
      <w:bodyDiv w:val="1"/>
      <w:marLeft w:val="0"/>
      <w:marRight w:val="0"/>
      <w:marTop w:val="0"/>
      <w:marBottom w:val="0"/>
      <w:divBdr>
        <w:top w:val="none" w:sz="0" w:space="0" w:color="auto"/>
        <w:left w:val="none" w:sz="0" w:space="0" w:color="auto"/>
        <w:bottom w:val="none" w:sz="0" w:space="0" w:color="auto"/>
        <w:right w:val="none" w:sz="0" w:space="0" w:color="auto"/>
      </w:divBdr>
    </w:div>
    <w:div w:id="607808436">
      <w:bodyDiv w:val="1"/>
      <w:marLeft w:val="0"/>
      <w:marRight w:val="0"/>
      <w:marTop w:val="0"/>
      <w:marBottom w:val="0"/>
      <w:divBdr>
        <w:top w:val="none" w:sz="0" w:space="0" w:color="auto"/>
        <w:left w:val="none" w:sz="0" w:space="0" w:color="auto"/>
        <w:bottom w:val="none" w:sz="0" w:space="0" w:color="auto"/>
        <w:right w:val="none" w:sz="0" w:space="0" w:color="auto"/>
      </w:divBdr>
      <w:divsChild>
        <w:div w:id="1844662408">
          <w:marLeft w:val="0"/>
          <w:marRight w:val="0"/>
          <w:marTop w:val="0"/>
          <w:marBottom w:val="0"/>
          <w:divBdr>
            <w:top w:val="none" w:sz="0" w:space="0" w:color="auto"/>
            <w:left w:val="none" w:sz="0" w:space="0" w:color="auto"/>
            <w:bottom w:val="none" w:sz="0" w:space="0" w:color="auto"/>
            <w:right w:val="none" w:sz="0" w:space="0" w:color="auto"/>
          </w:divBdr>
          <w:divsChild>
            <w:div w:id="925304779">
              <w:marLeft w:val="0"/>
              <w:marRight w:val="0"/>
              <w:marTop w:val="0"/>
              <w:marBottom w:val="0"/>
              <w:divBdr>
                <w:top w:val="none" w:sz="0" w:space="0" w:color="auto"/>
                <w:left w:val="none" w:sz="0" w:space="0" w:color="auto"/>
                <w:bottom w:val="none" w:sz="0" w:space="0" w:color="auto"/>
                <w:right w:val="none" w:sz="0" w:space="0" w:color="auto"/>
              </w:divBdr>
            </w:div>
            <w:div w:id="63142489">
              <w:marLeft w:val="0"/>
              <w:marRight w:val="0"/>
              <w:marTop w:val="0"/>
              <w:marBottom w:val="0"/>
              <w:divBdr>
                <w:top w:val="none" w:sz="0" w:space="0" w:color="auto"/>
                <w:left w:val="none" w:sz="0" w:space="0" w:color="auto"/>
                <w:bottom w:val="none" w:sz="0" w:space="0" w:color="auto"/>
                <w:right w:val="none" w:sz="0" w:space="0" w:color="auto"/>
              </w:divBdr>
            </w:div>
            <w:div w:id="1319385124">
              <w:marLeft w:val="0"/>
              <w:marRight w:val="0"/>
              <w:marTop w:val="0"/>
              <w:marBottom w:val="0"/>
              <w:divBdr>
                <w:top w:val="none" w:sz="0" w:space="0" w:color="auto"/>
                <w:left w:val="none" w:sz="0" w:space="0" w:color="auto"/>
                <w:bottom w:val="none" w:sz="0" w:space="0" w:color="auto"/>
                <w:right w:val="none" w:sz="0" w:space="0" w:color="auto"/>
              </w:divBdr>
            </w:div>
            <w:div w:id="1222672019">
              <w:marLeft w:val="0"/>
              <w:marRight w:val="0"/>
              <w:marTop w:val="0"/>
              <w:marBottom w:val="0"/>
              <w:divBdr>
                <w:top w:val="none" w:sz="0" w:space="0" w:color="auto"/>
                <w:left w:val="none" w:sz="0" w:space="0" w:color="auto"/>
                <w:bottom w:val="none" w:sz="0" w:space="0" w:color="auto"/>
                <w:right w:val="none" w:sz="0" w:space="0" w:color="auto"/>
              </w:divBdr>
            </w:div>
            <w:div w:id="154036050">
              <w:marLeft w:val="0"/>
              <w:marRight w:val="0"/>
              <w:marTop w:val="0"/>
              <w:marBottom w:val="0"/>
              <w:divBdr>
                <w:top w:val="none" w:sz="0" w:space="0" w:color="auto"/>
                <w:left w:val="none" w:sz="0" w:space="0" w:color="auto"/>
                <w:bottom w:val="none" w:sz="0" w:space="0" w:color="auto"/>
                <w:right w:val="none" w:sz="0" w:space="0" w:color="auto"/>
              </w:divBdr>
            </w:div>
            <w:div w:id="1689745908">
              <w:marLeft w:val="0"/>
              <w:marRight w:val="0"/>
              <w:marTop w:val="0"/>
              <w:marBottom w:val="0"/>
              <w:divBdr>
                <w:top w:val="none" w:sz="0" w:space="0" w:color="auto"/>
                <w:left w:val="none" w:sz="0" w:space="0" w:color="auto"/>
                <w:bottom w:val="none" w:sz="0" w:space="0" w:color="auto"/>
                <w:right w:val="none" w:sz="0" w:space="0" w:color="auto"/>
              </w:divBdr>
            </w:div>
            <w:div w:id="64509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066468">
      <w:bodyDiv w:val="1"/>
      <w:marLeft w:val="0"/>
      <w:marRight w:val="0"/>
      <w:marTop w:val="0"/>
      <w:marBottom w:val="0"/>
      <w:divBdr>
        <w:top w:val="none" w:sz="0" w:space="0" w:color="auto"/>
        <w:left w:val="none" w:sz="0" w:space="0" w:color="auto"/>
        <w:bottom w:val="none" w:sz="0" w:space="0" w:color="auto"/>
        <w:right w:val="none" w:sz="0" w:space="0" w:color="auto"/>
      </w:divBdr>
      <w:divsChild>
        <w:div w:id="813454273">
          <w:marLeft w:val="0"/>
          <w:marRight w:val="0"/>
          <w:marTop w:val="0"/>
          <w:marBottom w:val="0"/>
          <w:divBdr>
            <w:top w:val="none" w:sz="0" w:space="0" w:color="auto"/>
            <w:left w:val="none" w:sz="0" w:space="0" w:color="auto"/>
            <w:bottom w:val="none" w:sz="0" w:space="0" w:color="auto"/>
            <w:right w:val="none" w:sz="0" w:space="0" w:color="auto"/>
          </w:divBdr>
          <w:divsChild>
            <w:div w:id="469443905">
              <w:marLeft w:val="0"/>
              <w:marRight w:val="0"/>
              <w:marTop w:val="0"/>
              <w:marBottom w:val="0"/>
              <w:divBdr>
                <w:top w:val="none" w:sz="0" w:space="0" w:color="auto"/>
                <w:left w:val="none" w:sz="0" w:space="0" w:color="auto"/>
                <w:bottom w:val="none" w:sz="0" w:space="0" w:color="auto"/>
                <w:right w:val="none" w:sz="0" w:space="0" w:color="auto"/>
              </w:divBdr>
              <w:divsChild>
                <w:div w:id="2139838835">
                  <w:marLeft w:val="0"/>
                  <w:marRight w:val="0"/>
                  <w:marTop w:val="0"/>
                  <w:marBottom w:val="0"/>
                  <w:divBdr>
                    <w:top w:val="none" w:sz="0" w:space="0" w:color="auto"/>
                    <w:left w:val="none" w:sz="0" w:space="0" w:color="auto"/>
                    <w:bottom w:val="none" w:sz="0" w:space="0" w:color="auto"/>
                    <w:right w:val="none" w:sz="0" w:space="0" w:color="auto"/>
                  </w:divBdr>
                </w:div>
                <w:div w:id="105959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46299">
          <w:marLeft w:val="0"/>
          <w:marRight w:val="0"/>
          <w:marTop w:val="0"/>
          <w:marBottom w:val="0"/>
          <w:divBdr>
            <w:top w:val="none" w:sz="0" w:space="0" w:color="auto"/>
            <w:left w:val="none" w:sz="0" w:space="0" w:color="auto"/>
            <w:bottom w:val="none" w:sz="0" w:space="0" w:color="auto"/>
            <w:right w:val="none" w:sz="0" w:space="0" w:color="auto"/>
          </w:divBdr>
        </w:div>
      </w:divsChild>
    </w:div>
    <w:div w:id="684945040">
      <w:bodyDiv w:val="1"/>
      <w:marLeft w:val="0"/>
      <w:marRight w:val="0"/>
      <w:marTop w:val="0"/>
      <w:marBottom w:val="0"/>
      <w:divBdr>
        <w:top w:val="none" w:sz="0" w:space="0" w:color="auto"/>
        <w:left w:val="none" w:sz="0" w:space="0" w:color="auto"/>
        <w:bottom w:val="none" w:sz="0" w:space="0" w:color="auto"/>
        <w:right w:val="none" w:sz="0" w:space="0" w:color="auto"/>
      </w:divBdr>
      <w:divsChild>
        <w:div w:id="496069003">
          <w:marLeft w:val="0"/>
          <w:marRight w:val="0"/>
          <w:marTop w:val="0"/>
          <w:marBottom w:val="0"/>
          <w:divBdr>
            <w:top w:val="none" w:sz="0" w:space="0" w:color="auto"/>
            <w:left w:val="none" w:sz="0" w:space="0" w:color="auto"/>
            <w:bottom w:val="none" w:sz="0" w:space="0" w:color="auto"/>
            <w:right w:val="none" w:sz="0" w:space="0" w:color="auto"/>
          </w:divBdr>
          <w:divsChild>
            <w:div w:id="113417674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705133224">
      <w:bodyDiv w:val="1"/>
      <w:marLeft w:val="0"/>
      <w:marRight w:val="0"/>
      <w:marTop w:val="0"/>
      <w:marBottom w:val="0"/>
      <w:divBdr>
        <w:top w:val="none" w:sz="0" w:space="0" w:color="auto"/>
        <w:left w:val="none" w:sz="0" w:space="0" w:color="auto"/>
        <w:bottom w:val="none" w:sz="0" w:space="0" w:color="auto"/>
        <w:right w:val="none" w:sz="0" w:space="0" w:color="auto"/>
      </w:divBdr>
      <w:divsChild>
        <w:div w:id="955403507">
          <w:marLeft w:val="0"/>
          <w:marRight w:val="0"/>
          <w:marTop w:val="0"/>
          <w:marBottom w:val="0"/>
          <w:divBdr>
            <w:top w:val="none" w:sz="0" w:space="0" w:color="auto"/>
            <w:left w:val="none" w:sz="0" w:space="0" w:color="auto"/>
            <w:bottom w:val="none" w:sz="0" w:space="0" w:color="auto"/>
            <w:right w:val="none" w:sz="0" w:space="0" w:color="auto"/>
          </w:divBdr>
          <w:divsChild>
            <w:div w:id="190268857">
              <w:marLeft w:val="0"/>
              <w:marRight w:val="0"/>
              <w:marTop w:val="0"/>
              <w:marBottom w:val="0"/>
              <w:divBdr>
                <w:top w:val="none" w:sz="0" w:space="0" w:color="auto"/>
                <w:left w:val="none" w:sz="0" w:space="0" w:color="auto"/>
                <w:bottom w:val="none" w:sz="0" w:space="0" w:color="auto"/>
                <w:right w:val="none" w:sz="0" w:space="0" w:color="auto"/>
              </w:divBdr>
            </w:div>
            <w:div w:id="1691763462">
              <w:marLeft w:val="0"/>
              <w:marRight w:val="0"/>
              <w:marTop w:val="0"/>
              <w:marBottom w:val="0"/>
              <w:divBdr>
                <w:top w:val="none" w:sz="0" w:space="0" w:color="auto"/>
                <w:left w:val="none" w:sz="0" w:space="0" w:color="auto"/>
                <w:bottom w:val="none" w:sz="0" w:space="0" w:color="auto"/>
                <w:right w:val="none" w:sz="0" w:space="0" w:color="auto"/>
              </w:divBdr>
            </w:div>
            <w:div w:id="1586766261">
              <w:marLeft w:val="0"/>
              <w:marRight w:val="0"/>
              <w:marTop w:val="0"/>
              <w:marBottom w:val="0"/>
              <w:divBdr>
                <w:top w:val="none" w:sz="0" w:space="0" w:color="auto"/>
                <w:left w:val="none" w:sz="0" w:space="0" w:color="auto"/>
                <w:bottom w:val="none" w:sz="0" w:space="0" w:color="auto"/>
                <w:right w:val="none" w:sz="0" w:space="0" w:color="auto"/>
              </w:divBdr>
            </w:div>
            <w:div w:id="586109134">
              <w:marLeft w:val="0"/>
              <w:marRight w:val="0"/>
              <w:marTop w:val="0"/>
              <w:marBottom w:val="0"/>
              <w:divBdr>
                <w:top w:val="none" w:sz="0" w:space="0" w:color="auto"/>
                <w:left w:val="none" w:sz="0" w:space="0" w:color="auto"/>
                <w:bottom w:val="none" w:sz="0" w:space="0" w:color="auto"/>
                <w:right w:val="none" w:sz="0" w:space="0" w:color="auto"/>
              </w:divBdr>
            </w:div>
            <w:div w:id="2145388579">
              <w:marLeft w:val="0"/>
              <w:marRight w:val="0"/>
              <w:marTop w:val="0"/>
              <w:marBottom w:val="0"/>
              <w:divBdr>
                <w:top w:val="none" w:sz="0" w:space="0" w:color="auto"/>
                <w:left w:val="none" w:sz="0" w:space="0" w:color="auto"/>
                <w:bottom w:val="none" w:sz="0" w:space="0" w:color="auto"/>
                <w:right w:val="none" w:sz="0" w:space="0" w:color="auto"/>
              </w:divBdr>
            </w:div>
            <w:div w:id="564337330">
              <w:marLeft w:val="0"/>
              <w:marRight w:val="0"/>
              <w:marTop w:val="0"/>
              <w:marBottom w:val="0"/>
              <w:divBdr>
                <w:top w:val="none" w:sz="0" w:space="0" w:color="auto"/>
                <w:left w:val="none" w:sz="0" w:space="0" w:color="auto"/>
                <w:bottom w:val="none" w:sz="0" w:space="0" w:color="auto"/>
                <w:right w:val="none" w:sz="0" w:space="0" w:color="auto"/>
              </w:divBdr>
            </w:div>
            <w:div w:id="94268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268733">
      <w:bodyDiv w:val="1"/>
      <w:marLeft w:val="0"/>
      <w:marRight w:val="0"/>
      <w:marTop w:val="0"/>
      <w:marBottom w:val="0"/>
      <w:divBdr>
        <w:top w:val="none" w:sz="0" w:space="0" w:color="auto"/>
        <w:left w:val="none" w:sz="0" w:space="0" w:color="auto"/>
        <w:bottom w:val="none" w:sz="0" w:space="0" w:color="auto"/>
        <w:right w:val="none" w:sz="0" w:space="0" w:color="auto"/>
      </w:divBdr>
      <w:divsChild>
        <w:div w:id="1226380277">
          <w:marLeft w:val="0"/>
          <w:marRight w:val="0"/>
          <w:marTop w:val="0"/>
          <w:marBottom w:val="0"/>
          <w:divBdr>
            <w:top w:val="none" w:sz="0" w:space="0" w:color="auto"/>
            <w:left w:val="none" w:sz="0" w:space="0" w:color="auto"/>
            <w:bottom w:val="none" w:sz="0" w:space="0" w:color="auto"/>
            <w:right w:val="none" w:sz="0" w:space="0" w:color="auto"/>
          </w:divBdr>
          <w:divsChild>
            <w:div w:id="211774556">
              <w:marLeft w:val="0"/>
              <w:marRight w:val="0"/>
              <w:marTop w:val="0"/>
              <w:marBottom w:val="0"/>
              <w:divBdr>
                <w:top w:val="none" w:sz="0" w:space="0" w:color="auto"/>
                <w:left w:val="none" w:sz="0" w:space="0" w:color="auto"/>
                <w:bottom w:val="none" w:sz="0" w:space="0" w:color="auto"/>
                <w:right w:val="none" w:sz="0" w:space="0" w:color="auto"/>
              </w:divBdr>
            </w:div>
            <w:div w:id="1436485584">
              <w:marLeft w:val="0"/>
              <w:marRight w:val="0"/>
              <w:marTop w:val="0"/>
              <w:marBottom w:val="0"/>
              <w:divBdr>
                <w:top w:val="none" w:sz="0" w:space="0" w:color="auto"/>
                <w:left w:val="none" w:sz="0" w:space="0" w:color="auto"/>
                <w:bottom w:val="none" w:sz="0" w:space="0" w:color="auto"/>
                <w:right w:val="none" w:sz="0" w:space="0" w:color="auto"/>
              </w:divBdr>
              <w:divsChild>
                <w:div w:id="914899375">
                  <w:marLeft w:val="0"/>
                  <w:marRight w:val="0"/>
                  <w:marTop w:val="0"/>
                  <w:marBottom w:val="0"/>
                  <w:divBdr>
                    <w:top w:val="none" w:sz="0" w:space="0" w:color="auto"/>
                    <w:left w:val="none" w:sz="0" w:space="0" w:color="auto"/>
                    <w:bottom w:val="none" w:sz="0" w:space="0" w:color="auto"/>
                    <w:right w:val="none" w:sz="0" w:space="0" w:color="auto"/>
                  </w:divBdr>
                </w:div>
                <w:div w:id="8651705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923947746">
                      <w:marLeft w:val="0"/>
                      <w:marRight w:val="0"/>
                      <w:marTop w:val="0"/>
                      <w:marBottom w:val="0"/>
                      <w:divBdr>
                        <w:top w:val="none" w:sz="0" w:space="0" w:color="auto"/>
                        <w:left w:val="none" w:sz="0" w:space="0" w:color="auto"/>
                        <w:bottom w:val="none" w:sz="0" w:space="0" w:color="auto"/>
                        <w:right w:val="none" w:sz="0" w:space="0" w:color="auto"/>
                      </w:divBdr>
                    </w:div>
                    <w:div w:id="1919292592">
                      <w:marLeft w:val="0"/>
                      <w:marRight w:val="0"/>
                      <w:marTop w:val="0"/>
                      <w:marBottom w:val="0"/>
                      <w:divBdr>
                        <w:top w:val="none" w:sz="0" w:space="0" w:color="auto"/>
                        <w:left w:val="none" w:sz="0" w:space="0" w:color="auto"/>
                        <w:bottom w:val="none" w:sz="0" w:space="0" w:color="auto"/>
                        <w:right w:val="none" w:sz="0" w:space="0" w:color="auto"/>
                      </w:divBdr>
                      <w:divsChild>
                        <w:div w:id="630551303">
                          <w:marLeft w:val="0"/>
                          <w:marRight w:val="0"/>
                          <w:marTop w:val="0"/>
                          <w:marBottom w:val="0"/>
                          <w:divBdr>
                            <w:top w:val="none" w:sz="0" w:space="0" w:color="auto"/>
                            <w:left w:val="none" w:sz="0" w:space="0" w:color="auto"/>
                            <w:bottom w:val="none" w:sz="0" w:space="0" w:color="auto"/>
                            <w:right w:val="none" w:sz="0" w:space="0" w:color="auto"/>
                          </w:divBdr>
                        </w:div>
                        <w:div w:id="1139683664">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14780957">
                              <w:marLeft w:val="0"/>
                              <w:marRight w:val="0"/>
                              <w:marTop w:val="0"/>
                              <w:marBottom w:val="0"/>
                              <w:divBdr>
                                <w:top w:val="none" w:sz="0" w:space="0" w:color="auto"/>
                                <w:left w:val="none" w:sz="0" w:space="0" w:color="auto"/>
                                <w:bottom w:val="none" w:sz="0" w:space="0" w:color="auto"/>
                                <w:right w:val="none" w:sz="0" w:space="0" w:color="auto"/>
                              </w:divBdr>
                              <w:divsChild>
                                <w:div w:id="1955402202">
                                  <w:marLeft w:val="0"/>
                                  <w:marRight w:val="0"/>
                                  <w:marTop w:val="0"/>
                                  <w:marBottom w:val="0"/>
                                  <w:divBdr>
                                    <w:top w:val="none" w:sz="0" w:space="0" w:color="auto"/>
                                    <w:left w:val="none" w:sz="0" w:space="0" w:color="auto"/>
                                    <w:bottom w:val="none" w:sz="0" w:space="0" w:color="auto"/>
                                    <w:right w:val="none" w:sz="0" w:space="0" w:color="auto"/>
                                  </w:divBdr>
                                </w:div>
                                <w:div w:id="1444227224">
                                  <w:marLeft w:val="0"/>
                                  <w:marRight w:val="0"/>
                                  <w:marTop w:val="0"/>
                                  <w:marBottom w:val="0"/>
                                  <w:divBdr>
                                    <w:top w:val="none" w:sz="0" w:space="0" w:color="auto"/>
                                    <w:left w:val="none" w:sz="0" w:space="0" w:color="auto"/>
                                    <w:bottom w:val="none" w:sz="0" w:space="0" w:color="auto"/>
                                    <w:right w:val="none" w:sz="0" w:space="0" w:color="auto"/>
                                  </w:divBdr>
                                </w:div>
                                <w:div w:id="1788116085">
                                  <w:marLeft w:val="0"/>
                                  <w:marRight w:val="0"/>
                                  <w:marTop w:val="0"/>
                                  <w:marBottom w:val="0"/>
                                  <w:divBdr>
                                    <w:top w:val="none" w:sz="0" w:space="0" w:color="auto"/>
                                    <w:left w:val="none" w:sz="0" w:space="0" w:color="auto"/>
                                    <w:bottom w:val="none" w:sz="0" w:space="0" w:color="auto"/>
                                    <w:right w:val="none" w:sz="0" w:space="0" w:color="auto"/>
                                  </w:divBdr>
                                </w:div>
                                <w:div w:id="1297099772">
                                  <w:marLeft w:val="0"/>
                                  <w:marRight w:val="0"/>
                                  <w:marTop w:val="0"/>
                                  <w:marBottom w:val="0"/>
                                  <w:divBdr>
                                    <w:top w:val="none" w:sz="0" w:space="0" w:color="auto"/>
                                    <w:left w:val="none" w:sz="0" w:space="0" w:color="auto"/>
                                    <w:bottom w:val="none" w:sz="0" w:space="0" w:color="auto"/>
                                    <w:right w:val="none" w:sz="0" w:space="0" w:color="auto"/>
                                  </w:divBdr>
                                </w:div>
                                <w:div w:id="134615151">
                                  <w:marLeft w:val="0"/>
                                  <w:marRight w:val="0"/>
                                  <w:marTop w:val="0"/>
                                  <w:marBottom w:val="0"/>
                                  <w:divBdr>
                                    <w:top w:val="none" w:sz="0" w:space="0" w:color="auto"/>
                                    <w:left w:val="none" w:sz="0" w:space="0" w:color="auto"/>
                                    <w:bottom w:val="none" w:sz="0" w:space="0" w:color="auto"/>
                                    <w:right w:val="none" w:sz="0" w:space="0" w:color="auto"/>
                                  </w:divBdr>
                                </w:div>
                                <w:div w:id="90901801">
                                  <w:marLeft w:val="0"/>
                                  <w:marRight w:val="0"/>
                                  <w:marTop w:val="0"/>
                                  <w:marBottom w:val="0"/>
                                  <w:divBdr>
                                    <w:top w:val="none" w:sz="0" w:space="0" w:color="auto"/>
                                    <w:left w:val="none" w:sz="0" w:space="0" w:color="auto"/>
                                    <w:bottom w:val="none" w:sz="0" w:space="0" w:color="auto"/>
                                    <w:right w:val="none" w:sz="0" w:space="0" w:color="auto"/>
                                  </w:divBdr>
                                </w:div>
                                <w:div w:id="1868062953">
                                  <w:marLeft w:val="0"/>
                                  <w:marRight w:val="0"/>
                                  <w:marTop w:val="0"/>
                                  <w:marBottom w:val="0"/>
                                  <w:divBdr>
                                    <w:top w:val="none" w:sz="0" w:space="0" w:color="auto"/>
                                    <w:left w:val="none" w:sz="0" w:space="0" w:color="auto"/>
                                    <w:bottom w:val="none" w:sz="0" w:space="0" w:color="auto"/>
                                    <w:right w:val="none" w:sz="0" w:space="0" w:color="auto"/>
                                  </w:divBdr>
                                </w:div>
                                <w:div w:id="1850830648">
                                  <w:marLeft w:val="0"/>
                                  <w:marRight w:val="0"/>
                                  <w:marTop w:val="0"/>
                                  <w:marBottom w:val="0"/>
                                  <w:divBdr>
                                    <w:top w:val="none" w:sz="0" w:space="0" w:color="auto"/>
                                    <w:left w:val="none" w:sz="0" w:space="0" w:color="auto"/>
                                    <w:bottom w:val="none" w:sz="0" w:space="0" w:color="auto"/>
                                    <w:right w:val="none" w:sz="0" w:space="0" w:color="auto"/>
                                  </w:divBdr>
                                </w:div>
                                <w:div w:id="1670794657">
                                  <w:marLeft w:val="0"/>
                                  <w:marRight w:val="0"/>
                                  <w:marTop w:val="0"/>
                                  <w:marBottom w:val="0"/>
                                  <w:divBdr>
                                    <w:top w:val="none" w:sz="0" w:space="0" w:color="auto"/>
                                    <w:left w:val="none" w:sz="0" w:space="0" w:color="auto"/>
                                    <w:bottom w:val="none" w:sz="0" w:space="0" w:color="auto"/>
                                    <w:right w:val="none" w:sz="0" w:space="0" w:color="auto"/>
                                  </w:divBdr>
                                </w:div>
                                <w:div w:id="932590763">
                                  <w:marLeft w:val="0"/>
                                  <w:marRight w:val="0"/>
                                  <w:marTop w:val="0"/>
                                  <w:marBottom w:val="0"/>
                                  <w:divBdr>
                                    <w:top w:val="none" w:sz="0" w:space="0" w:color="auto"/>
                                    <w:left w:val="none" w:sz="0" w:space="0" w:color="auto"/>
                                    <w:bottom w:val="none" w:sz="0" w:space="0" w:color="auto"/>
                                    <w:right w:val="none" w:sz="0" w:space="0" w:color="auto"/>
                                  </w:divBdr>
                                </w:div>
                                <w:div w:id="739328274">
                                  <w:marLeft w:val="0"/>
                                  <w:marRight w:val="0"/>
                                  <w:marTop w:val="0"/>
                                  <w:marBottom w:val="0"/>
                                  <w:divBdr>
                                    <w:top w:val="none" w:sz="0" w:space="0" w:color="auto"/>
                                    <w:left w:val="none" w:sz="0" w:space="0" w:color="auto"/>
                                    <w:bottom w:val="none" w:sz="0" w:space="0" w:color="auto"/>
                                    <w:right w:val="none" w:sz="0" w:space="0" w:color="auto"/>
                                  </w:divBdr>
                                </w:div>
                                <w:div w:id="1874879683">
                                  <w:marLeft w:val="0"/>
                                  <w:marRight w:val="0"/>
                                  <w:marTop w:val="0"/>
                                  <w:marBottom w:val="0"/>
                                  <w:divBdr>
                                    <w:top w:val="none" w:sz="0" w:space="0" w:color="auto"/>
                                    <w:left w:val="none" w:sz="0" w:space="0" w:color="auto"/>
                                    <w:bottom w:val="none" w:sz="0" w:space="0" w:color="auto"/>
                                    <w:right w:val="none" w:sz="0" w:space="0" w:color="auto"/>
                                  </w:divBdr>
                                </w:div>
                                <w:div w:id="987906103">
                                  <w:marLeft w:val="0"/>
                                  <w:marRight w:val="0"/>
                                  <w:marTop w:val="0"/>
                                  <w:marBottom w:val="0"/>
                                  <w:divBdr>
                                    <w:top w:val="none" w:sz="0" w:space="0" w:color="auto"/>
                                    <w:left w:val="none" w:sz="0" w:space="0" w:color="auto"/>
                                    <w:bottom w:val="none" w:sz="0" w:space="0" w:color="auto"/>
                                    <w:right w:val="none" w:sz="0" w:space="0" w:color="auto"/>
                                  </w:divBdr>
                                </w:div>
                                <w:div w:id="539825668">
                                  <w:marLeft w:val="0"/>
                                  <w:marRight w:val="0"/>
                                  <w:marTop w:val="0"/>
                                  <w:marBottom w:val="0"/>
                                  <w:divBdr>
                                    <w:top w:val="none" w:sz="0" w:space="0" w:color="auto"/>
                                    <w:left w:val="none" w:sz="0" w:space="0" w:color="auto"/>
                                    <w:bottom w:val="none" w:sz="0" w:space="0" w:color="auto"/>
                                    <w:right w:val="none" w:sz="0" w:space="0" w:color="auto"/>
                                  </w:divBdr>
                                </w:div>
                                <w:div w:id="834345310">
                                  <w:marLeft w:val="0"/>
                                  <w:marRight w:val="0"/>
                                  <w:marTop w:val="0"/>
                                  <w:marBottom w:val="0"/>
                                  <w:divBdr>
                                    <w:top w:val="none" w:sz="0" w:space="0" w:color="auto"/>
                                    <w:left w:val="none" w:sz="0" w:space="0" w:color="auto"/>
                                    <w:bottom w:val="none" w:sz="0" w:space="0" w:color="auto"/>
                                    <w:right w:val="none" w:sz="0" w:space="0" w:color="auto"/>
                                  </w:divBdr>
                                </w:div>
                                <w:div w:id="957686455">
                                  <w:marLeft w:val="0"/>
                                  <w:marRight w:val="0"/>
                                  <w:marTop w:val="0"/>
                                  <w:marBottom w:val="0"/>
                                  <w:divBdr>
                                    <w:top w:val="none" w:sz="0" w:space="0" w:color="auto"/>
                                    <w:left w:val="none" w:sz="0" w:space="0" w:color="auto"/>
                                    <w:bottom w:val="none" w:sz="0" w:space="0" w:color="auto"/>
                                    <w:right w:val="none" w:sz="0" w:space="0" w:color="auto"/>
                                  </w:divBdr>
                                </w:div>
                                <w:div w:id="130096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1420141">
      <w:bodyDiv w:val="1"/>
      <w:marLeft w:val="0"/>
      <w:marRight w:val="0"/>
      <w:marTop w:val="0"/>
      <w:marBottom w:val="0"/>
      <w:divBdr>
        <w:top w:val="none" w:sz="0" w:space="0" w:color="auto"/>
        <w:left w:val="none" w:sz="0" w:space="0" w:color="auto"/>
        <w:bottom w:val="none" w:sz="0" w:space="0" w:color="auto"/>
        <w:right w:val="none" w:sz="0" w:space="0" w:color="auto"/>
      </w:divBdr>
    </w:div>
    <w:div w:id="1069838975">
      <w:bodyDiv w:val="1"/>
      <w:marLeft w:val="0"/>
      <w:marRight w:val="0"/>
      <w:marTop w:val="0"/>
      <w:marBottom w:val="0"/>
      <w:divBdr>
        <w:top w:val="none" w:sz="0" w:space="0" w:color="auto"/>
        <w:left w:val="none" w:sz="0" w:space="0" w:color="auto"/>
        <w:bottom w:val="none" w:sz="0" w:space="0" w:color="auto"/>
        <w:right w:val="none" w:sz="0" w:space="0" w:color="auto"/>
      </w:divBdr>
    </w:div>
    <w:div w:id="1211766929">
      <w:bodyDiv w:val="1"/>
      <w:marLeft w:val="0"/>
      <w:marRight w:val="0"/>
      <w:marTop w:val="0"/>
      <w:marBottom w:val="0"/>
      <w:divBdr>
        <w:top w:val="none" w:sz="0" w:space="0" w:color="auto"/>
        <w:left w:val="none" w:sz="0" w:space="0" w:color="auto"/>
        <w:bottom w:val="none" w:sz="0" w:space="0" w:color="auto"/>
        <w:right w:val="none" w:sz="0" w:space="0" w:color="auto"/>
      </w:divBdr>
    </w:div>
    <w:div w:id="1257903859">
      <w:bodyDiv w:val="1"/>
      <w:marLeft w:val="0"/>
      <w:marRight w:val="0"/>
      <w:marTop w:val="0"/>
      <w:marBottom w:val="0"/>
      <w:divBdr>
        <w:top w:val="none" w:sz="0" w:space="0" w:color="auto"/>
        <w:left w:val="none" w:sz="0" w:space="0" w:color="auto"/>
        <w:bottom w:val="none" w:sz="0" w:space="0" w:color="auto"/>
        <w:right w:val="none" w:sz="0" w:space="0" w:color="auto"/>
      </w:divBdr>
    </w:div>
    <w:div w:id="1278176916">
      <w:bodyDiv w:val="1"/>
      <w:marLeft w:val="0"/>
      <w:marRight w:val="0"/>
      <w:marTop w:val="0"/>
      <w:marBottom w:val="0"/>
      <w:divBdr>
        <w:top w:val="none" w:sz="0" w:space="0" w:color="auto"/>
        <w:left w:val="none" w:sz="0" w:space="0" w:color="auto"/>
        <w:bottom w:val="none" w:sz="0" w:space="0" w:color="auto"/>
        <w:right w:val="none" w:sz="0" w:space="0" w:color="auto"/>
      </w:divBdr>
    </w:div>
    <w:div w:id="1285311202">
      <w:bodyDiv w:val="1"/>
      <w:marLeft w:val="0"/>
      <w:marRight w:val="0"/>
      <w:marTop w:val="0"/>
      <w:marBottom w:val="0"/>
      <w:divBdr>
        <w:top w:val="none" w:sz="0" w:space="0" w:color="auto"/>
        <w:left w:val="none" w:sz="0" w:space="0" w:color="auto"/>
        <w:bottom w:val="none" w:sz="0" w:space="0" w:color="auto"/>
        <w:right w:val="none" w:sz="0" w:space="0" w:color="auto"/>
      </w:divBdr>
      <w:divsChild>
        <w:div w:id="1179081098">
          <w:marLeft w:val="0"/>
          <w:marRight w:val="0"/>
          <w:marTop w:val="0"/>
          <w:marBottom w:val="0"/>
          <w:divBdr>
            <w:top w:val="none" w:sz="0" w:space="0" w:color="auto"/>
            <w:left w:val="none" w:sz="0" w:space="0" w:color="auto"/>
            <w:bottom w:val="none" w:sz="0" w:space="0" w:color="auto"/>
            <w:right w:val="none" w:sz="0" w:space="0" w:color="auto"/>
          </w:divBdr>
          <w:divsChild>
            <w:div w:id="144668398">
              <w:marLeft w:val="0"/>
              <w:marRight w:val="0"/>
              <w:marTop w:val="0"/>
              <w:marBottom w:val="0"/>
              <w:divBdr>
                <w:top w:val="none" w:sz="0" w:space="0" w:color="auto"/>
                <w:left w:val="none" w:sz="0" w:space="0" w:color="auto"/>
                <w:bottom w:val="none" w:sz="0" w:space="0" w:color="auto"/>
                <w:right w:val="none" w:sz="0" w:space="0" w:color="auto"/>
              </w:divBdr>
              <w:divsChild>
                <w:div w:id="2048527332">
                  <w:marLeft w:val="0"/>
                  <w:marRight w:val="0"/>
                  <w:marTop w:val="0"/>
                  <w:marBottom w:val="0"/>
                  <w:divBdr>
                    <w:top w:val="none" w:sz="0" w:space="0" w:color="auto"/>
                    <w:left w:val="none" w:sz="0" w:space="0" w:color="auto"/>
                    <w:bottom w:val="none" w:sz="0" w:space="0" w:color="auto"/>
                    <w:right w:val="none" w:sz="0" w:space="0" w:color="auto"/>
                  </w:divBdr>
                  <w:divsChild>
                    <w:div w:id="669714921">
                      <w:marLeft w:val="0"/>
                      <w:marRight w:val="0"/>
                      <w:marTop w:val="0"/>
                      <w:marBottom w:val="0"/>
                      <w:divBdr>
                        <w:top w:val="none" w:sz="0" w:space="0" w:color="auto"/>
                        <w:left w:val="none" w:sz="0" w:space="0" w:color="auto"/>
                        <w:bottom w:val="none" w:sz="0" w:space="0" w:color="auto"/>
                        <w:right w:val="none" w:sz="0" w:space="0" w:color="auto"/>
                      </w:divBdr>
                    </w:div>
                    <w:div w:id="1263759037">
                      <w:marLeft w:val="0"/>
                      <w:marRight w:val="0"/>
                      <w:marTop w:val="0"/>
                      <w:marBottom w:val="0"/>
                      <w:divBdr>
                        <w:top w:val="none" w:sz="0" w:space="0" w:color="auto"/>
                        <w:left w:val="none" w:sz="0" w:space="0" w:color="auto"/>
                        <w:bottom w:val="none" w:sz="0" w:space="0" w:color="auto"/>
                        <w:right w:val="none" w:sz="0" w:space="0" w:color="auto"/>
                      </w:divBdr>
                    </w:div>
                  </w:divsChild>
                </w:div>
                <w:div w:id="1011179944">
                  <w:marLeft w:val="0"/>
                  <w:marRight w:val="0"/>
                  <w:marTop w:val="0"/>
                  <w:marBottom w:val="0"/>
                  <w:divBdr>
                    <w:top w:val="none" w:sz="0" w:space="0" w:color="auto"/>
                    <w:left w:val="none" w:sz="0" w:space="0" w:color="auto"/>
                    <w:bottom w:val="none" w:sz="0" w:space="0" w:color="auto"/>
                    <w:right w:val="none" w:sz="0" w:space="0" w:color="auto"/>
                  </w:divBdr>
                  <w:divsChild>
                    <w:div w:id="1075660763">
                      <w:marLeft w:val="0"/>
                      <w:marRight w:val="0"/>
                      <w:marTop w:val="0"/>
                      <w:marBottom w:val="0"/>
                      <w:divBdr>
                        <w:top w:val="none" w:sz="0" w:space="0" w:color="auto"/>
                        <w:left w:val="none" w:sz="0" w:space="0" w:color="auto"/>
                        <w:bottom w:val="none" w:sz="0" w:space="0" w:color="auto"/>
                        <w:right w:val="none" w:sz="0" w:space="0" w:color="auto"/>
                      </w:divBdr>
                    </w:div>
                    <w:div w:id="717512155">
                      <w:marLeft w:val="0"/>
                      <w:marRight w:val="0"/>
                      <w:marTop w:val="0"/>
                      <w:marBottom w:val="0"/>
                      <w:divBdr>
                        <w:top w:val="none" w:sz="0" w:space="0" w:color="auto"/>
                        <w:left w:val="none" w:sz="0" w:space="0" w:color="auto"/>
                        <w:bottom w:val="none" w:sz="0" w:space="0" w:color="auto"/>
                        <w:right w:val="none" w:sz="0" w:space="0" w:color="auto"/>
                      </w:divBdr>
                    </w:div>
                  </w:divsChild>
                </w:div>
                <w:div w:id="1315838987">
                  <w:marLeft w:val="0"/>
                  <w:marRight w:val="0"/>
                  <w:marTop w:val="0"/>
                  <w:marBottom w:val="0"/>
                  <w:divBdr>
                    <w:top w:val="none" w:sz="0" w:space="0" w:color="auto"/>
                    <w:left w:val="none" w:sz="0" w:space="0" w:color="auto"/>
                    <w:bottom w:val="none" w:sz="0" w:space="0" w:color="auto"/>
                    <w:right w:val="none" w:sz="0" w:space="0" w:color="auto"/>
                  </w:divBdr>
                  <w:divsChild>
                    <w:div w:id="47850994">
                      <w:marLeft w:val="0"/>
                      <w:marRight w:val="0"/>
                      <w:marTop w:val="0"/>
                      <w:marBottom w:val="0"/>
                      <w:divBdr>
                        <w:top w:val="none" w:sz="0" w:space="0" w:color="auto"/>
                        <w:left w:val="none" w:sz="0" w:space="0" w:color="auto"/>
                        <w:bottom w:val="none" w:sz="0" w:space="0" w:color="auto"/>
                        <w:right w:val="none" w:sz="0" w:space="0" w:color="auto"/>
                      </w:divBdr>
                    </w:div>
                  </w:divsChild>
                </w:div>
                <w:div w:id="1998075295">
                  <w:marLeft w:val="0"/>
                  <w:marRight w:val="0"/>
                  <w:marTop w:val="0"/>
                  <w:marBottom w:val="0"/>
                  <w:divBdr>
                    <w:top w:val="none" w:sz="0" w:space="0" w:color="auto"/>
                    <w:left w:val="none" w:sz="0" w:space="0" w:color="auto"/>
                    <w:bottom w:val="none" w:sz="0" w:space="0" w:color="auto"/>
                    <w:right w:val="none" w:sz="0" w:space="0" w:color="auto"/>
                  </w:divBdr>
                  <w:divsChild>
                    <w:div w:id="1927811301">
                      <w:marLeft w:val="0"/>
                      <w:marRight w:val="0"/>
                      <w:marTop w:val="0"/>
                      <w:marBottom w:val="0"/>
                      <w:divBdr>
                        <w:top w:val="none" w:sz="0" w:space="0" w:color="auto"/>
                        <w:left w:val="none" w:sz="0" w:space="0" w:color="auto"/>
                        <w:bottom w:val="none" w:sz="0" w:space="0" w:color="auto"/>
                        <w:right w:val="none" w:sz="0" w:space="0" w:color="auto"/>
                      </w:divBdr>
                    </w:div>
                    <w:div w:id="705175847">
                      <w:marLeft w:val="0"/>
                      <w:marRight w:val="0"/>
                      <w:marTop w:val="0"/>
                      <w:marBottom w:val="0"/>
                      <w:divBdr>
                        <w:top w:val="none" w:sz="0" w:space="0" w:color="auto"/>
                        <w:left w:val="none" w:sz="0" w:space="0" w:color="auto"/>
                        <w:bottom w:val="none" w:sz="0" w:space="0" w:color="auto"/>
                        <w:right w:val="none" w:sz="0" w:space="0" w:color="auto"/>
                      </w:divBdr>
                    </w:div>
                  </w:divsChild>
                </w:div>
                <w:div w:id="1519193850">
                  <w:marLeft w:val="0"/>
                  <w:marRight w:val="0"/>
                  <w:marTop w:val="0"/>
                  <w:marBottom w:val="0"/>
                  <w:divBdr>
                    <w:top w:val="none" w:sz="0" w:space="0" w:color="auto"/>
                    <w:left w:val="none" w:sz="0" w:space="0" w:color="auto"/>
                    <w:bottom w:val="none" w:sz="0" w:space="0" w:color="auto"/>
                    <w:right w:val="none" w:sz="0" w:space="0" w:color="auto"/>
                  </w:divBdr>
                  <w:divsChild>
                    <w:div w:id="913709869">
                      <w:marLeft w:val="0"/>
                      <w:marRight w:val="0"/>
                      <w:marTop w:val="0"/>
                      <w:marBottom w:val="0"/>
                      <w:divBdr>
                        <w:top w:val="none" w:sz="0" w:space="0" w:color="auto"/>
                        <w:left w:val="none" w:sz="0" w:space="0" w:color="auto"/>
                        <w:bottom w:val="none" w:sz="0" w:space="0" w:color="auto"/>
                        <w:right w:val="none" w:sz="0" w:space="0" w:color="auto"/>
                      </w:divBdr>
                    </w:div>
                    <w:div w:id="460727498">
                      <w:marLeft w:val="0"/>
                      <w:marRight w:val="0"/>
                      <w:marTop w:val="0"/>
                      <w:marBottom w:val="0"/>
                      <w:divBdr>
                        <w:top w:val="none" w:sz="0" w:space="0" w:color="auto"/>
                        <w:left w:val="none" w:sz="0" w:space="0" w:color="auto"/>
                        <w:bottom w:val="none" w:sz="0" w:space="0" w:color="auto"/>
                        <w:right w:val="none" w:sz="0" w:space="0" w:color="auto"/>
                      </w:divBdr>
                    </w:div>
                  </w:divsChild>
                </w:div>
                <w:div w:id="74087428">
                  <w:marLeft w:val="0"/>
                  <w:marRight w:val="0"/>
                  <w:marTop w:val="0"/>
                  <w:marBottom w:val="0"/>
                  <w:divBdr>
                    <w:top w:val="none" w:sz="0" w:space="0" w:color="auto"/>
                    <w:left w:val="none" w:sz="0" w:space="0" w:color="auto"/>
                    <w:bottom w:val="none" w:sz="0" w:space="0" w:color="auto"/>
                    <w:right w:val="none" w:sz="0" w:space="0" w:color="auto"/>
                  </w:divBdr>
                  <w:divsChild>
                    <w:div w:id="724566224">
                      <w:marLeft w:val="0"/>
                      <w:marRight w:val="0"/>
                      <w:marTop w:val="0"/>
                      <w:marBottom w:val="0"/>
                      <w:divBdr>
                        <w:top w:val="none" w:sz="0" w:space="0" w:color="auto"/>
                        <w:left w:val="none" w:sz="0" w:space="0" w:color="auto"/>
                        <w:bottom w:val="none" w:sz="0" w:space="0" w:color="auto"/>
                        <w:right w:val="none" w:sz="0" w:space="0" w:color="auto"/>
                      </w:divBdr>
                    </w:div>
                    <w:div w:id="884413732">
                      <w:marLeft w:val="0"/>
                      <w:marRight w:val="0"/>
                      <w:marTop w:val="0"/>
                      <w:marBottom w:val="0"/>
                      <w:divBdr>
                        <w:top w:val="none" w:sz="0" w:space="0" w:color="auto"/>
                        <w:left w:val="none" w:sz="0" w:space="0" w:color="auto"/>
                        <w:bottom w:val="none" w:sz="0" w:space="0" w:color="auto"/>
                        <w:right w:val="none" w:sz="0" w:space="0" w:color="auto"/>
                      </w:divBdr>
                    </w:div>
                  </w:divsChild>
                </w:div>
                <w:div w:id="1669139287">
                  <w:marLeft w:val="0"/>
                  <w:marRight w:val="0"/>
                  <w:marTop w:val="0"/>
                  <w:marBottom w:val="0"/>
                  <w:divBdr>
                    <w:top w:val="none" w:sz="0" w:space="0" w:color="auto"/>
                    <w:left w:val="none" w:sz="0" w:space="0" w:color="auto"/>
                    <w:bottom w:val="none" w:sz="0" w:space="0" w:color="auto"/>
                    <w:right w:val="none" w:sz="0" w:space="0" w:color="auto"/>
                  </w:divBdr>
                  <w:divsChild>
                    <w:div w:id="1079903988">
                      <w:marLeft w:val="0"/>
                      <w:marRight w:val="0"/>
                      <w:marTop w:val="0"/>
                      <w:marBottom w:val="0"/>
                      <w:divBdr>
                        <w:top w:val="none" w:sz="0" w:space="0" w:color="auto"/>
                        <w:left w:val="none" w:sz="0" w:space="0" w:color="auto"/>
                        <w:bottom w:val="none" w:sz="0" w:space="0" w:color="auto"/>
                        <w:right w:val="none" w:sz="0" w:space="0" w:color="auto"/>
                      </w:divBdr>
                    </w:div>
                    <w:div w:id="1090926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760244">
          <w:marLeft w:val="0"/>
          <w:marRight w:val="0"/>
          <w:marTop w:val="0"/>
          <w:marBottom w:val="0"/>
          <w:divBdr>
            <w:top w:val="none" w:sz="0" w:space="0" w:color="auto"/>
            <w:left w:val="none" w:sz="0" w:space="0" w:color="auto"/>
            <w:bottom w:val="none" w:sz="0" w:space="0" w:color="auto"/>
            <w:right w:val="none" w:sz="0" w:space="0" w:color="auto"/>
          </w:divBdr>
        </w:div>
      </w:divsChild>
    </w:div>
    <w:div w:id="1359813542">
      <w:bodyDiv w:val="1"/>
      <w:marLeft w:val="0"/>
      <w:marRight w:val="0"/>
      <w:marTop w:val="0"/>
      <w:marBottom w:val="0"/>
      <w:divBdr>
        <w:top w:val="none" w:sz="0" w:space="0" w:color="auto"/>
        <w:left w:val="none" w:sz="0" w:space="0" w:color="auto"/>
        <w:bottom w:val="none" w:sz="0" w:space="0" w:color="auto"/>
        <w:right w:val="none" w:sz="0" w:space="0" w:color="auto"/>
      </w:divBdr>
      <w:divsChild>
        <w:div w:id="1278217739">
          <w:marLeft w:val="0"/>
          <w:marRight w:val="0"/>
          <w:marTop w:val="0"/>
          <w:marBottom w:val="0"/>
          <w:divBdr>
            <w:top w:val="none" w:sz="0" w:space="0" w:color="auto"/>
            <w:left w:val="none" w:sz="0" w:space="0" w:color="auto"/>
            <w:bottom w:val="none" w:sz="0" w:space="0" w:color="auto"/>
            <w:right w:val="none" w:sz="0" w:space="0" w:color="auto"/>
          </w:divBdr>
          <w:divsChild>
            <w:div w:id="179248726">
              <w:marLeft w:val="0"/>
              <w:marRight w:val="0"/>
              <w:marTop w:val="0"/>
              <w:marBottom w:val="0"/>
              <w:divBdr>
                <w:top w:val="none" w:sz="0" w:space="0" w:color="auto"/>
                <w:left w:val="none" w:sz="0" w:space="0" w:color="auto"/>
                <w:bottom w:val="none" w:sz="0" w:space="0" w:color="auto"/>
                <w:right w:val="none" w:sz="0" w:space="0" w:color="auto"/>
              </w:divBdr>
              <w:divsChild>
                <w:div w:id="1795364393">
                  <w:marLeft w:val="0"/>
                  <w:marRight w:val="0"/>
                  <w:marTop w:val="0"/>
                  <w:marBottom w:val="0"/>
                  <w:divBdr>
                    <w:top w:val="none" w:sz="0" w:space="0" w:color="auto"/>
                    <w:left w:val="none" w:sz="0" w:space="0" w:color="auto"/>
                    <w:bottom w:val="none" w:sz="0" w:space="0" w:color="auto"/>
                    <w:right w:val="none" w:sz="0" w:space="0" w:color="auto"/>
                  </w:divBdr>
                  <w:divsChild>
                    <w:div w:id="1448349279">
                      <w:marLeft w:val="0"/>
                      <w:marRight w:val="0"/>
                      <w:marTop w:val="0"/>
                      <w:marBottom w:val="0"/>
                      <w:divBdr>
                        <w:top w:val="none" w:sz="0" w:space="0" w:color="auto"/>
                        <w:left w:val="none" w:sz="0" w:space="0" w:color="auto"/>
                        <w:bottom w:val="none" w:sz="0" w:space="0" w:color="auto"/>
                        <w:right w:val="none" w:sz="0" w:space="0" w:color="auto"/>
                      </w:divBdr>
                    </w:div>
                    <w:div w:id="1473059421">
                      <w:marLeft w:val="0"/>
                      <w:marRight w:val="0"/>
                      <w:marTop w:val="0"/>
                      <w:marBottom w:val="0"/>
                      <w:divBdr>
                        <w:top w:val="none" w:sz="0" w:space="0" w:color="auto"/>
                        <w:left w:val="none" w:sz="0" w:space="0" w:color="auto"/>
                        <w:bottom w:val="none" w:sz="0" w:space="0" w:color="auto"/>
                        <w:right w:val="none" w:sz="0" w:space="0" w:color="auto"/>
                      </w:divBdr>
                    </w:div>
                  </w:divsChild>
                </w:div>
                <w:div w:id="408769384">
                  <w:marLeft w:val="0"/>
                  <w:marRight w:val="0"/>
                  <w:marTop w:val="0"/>
                  <w:marBottom w:val="0"/>
                  <w:divBdr>
                    <w:top w:val="none" w:sz="0" w:space="0" w:color="auto"/>
                    <w:left w:val="none" w:sz="0" w:space="0" w:color="auto"/>
                    <w:bottom w:val="none" w:sz="0" w:space="0" w:color="auto"/>
                    <w:right w:val="none" w:sz="0" w:space="0" w:color="auto"/>
                  </w:divBdr>
                  <w:divsChild>
                    <w:div w:id="787625472">
                      <w:marLeft w:val="0"/>
                      <w:marRight w:val="0"/>
                      <w:marTop w:val="0"/>
                      <w:marBottom w:val="0"/>
                      <w:divBdr>
                        <w:top w:val="none" w:sz="0" w:space="0" w:color="auto"/>
                        <w:left w:val="none" w:sz="0" w:space="0" w:color="auto"/>
                        <w:bottom w:val="none" w:sz="0" w:space="0" w:color="auto"/>
                        <w:right w:val="none" w:sz="0" w:space="0" w:color="auto"/>
                      </w:divBdr>
                    </w:div>
                    <w:div w:id="763186389">
                      <w:marLeft w:val="0"/>
                      <w:marRight w:val="0"/>
                      <w:marTop w:val="0"/>
                      <w:marBottom w:val="0"/>
                      <w:divBdr>
                        <w:top w:val="none" w:sz="0" w:space="0" w:color="auto"/>
                        <w:left w:val="none" w:sz="0" w:space="0" w:color="auto"/>
                        <w:bottom w:val="none" w:sz="0" w:space="0" w:color="auto"/>
                        <w:right w:val="none" w:sz="0" w:space="0" w:color="auto"/>
                      </w:divBdr>
                    </w:div>
                  </w:divsChild>
                </w:div>
                <w:div w:id="1007948276">
                  <w:marLeft w:val="0"/>
                  <w:marRight w:val="0"/>
                  <w:marTop w:val="0"/>
                  <w:marBottom w:val="0"/>
                  <w:divBdr>
                    <w:top w:val="none" w:sz="0" w:space="0" w:color="auto"/>
                    <w:left w:val="none" w:sz="0" w:space="0" w:color="auto"/>
                    <w:bottom w:val="none" w:sz="0" w:space="0" w:color="auto"/>
                    <w:right w:val="none" w:sz="0" w:space="0" w:color="auto"/>
                  </w:divBdr>
                  <w:divsChild>
                    <w:div w:id="1478255624">
                      <w:marLeft w:val="0"/>
                      <w:marRight w:val="0"/>
                      <w:marTop w:val="0"/>
                      <w:marBottom w:val="0"/>
                      <w:divBdr>
                        <w:top w:val="none" w:sz="0" w:space="0" w:color="auto"/>
                        <w:left w:val="none" w:sz="0" w:space="0" w:color="auto"/>
                        <w:bottom w:val="none" w:sz="0" w:space="0" w:color="auto"/>
                        <w:right w:val="none" w:sz="0" w:space="0" w:color="auto"/>
                      </w:divBdr>
                    </w:div>
                  </w:divsChild>
                </w:div>
                <w:div w:id="1062556098">
                  <w:marLeft w:val="0"/>
                  <w:marRight w:val="0"/>
                  <w:marTop w:val="0"/>
                  <w:marBottom w:val="0"/>
                  <w:divBdr>
                    <w:top w:val="none" w:sz="0" w:space="0" w:color="auto"/>
                    <w:left w:val="none" w:sz="0" w:space="0" w:color="auto"/>
                    <w:bottom w:val="none" w:sz="0" w:space="0" w:color="auto"/>
                    <w:right w:val="none" w:sz="0" w:space="0" w:color="auto"/>
                  </w:divBdr>
                  <w:divsChild>
                    <w:div w:id="1274903598">
                      <w:marLeft w:val="0"/>
                      <w:marRight w:val="0"/>
                      <w:marTop w:val="0"/>
                      <w:marBottom w:val="0"/>
                      <w:divBdr>
                        <w:top w:val="none" w:sz="0" w:space="0" w:color="auto"/>
                        <w:left w:val="none" w:sz="0" w:space="0" w:color="auto"/>
                        <w:bottom w:val="none" w:sz="0" w:space="0" w:color="auto"/>
                        <w:right w:val="none" w:sz="0" w:space="0" w:color="auto"/>
                      </w:divBdr>
                    </w:div>
                    <w:div w:id="532184318">
                      <w:marLeft w:val="0"/>
                      <w:marRight w:val="0"/>
                      <w:marTop w:val="0"/>
                      <w:marBottom w:val="0"/>
                      <w:divBdr>
                        <w:top w:val="none" w:sz="0" w:space="0" w:color="auto"/>
                        <w:left w:val="none" w:sz="0" w:space="0" w:color="auto"/>
                        <w:bottom w:val="none" w:sz="0" w:space="0" w:color="auto"/>
                        <w:right w:val="none" w:sz="0" w:space="0" w:color="auto"/>
                      </w:divBdr>
                    </w:div>
                  </w:divsChild>
                </w:div>
                <w:div w:id="1068770143">
                  <w:marLeft w:val="0"/>
                  <w:marRight w:val="0"/>
                  <w:marTop w:val="0"/>
                  <w:marBottom w:val="0"/>
                  <w:divBdr>
                    <w:top w:val="none" w:sz="0" w:space="0" w:color="auto"/>
                    <w:left w:val="none" w:sz="0" w:space="0" w:color="auto"/>
                    <w:bottom w:val="none" w:sz="0" w:space="0" w:color="auto"/>
                    <w:right w:val="none" w:sz="0" w:space="0" w:color="auto"/>
                  </w:divBdr>
                  <w:divsChild>
                    <w:div w:id="232937260">
                      <w:marLeft w:val="0"/>
                      <w:marRight w:val="0"/>
                      <w:marTop w:val="0"/>
                      <w:marBottom w:val="0"/>
                      <w:divBdr>
                        <w:top w:val="none" w:sz="0" w:space="0" w:color="auto"/>
                        <w:left w:val="none" w:sz="0" w:space="0" w:color="auto"/>
                        <w:bottom w:val="none" w:sz="0" w:space="0" w:color="auto"/>
                        <w:right w:val="none" w:sz="0" w:space="0" w:color="auto"/>
                      </w:divBdr>
                    </w:div>
                    <w:div w:id="1385836209">
                      <w:marLeft w:val="0"/>
                      <w:marRight w:val="0"/>
                      <w:marTop w:val="0"/>
                      <w:marBottom w:val="0"/>
                      <w:divBdr>
                        <w:top w:val="none" w:sz="0" w:space="0" w:color="auto"/>
                        <w:left w:val="none" w:sz="0" w:space="0" w:color="auto"/>
                        <w:bottom w:val="none" w:sz="0" w:space="0" w:color="auto"/>
                        <w:right w:val="none" w:sz="0" w:space="0" w:color="auto"/>
                      </w:divBdr>
                    </w:div>
                  </w:divsChild>
                </w:div>
                <w:div w:id="1259606642">
                  <w:marLeft w:val="0"/>
                  <w:marRight w:val="0"/>
                  <w:marTop w:val="0"/>
                  <w:marBottom w:val="0"/>
                  <w:divBdr>
                    <w:top w:val="none" w:sz="0" w:space="0" w:color="auto"/>
                    <w:left w:val="none" w:sz="0" w:space="0" w:color="auto"/>
                    <w:bottom w:val="none" w:sz="0" w:space="0" w:color="auto"/>
                    <w:right w:val="none" w:sz="0" w:space="0" w:color="auto"/>
                  </w:divBdr>
                  <w:divsChild>
                    <w:div w:id="2029484924">
                      <w:marLeft w:val="0"/>
                      <w:marRight w:val="0"/>
                      <w:marTop w:val="0"/>
                      <w:marBottom w:val="0"/>
                      <w:divBdr>
                        <w:top w:val="none" w:sz="0" w:space="0" w:color="auto"/>
                        <w:left w:val="none" w:sz="0" w:space="0" w:color="auto"/>
                        <w:bottom w:val="none" w:sz="0" w:space="0" w:color="auto"/>
                        <w:right w:val="none" w:sz="0" w:space="0" w:color="auto"/>
                      </w:divBdr>
                    </w:div>
                    <w:div w:id="43218877">
                      <w:marLeft w:val="0"/>
                      <w:marRight w:val="0"/>
                      <w:marTop w:val="0"/>
                      <w:marBottom w:val="0"/>
                      <w:divBdr>
                        <w:top w:val="none" w:sz="0" w:space="0" w:color="auto"/>
                        <w:left w:val="none" w:sz="0" w:space="0" w:color="auto"/>
                        <w:bottom w:val="none" w:sz="0" w:space="0" w:color="auto"/>
                        <w:right w:val="none" w:sz="0" w:space="0" w:color="auto"/>
                      </w:divBdr>
                    </w:div>
                  </w:divsChild>
                </w:div>
                <w:div w:id="1592856754">
                  <w:marLeft w:val="0"/>
                  <w:marRight w:val="0"/>
                  <w:marTop w:val="0"/>
                  <w:marBottom w:val="0"/>
                  <w:divBdr>
                    <w:top w:val="none" w:sz="0" w:space="0" w:color="auto"/>
                    <w:left w:val="none" w:sz="0" w:space="0" w:color="auto"/>
                    <w:bottom w:val="none" w:sz="0" w:space="0" w:color="auto"/>
                    <w:right w:val="none" w:sz="0" w:space="0" w:color="auto"/>
                  </w:divBdr>
                  <w:divsChild>
                    <w:div w:id="949314704">
                      <w:marLeft w:val="0"/>
                      <w:marRight w:val="0"/>
                      <w:marTop w:val="0"/>
                      <w:marBottom w:val="0"/>
                      <w:divBdr>
                        <w:top w:val="none" w:sz="0" w:space="0" w:color="auto"/>
                        <w:left w:val="none" w:sz="0" w:space="0" w:color="auto"/>
                        <w:bottom w:val="none" w:sz="0" w:space="0" w:color="auto"/>
                        <w:right w:val="none" w:sz="0" w:space="0" w:color="auto"/>
                      </w:divBdr>
                    </w:div>
                    <w:div w:id="43969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112452">
          <w:marLeft w:val="0"/>
          <w:marRight w:val="0"/>
          <w:marTop w:val="0"/>
          <w:marBottom w:val="0"/>
          <w:divBdr>
            <w:top w:val="none" w:sz="0" w:space="0" w:color="auto"/>
            <w:left w:val="none" w:sz="0" w:space="0" w:color="auto"/>
            <w:bottom w:val="none" w:sz="0" w:space="0" w:color="auto"/>
            <w:right w:val="none" w:sz="0" w:space="0" w:color="auto"/>
          </w:divBdr>
        </w:div>
      </w:divsChild>
    </w:div>
    <w:div w:id="1396395202">
      <w:bodyDiv w:val="1"/>
      <w:marLeft w:val="0"/>
      <w:marRight w:val="0"/>
      <w:marTop w:val="0"/>
      <w:marBottom w:val="0"/>
      <w:divBdr>
        <w:top w:val="none" w:sz="0" w:space="0" w:color="auto"/>
        <w:left w:val="none" w:sz="0" w:space="0" w:color="auto"/>
        <w:bottom w:val="none" w:sz="0" w:space="0" w:color="auto"/>
        <w:right w:val="none" w:sz="0" w:space="0" w:color="auto"/>
      </w:divBdr>
    </w:div>
    <w:div w:id="1402094069">
      <w:bodyDiv w:val="1"/>
      <w:marLeft w:val="0"/>
      <w:marRight w:val="0"/>
      <w:marTop w:val="0"/>
      <w:marBottom w:val="0"/>
      <w:divBdr>
        <w:top w:val="none" w:sz="0" w:space="0" w:color="auto"/>
        <w:left w:val="none" w:sz="0" w:space="0" w:color="auto"/>
        <w:bottom w:val="none" w:sz="0" w:space="0" w:color="auto"/>
        <w:right w:val="none" w:sz="0" w:space="0" w:color="auto"/>
      </w:divBdr>
      <w:divsChild>
        <w:div w:id="185676958">
          <w:marLeft w:val="0"/>
          <w:marRight w:val="0"/>
          <w:marTop w:val="0"/>
          <w:marBottom w:val="0"/>
          <w:divBdr>
            <w:top w:val="none" w:sz="0" w:space="0" w:color="auto"/>
            <w:left w:val="none" w:sz="0" w:space="0" w:color="auto"/>
            <w:bottom w:val="none" w:sz="0" w:space="0" w:color="auto"/>
            <w:right w:val="none" w:sz="0" w:space="0" w:color="auto"/>
          </w:divBdr>
        </w:div>
        <w:div w:id="188417927">
          <w:marLeft w:val="0"/>
          <w:marRight w:val="0"/>
          <w:marTop w:val="0"/>
          <w:marBottom w:val="0"/>
          <w:divBdr>
            <w:top w:val="none" w:sz="0" w:space="0" w:color="auto"/>
            <w:left w:val="none" w:sz="0" w:space="0" w:color="auto"/>
            <w:bottom w:val="none" w:sz="0" w:space="0" w:color="auto"/>
            <w:right w:val="none" w:sz="0" w:space="0" w:color="auto"/>
          </w:divBdr>
          <w:divsChild>
            <w:div w:id="1353459308">
              <w:marLeft w:val="0"/>
              <w:marRight w:val="0"/>
              <w:marTop w:val="0"/>
              <w:marBottom w:val="0"/>
              <w:divBdr>
                <w:top w:val="none" w:sz="0" w:space="0" w:color="auto"/>
                <w:left w:val="none" w:sz="0" w:space="0" w:color="auto"/>
                <w:bottom w:val="none" w:sz="0" w:space="0" w:color="auto"/>
                <w:right w:val="none" w:sz="0" w:space="0" w:color="auto"/>
              </w:divBdr>
              <w:divsChild>
                <w:div w:id="1595279252">
                  <w:marLeft w:val="0"/>
                  <w:marRight w:val="0"/>
                  <w:marTop w:val="0"/>
                  <w:marBottom w:val="0"/>
                  <w:divBdr>
                    <w:top w:val="none" w:sz="0" w:space="0" w:color="auto"/>
                    <w:left w:val="none" w:sz="0" w:space="0" w:color="auto"/>
                    <w:bottom w:val="none" w:sz="0" w:space="0" w:color="auto"/>
                    <w:right w:val="none" w:sz="0" w:space="0" w:color="auto"/>
                  </w:divBdr>
                  <w:divsChild>
                    <w:div w:id="1189876479">
                      <w:marLeft w:val="0"/>
                      <w:marRight w:val="0"/>
                      <w:marTop w:val="0"/>
                      <w:marBottom w:val="0"/>
                      <w:divBdr>
                        <w:top w:val="none" w:sz="0" w:space="0" w:color="auto"/>
                        <w:left w:val="none" w:sz="0" w:space="0" w:color="auto"/>
                        <w:bottom w:val="none" w:sz="0" w:space="0" w:color="auto"/>
                        <w:right w:val="none" w:sz="0" w:space="0" w:color="auto"/>
                      </w:divBdr>
                      <w:divsChild>
                        <w:div w:id="596984058">
                          <w:marLeft w:val="0"/>
                          <w:marRight w:val="0"/>
                          <w:marTop w:val="0"/>
                          <w:marBottom w:val="0"/>
                          <w:divBdr>
                            <w:top w:val="none" w:sz="0" w:space="0" w:color="auto"/>
                            <w:left w:val="none" w:sz="0" w:space="0" w:color="auto"/>
                            <w:bottom w:val="none" w:sz="0" w:space="0" w:color="auto"/>
                            <w:right w:val="none" w:sz="0" w:space="0" w:color="auto"/>
                          </w:divBdr>
                          <w:divsChild>
                            <w:div w:id="2047218824">
                              <w:marLeft w:val="0"/>
                              <w:marRight w:val="0"/>
                              <w:marTop w:val="0"/>
                              <w:marBottom w:val="0"/>
                              <w:divBdr>
                                <w:top w:val="none" w:sz="0" w:space="0" w:color="auto"/>
                                <w:left w:val="none" w:sz="0" w:space="0" w:color="auto"/>
                                <w:bottom w:val="none" w:sz="0" w:space="0" w:color="auto"/>
                                <w:right w:val="none" w:sz="0" w:space="0" w:color="auto"/>
                              </w:divBdr>
                              <w:divsChild>
                                <w:div w:id="1395275282">
                                  <w:marLeft w:val="0"/>
                                  <w:marRight w:val="0"/>
                                  <w:marTop w:val="0"/>
                                  <w:marBottom w:val="0"/>
                                  <w:divBdr>
                                    <w:top w:val="none" w:sz="0" w:space="0" w:color="auto"/>
                                    <w:left w:val="none" w:sz="0" w:space="0" w:color="auto"/>
                                    <w:bottom w:val="none" w:sz="0" w:space="0" w:color="auto"/>
                                    <w:right w:val="none" w:sz="0" w:space="0" w:color="auto"/>
                                  </w:divBdr>
                                  <w:divsChild>
                                    <w:div w:id="818307">
                                      <w:marLeft w:val="0"/>
                                      <w:marRight w:val="0"/>
                                      <w:marTop w:val="0"/>
                                      <w:marBottom w:val="0"/>
                                      <w:divBdr>
                                        <w:top w:val="none" w:sz="0" w:space="0" w:color="auto"/>
                                        <w:left w:val="none" w:sz="0" w:space="0" w:color="auto"/>
                                        <w:bottom w:val="none" w:sz="0" w:space="0" w:color="auto"/>
                                        <w:right w:val="none" w:sz="0" w:space="0" w:color="auto"/>
                                      </w:divBdr>
                                      <w:divsChild>
                                        <w:div w:id="958342231">
                                          <w:marLeft w:val="0"/>
                                          <w:marRight w:val="0"/>
                                          <w:marTop w:val="0"/>
                                          <w:marBottom w:val="0"/>
                                          <w:divBdr>
                                            <w:top w:val="none" w:sz="0" w:space="0" w:color="auto"/>
                                            <w:left w:val="none" w:sz="0" w:space="0" w:color="auto"/>
                                            <w:bottom w:val="none" w:sz="0" w:space="0" w:color="auto"/>
                                            <w:right w:val="none" w:sz="0" w:space="0" w:color="auto"/>
                                          </w:divBdr>
                                        </w:div>
                                        <w:div w:id="2031494178">
                                          <w:marLeft w:val="0"/>
                                          <w:marRight w:val="0"/>
                                          <w:marTop w:val="0"/>
                                          <w:marBottom w:val="0"/>
                                          <w:divBdr>
                                            <w:top w:val="none" w:sz="0" w:space="0" w:color="auto"/>
                                            <w:left w:val="none" w:sz="0" w:space="0" w:color="auto"/>
                                            <w:bottom w:val="none" w:sz="0" w:space="0" w:color="auto"/>
                                            <w:right w:val="none" w:sz="0" w:space="0" w:color="auto"/>
                                          </w:divBdr>
                                          <w:divsChild>
                                            <w:div w:id="2022126295">
                                              <w:marLeft w:val="0"/>
                                              <w:marRight w:val="0"/>
                                              <w:marTop w:val="0"/>
                                              <w:marBottom w:val="0"/>
                                              <w:divBdr>
                                                <w:top w:val="none" w:sz="0" w:space="0" w:color="auto"/>
                                                <w:left w:val="none" w:sz="0" w:space="0" w:color="auto"/>
                                                <w:bottom w:val="none" w:sz="0" w:space="0" w:color="auto"/>
                                                <w:right w:val="none" w:sz="0" w:space="0" w:color="auto"/>
                                              </w:divBdr>
                                              <w:divsChild>
                                                <w:div w:id="107905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636145">
                                          <w:marLeft w:val="0"/>
                                          <w:marRight w:val="0"/>
                                          <w:marTop w:val="0"/>
                                          <w:marBottom w:val="0"/>
                                          <w:divBdr>
                                            <w:top w:val="none" w:sz="0" w:space="0" w:color="auto"/>
                                            <w:left w:val="none" w:sz="0" w:space="0" w:color="auto"/>
                                            <w:bottom w:val="none" w:sz="0" w:space="0" w:color="auto"/>
                                            <w:right w:val="none" w:sz="0" w:space="0" w:color="auto"/>
                                          </w:divBdr>
                                          <w:divsChild>
                                            <w:div w:id="1506288033">
                                              <w:marLeft w:val="0"/>
                                              <w:marRight w:val="0"/>
                                              <w:marTop w:val="0"/>
                                              <w:marBottom w:val="0"/>
                                              <w:divBdr>
                                                <w:top w:val="none" w:sz="0" w:space="0" w:color="auto"/>
                                                <w:left w:val="none" w:sz="0" w:space="0" w:color="auto"/>
                                                <w:bottom w:val="none" w:sz="0" w:space="0" w:color="auto"/>
                                                <w:right w:val="none" w:sz="0" w:space="0" w:color="auto"/>
                                              </w:divBdr>
                                              <w:divsChild>
                                                <w:div w:id="505635655">
                                                  <w:marLeft w:val="0"/>
                                                  <w:marRight w:val="0"/>
                                                  <w:marTop w:val="0"/>
                                                  <w:marBottom w:val="0"/>
                                                  <w:divBdr>
                                                    <w:top w:val="none" w:sz="0" w:space="0" w:color="auto"/>
                                                    <w:left w:val="none" w:sz="0" w:space="0" w:color="auto"/>
                                                    <w:bottom w:val="none" w:sz="0" w:space="0" w:color="auto"/>
                                                    <w:right w:val="none" w:sz="0" w:space="0" w:color="auto"/>
                                                  </w:divBdr>
                                                  <w:divsChild>
                                                    <w:div w:id="1545216075">
                                                      <w:marLeft w:val="0"/>
                                                      <w:marRight w:val="0"/>
                                                      <w:marTop w:val="0"/>
                                                      <w:marBottom w:val="0"/>
                                                      <w:divBdr>
                                                        <w:top w:val="none" w:sz="0" w:space="0" w:color="auto"/>
                                                        <w:left w:val="none" w:sz="0" w:space="0" w:color="auto"/>
                                                        <w:bottom w:val="none" w:sz="0" w:space="0" w:color="auto"/>
                                                        <w:right w:val="none" w:sz="0" w:space="0" w:color="auto"/>
                                                      </w:divBdr>
                                                      <w:divsChild>
                                                        <w:div w:id="442385642">
                                                          <w:marLeft w:val="0"/>
                                                          <w:marRight w:val="0"/>
                                                          <w:marTop w:val="0"/>
                                                          <w:marBottom w:val="0"/>
                                                          <w:divBdr>
                                                            <w:top w:val="none" w:sz="0" w:space="0" w:color="auto"/>
                                                            <w:left w:val="none" w:sz="0" w:space="0" w:color="auto"/>
                                                            <w:bottom w:val="none" w:sz="0" w:space="0" w:color="auto"/>
                                                            <w:right w:val="none" w:sz="0" w:space="0" w:color="auto"/>
                                                          </w:divBdr>
                                                        </w:div>
                                                      </w:divsChild>
                                                    </w:div>
                                                    <w:div w:id="901260362">
                                                      <w:marLeft w:val="0"/>
                                                      <w:marRight w:val="0"/>
                                                      <w:marTop w:val="0"/>
                                                      <w:marBottom w:val="0"/>
                                                      <w:divBdr>
                                                        <w:top w:val="none" w:sz="0" w:space="0" w:color="auto"/>
                                                        <w:left w:val="none" w:sz="0" w:space="0" w:color="auto"/>
                                                        <w:bottom w:val="none" w:sz="0" w:space="0" w:color="auto"/>
                                                        <w:right w:val="none" w:sz="0" w:space="0" w:color="auto"/>
                                                      </w:divBdr>
                                                      <w:divsChild>
                                                        <w:div w:id="1674410244">
                                                          <w:marLeft w:val="0"/>
                                                          <w:marRight w:val="0"/>
                                                          <w:marTop w:val="0"/>
                                                          <w:marBottom w:val="0"/>
                                                          <w:divBdr>
                                                            <w:top w:val="none" w:sz="0" w:space="0" w:color="auto"/>
                                                            <w:left w:val="none" w:sz="0" w:space="0" w:color="auto"/>
                                                            <w:bottom w:val="none" w:sz="0" w:space="0" w:color="auto"/>
                                                            <w:right w:val="none" w:sz="0" w:space="0" w:color="auto"/>
                                                          </w:divBdr>
                                                        </w:div>
                                                      </w:divsChild>
                                                    </w:div>
                                                    <w:div w:id="1467117556">
                                                      <w:marLeft w:val="0"/>
                                                      <w:marRight w:val="0"/>
                                                      <w:marTop w:val="0"/>
                                                      <w:marBottom w:val="0"/>
                                                      <w:divBdr>
                                                        <w:top w:val="none" w:sz="0" w:space="0" w:color="auto"/>
                                                        <w:left w:val="none" w:sz="0" w:space="0" w:color="auto"/>
                                                        <w:bottom w:val="none" w:sz="0" w:space="0" w:color="auto"/>
                                                        <w:right w:val="none" w:sz="0" w:space="0" w:color="auto"/>
                                                      </w:divBdr>
                                                      <w:divsChild>
                                                        <w:div w:id="134925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48992">
                                                  <w:marLeft w:val="0"/>
                                                  <w:marRight w:val="0"/>
                                                  <w:marTop w:val="0"/>
                                                  <w:marBottom w:val="0"/>
                                                  <w:divBdr>
                                                    <w:top w:val="none" w:sz="0" w:space="0" w:color="auto"/>
                                                    <w:left w:val="none" w:sz="0" w:space="0" w:color="auto"/>
                                                    <w:bottom w:val="none" w:sz="0" w:space="0" w:color="auto"/>
                                                    <w:right w:val="none" w:sz="0" w:space="0" w:color="auto"/>
                                                  </w:divBdr>
                                                  <w:divsChild>
                                                    <w:div w:id="1256746363">
                                                      <w:marLeft w:val="0"/>
                                                      <w:marRight w:val="0"/>
                                                      <w:marTop w:val="0"/>
                                                      <w:marBottom w:val="0"/>
                                                      <w:divBdr>
                                                        <w:top w:val="none" w:sz="0" w:space="0" w:color="auto"/>
                                                        <w:left w:val="none" w:sz="0" w:space="0" w:color="auto"/>
                                                        <w:bottom w:val="none" w:sz="0" w:space="0" w:color="auto"/>
                                                        <w:right w:val="none" w:sz="0" w:space="0" w:color="auto"/>
                                                      </w:divBdr>
                                                      <w:divsChild>
                                                        <w:div w:id="1285578757">
                                                          <w:marLeft w:val="0"/>
                                                          <w:marRight w:val="0"/>
                                                          <w:marTop w:val="0"/>
                                                          <w:marBottom w:val="0"/>
                                                          <w:divBdr>
                                                            <w:top w:val="none" w:sz="0" w:space="0" w:color="auto"/>
                                                            <w:left w:val="none" w:sz="0" w:space="0" w:color="auto"/>
                                                            <w:bottom w:val="none" w:sz="0" w:space="0" w:color="auto"/>
                                                            <w:right w:val="none" w:sz="0" w:space="0" w:color="auto"/>
                                                          </w:divBdr>
                                                        </w:div>
                                                        <w:div w:id="841628471">
                                                          <w:marLeft w:val="0"/>
                                                          <w:marRight w:val="0"/>
                                                          <w:marTop w:val="0"/>
                                                          <w:marBottom w:val="0"/>
                                                          <w:divBdr>
                                                            <w:top w:val="none" w:sz="0" w:space="0" w:color="auto"/>
                                                            <w:left w:val="none" w:sz="0" w:space="0" w:color="auto"/>
                                                            <w:bottom w:val="none" w:sz="0" w:space="0" w:color="auto"/>
                                                            <w:right w:val="none" w:sz="0" w:space="0" w:color="auto"/>
                                                          </w:divBdr>
                                                        </w:div>
                                                      </w:divsChild>
                                                    </w:div>
                                                    <w:div w:id="1388454452">
                                                      <w:marLeft w:val="0"/>
                                                      <w:marRight w:val="0"/>
                                                      <w:marTop w:val="0"/>
                                                      <w:marBottom w:val="0"/>
                                                      <w:divBdr>
                                                        <w:top w:val="none" w:sz="0" w:space="0" w:color="auto"/>
                                                        <w:left w:val="none" w:sz="0" w:space="0" w:color="auto"/>
                                                        <w:bottom w:val="none" w:sz="0" w:space="0" w:color="auto"/>
                                                        <w:right w:val="none" w:sz="0" w:space="0" w:color="auto"/>
                                                      </w:divBdr>
                                                      <w:divsChild>
                                                        <w:div w:id="530647599">
                                                          <w:marLeft w:val="0"/>
                                                          <w:marRight w:val="0"/>
                                                          <w:marTop w:val="0"/>
                                                          <w:marBottom w:val="0"/>
                                                          <w:divBdr>
                                                            <w:top w:val="none" w:sz="0" w:space="0" w:color="auto"/>
                                                            <w:left w:val="none" w:sz="0" w:space="0" w:color="auto"/>
                                                            <w:bottom w:val="none" w:sz="0" w:space="0" w:color="auto"/>
                                                            <w:right w:val="none" w:sz="0" w:space="0" w:color="auto"/>
                                                          </w:divBdr>
                                                        </w:div>
                                                        <w:div w:id="972096267">
                                                          <w:marLeft w:val="0"/>
                                                          <w:marRight w:val="0"/>
                                                          <w:marTop w:val="0"/>
                                                          <w:marBottom w:val="0"/>
                                                          <w:divBdr>
                                                            <w:top w:val="none" w:sz="0" w:space="0" w:color="auto"/>
                                                            <w:left w:val="none" w:sz="0" w:space="0" w:color="auto"/>
                                                            <w:bottom w:val="none" w:sz="0" w:space="0" w:color="auto"/>
                                                            <w:right w:val="none" w:sz="0" w:space="0" w:color="auto"/>
                                                          </w:divBdr>
                                                        </w:div>
                                                      </w:divsChild>
                                                    </w:div>
                                                    <w:div w:id="793137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8116622">
      <w:bodyDiv w:val="1"/>
      <w:marLeft w:val="0"/>
      <w:marRight w:val="0"/>
      <w:marTop w:val="0"/>
      <w:marBottom w:val="0"/>
      <w:divBdr>
        <w:top w:val="none" w:sz="0" w:space="0" w:color="auto"/>
        <w:left w:val="none" w:sz="0" w:space="0" w:color="auto"/>
        <w:bottom w:val="none" w:sz="0" w:space="0" w:color="auto"/>
        <w:right w:val="none" w:sz="0" w:space="0" w:color="auto"/>
      </w:divBdr>
    </w:div>
    <w:div w:id="1543906778">
      <w:bodyDiv w:val="1"/>
      <w:marLeft w:val="0"/>
      <w:marRight w:val="0"/>
      <w:marTop w:val="0"/>
      <w:marBottom w:val="0"/>
      <w:divBdr>
        <w:top w:val="none" w:sz="0" w:space="0" w:color="auto"/>
        <w:left w:val="none" w:sz="0" w:space="0" w:color="auto"/>
        <w:bottom w:val="none" w:sz="0" w:space="0" w:color="auto"/>
        <w:right w:val="none" w:sz="0" w:space="0" w:color="auto"/>
      </w:divBdr>
    </w:div>
    <w:div w:id="1552881436">
      <w:bodyDiv w:val="1"/>
      <w:marLeft w:val="0"/>
      <w:marRight w:val="0"/>
      <w:marTop w:val="0"/>
      <w:marBottom w:val="0"/>
      <w:divBdr>
        <w:top w:val="none" w:sz="0" w:space="0" w:color="auto"/>
        <w:left w:val="none" w:sz="0" w:space="0" w:color="auto"/>
        <w:bottom w:val="none" w:sz="0" w:space="0" w:color="auto"/>
        <w:right w:val="none" w:sz="0" w:space="0" w:color="auto"/>
      </w:divBdr>
      <w:divsChild>
        <w:div w:id="1953393256">
          <w:marLeft w:val="0"/>
          <w:marRight w:val="0"/>
          <w:marTop w:val="0"/>
          <w:marBottom w:val="0"/>
          <w:divBdr>
            <w:top w:val="none" w:sz="0" w:space="0" w:color="auto"/>
            <w:left w:val="none" w:sz="0" w:space="0" w:color="auto"/>
            <w:bottom w:val="none" w:sz="0" w:space="0" w:color="auto"/>
            <w:right w:val="none" w:sz="0" w:space="0" w:color="auto"/>
          </w:divBdr>
          <w:divsChild>
            <w:div w:id="1457213784">
              <w:marLeft w:val="0"/>
              <w:marRight w:val="0"/>
              <w:marTop w:val="0"/>
              <w:marBottom w:val="0"/>
              <w:divBdr>
                <w:top w:val="none" w:sz="0" w:space="0" w:color="auto"/>
                <w:left w:val="none" w:sz="0" w:space="0" w:color="auto"/>
                <w:bottom w:val="none" w:sz="0" w:space="0" w:color="auto"/>
                <w:right w:val="none" w:sz="0" w:space="0" w:color="auto"/>
              </w:divBdr>
            </w:div>
            <w:div w:id="832405411">
              <w:marLeft w:val="0"/>
              <w:marRight w:val="0"/>
              <w:marTop w:val="0"/>
              <w:marBottom w:val="0"/>
              <w:divBdr>
                <w:top w:val="none" w:sz="0" w:space="0" w:color="auto"/>
                <w:left w:val="none" w:sz="0" w:space="0" w:color="auto"/>
                <w:bottom w:val="none" w:sz="0" w:space="0" w:color="auto"/>
                <w:right w:val="none" w:sz="0" w:space="0" w:color="auto"/>
              </w:divBdr>
            </w:div>
            <w:div w:id="1128428150">
              <w:marLeft w:val="0"/>
              <w:marRight w:val="0"/>
              <w:marTop w:val="0"/>
              <w:marBottom w:val="0"/>
              <w:divBdr>
                <w:top w:val="none" w:sz="0" w:space="0" w:color="auto"/>
                <w:left w:val="none" w:sz="0" w:space="0" w:color="auto"/>
                <w:bottom w:val="none" w:sz="0" w:space="0" w:color="auto"/>
                <w:right w:val="none" w:sz="0" w:space="0" w:color="auto"/>
              </w:divBdr>
            </w:div>
            <w:div w:id="964579873">
              <w:marLeft w:val="0"/>
              <w:marRight w:val="0"/>
              <w:marTop w:val="0"/>
              <w:marBottom w:val="0"/>
              <w:divBdr>
                <w:top w:val="none" w:sz="0" w:space="0" w:color="auto"/>
                <w:left w:val="none" w:sz="0" w:space="0" w:color="auto"/>
                <w:bottom w:val="none" w:sz="0" w:space="0" w:color="auto"/>
                <w:right w:val="none" w:sz="0" w:space="0" w:color="auto"/>
              </w:divBdr>
            </w:div>
            <w:div w:id="1324897402">
              <w:marLeft w:val="0"/>
              <w:marRight w:val="0"/>
              <w:marTop w:val="0"/>
              <w:marBottom w:val="0"/>
              <w:divBdr>
                <w:top w:val="none" w:sz="0" w:space="0" w:color="auto"/>
                <w:left w:val="none" w:sz="0" w:space="0" w:color="auto"/>
                <w:bottom w:val="none" w:sz="0" w:space="0" w:color="auto"/>
                <w:right w:val="none" w:sz="0" w:space="0" w:color="auto"/>
              </w:divBdr>
            </w:div>
            <w:div w:id="1775902157">
              <w:marLeft w:val="0"/>
              <w:marRight w:val="0"/>
              <w:marTop w:val="0"/>
              <w:marBottom w:val="0"/>
              <w:divBdr>
                <w:top w:val="none" w:sz="0" w:space="0" w:color="auto"/>
                <w:left w:val="none" w:sz="0" w:space="0" w:color="auto"/>
                <w:bottom w:val="none" w:sz="0" w:space="0" w:color="auto"/>
                <w:right w:val="none" w:sz="0" w:space="0" w:color="auto"/>
              </w:divBdr>
            </w:div>
            <w:div w:id="1685014543">
              <w:marLeft w:val="0"/>
              <w:marRight w:val="0"/>
              <w:marTop w:val="0"/>
              <w:marBottom w:val="0"/>
              <w:divBdr>
                <w:top w:val="none" w:sz="0" w:space="0" w:color="auto"/>
                <w:left w:val="none" w:sz="0" w:space="0" w:color="auto"/>
                <w:bottom w:val="none" w:sz="0" w:space="0" w:color="auto"/>
                <w:right w:val="none" w:sz="0" w:space="0" w:color="auto"/>
              </w:divBdr>
            </w:div>
            <w:div w:id="1955793605">
              <w:marLeft w:val="0"/>
              <w:marRight w:val="0"/>
              <w:marTop w:val="0"/>
              <w:marBottom w:val="0"/>
              <w:divBdr>
                <w:top w:val="none" w:sz="0" w:space="0" w:color="auto"/>
                <w:left w:val="none" w:sz="0" w:space="0" w:color="auto"/>
                <w:bottom w:val="none" w:sz="0" w:space="0" w:color="auto"/>
                <w:right w:val="none" w:sz="0" w:space="0" w:color="auto"/>
              </w:divBdr>
            </w:div>
            <w:div w:id="530458736">
              <w:marLeft w:val="0"/>
              <w:marRight w:val="0"/>
              <w:marTop w:val="0"/>
              <w:marBottom w:val="0"/>
              <w:divBdr>
                <w:top w:val="none" w:sz="0" w:space="0" w:color="auto"/>
                <w:left w:val="none" w:sz="0" w:space="0" w:color="auto"/>
                <w:bottom w:val="none" w:sz="0" w:space="0" w:color="auto"/>
                <w:right w:val="none" w:sz="0" w:space="0" w:color="auto"/>
              </w:divBdr>
            </w:div>
          </w:divsChild>
        </w:div>
        <w:div w:id="341905231">
          <w:marLeft w:val="0"/>
          <w:marRight w:val="0"/>
          <w:marTop w:val="0"/>
          <w:marBottom w:val="0"/>
          <w:divBdr>
            <w:top w:val="none" w:sz="0" w:space="0" w:color="auto"/>
            <w:left w:val="none" w:sz="0" w:space="0" w:color="auto"/>
            <w:bottom w:val="none" w:sz="0" w:space="0" w:color="auto"/>
            <w:right w:val="none" w:sz="0" w:space="0" w:color="auto"/>
          </w:divBdr>
          <w:divsChild>
            <w:div w:id="977148773">
              <w:marLeft w:val="0"/>
              <w:marRight w:val="0"/>
              <w:marTop w:val="0"/>
              <w:marBottom w:val="0"/>
              <w:divBdr>
                <w:top w:val="none" w:sz="0" w:space="0" w:color="auto"/>
                <w:left w:val="none" w:sz="0" w:space="0" w:color="auto"/>
                <w:bottom w:val="none" w:sz="0" w:space="0" w:color="auto"/>
                <w:right w:val="none" w:sz="0" w:space="0" w:color="auto"/>
              </w:divBdr>
              <w:divsChild>
                <w:div w:id="18592681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28388357">
                      <w:marLeft w:val="0"/>
                      <w:marRight w:val="0"/>
                      <w:marTop w:val="0"/>
                      <w:marBottom w:val="0"/>
                      <w:divBdr>
                        <w:top w:val="none" w:sz="0" w:space="0" w:color="auto"/>
                        <w:left w:val="none" w:sz="0" w:space="0" w:color="auto"/>
                        <w:bottom w:val="none" w:sz="0" w:space="0" w:color="auto"/>
                        <w:right w:val="none" w:sz="0" w:space="0" w:color="auto"/>
                      </w:divBdr>
                      <w:divsChild>
                        <w:div w:id="782650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5778107">
      <w:bodyDiv w:val="1"/>
      <w:marLeft w:val="0"/>
      <w:marRight w:val="0"/>
      <w:marTop w:val="0"/>
      <w:marBottom w:val="0"/>
      <w:divBdr>
        <w:top w:val="none" w:sz="0" w:space="0" w:color="auto"/>
        <w:left w:val="none" w:sz="0" w:space="0" w:color="auto"/>
        <w:bottom w:val="none" w:sz="0" w:space="0" w:color="auto"/>
        <w:right w:val="none" w:sz="0" w:space="0" w:color="auto"/>
      </w:divBdr>
    </w:div>
    <w:div w:id="1655377283">
      <w:bodyDiv w:val="1"/>
      <w:marLeft w:val="0"/>
      <w:marRight w:val="0"/>
      <w:marTop w:val="0"/>
      <w:marBottom w:val="0"/>
      <w:divBdr>
        <w:top w:val="none" w:sz="0" w:space="0" w:color="auto"/>
        <w:left w:val="none" w:sz="0" w:space="0" w:color="auto"/>
        <w:bottom w:val="none" w:sz="0" w:space="0" w:color="auto"/>
        <w:right w:val="none" w:sz="0" w:space="0" w:color="auto"/>
      </w:divBdr>
      <w:divsChild>
        <w:div w:id="2113822549">
          <w:marLeft w:val="0"/>
          <w:marRight w:val="0"/>
          <w:marTop w:val="0"/>
          <w:marBottom w:val="0"/>
          <w:divBdr>
            <w:top w:val="none" w:sz="0" w:space="0" w:color="auto"/>
            <w:left w:val="none" w:sz="0" w:space="0" w:color="auto"/>
            <w:bottom w:val="none" w:sz="0" w:space="0" w:color="auto"/>
            <w:right w:val="none" w:sz="0" w:space="0" w:color="auto"/>
          </w:divBdr>
        </w:div>
      </w:divsChild>
    </w:div>
    <w:div w:id="1757172141">
      <w:bodyDiv w:val="1"/>
      <w:marLeft w:val="0"/>
      <w:marRight w:val="0"/>
      <w:marTop w:val="0"/>
      <w:marBottom w:val="0"/>
      <w:divBdr>
        <w:top w:val="none" w:sz="0" w:space="0" w:color="auto"/>
        <w:left w:val="none" w:sz="0" w:space="0" w:color="auto"/>
        <w:bottom w:val="none" w:sz="0" w:space="0" w:color="auto"/>
        <w:right w:val="none" w:sz="0" w:space="0" w:color="auto"/>
      </w:divBdr>
      <w:divsChild>
        <w:div w:id="637303041">
          <w:marLeft w:val="0"/>
          <w:marRight w:val="0"/>
          <w:marTop w:val="0"/>
          <w:marBottom w:val="0"/>
          <w:divBdr>
            <w:top w:val="none" w:sz="0" w:space="0" w:color="auto"/>
            <w:left w:val="none" w:sz="0" w:space="0" w:color="auto"/>
            <w:bottom w:val="none" w:sz="0" w:space="0" w:color="auto"/>
            <w:right w:val="none" w:sz="0" w:space="0" w:color="auto"/>
          </w:divBdr>
        </w:div>
        <w:div w:id="1058477000">
          <w:marLeft w:val="0"/>
          <w:marRight w:val="0"/>
          <w:marTop w:val="0"/>
          <w:marBottom w:val="0"/>
          <w:divBdr>
            <w:top w:val="none" w:sz="0" w:space="0" w:color="auto"/>
            <w:left w:val="none" w:sz="0" w:space="0" w:color="auto"/>
            <w:bottom w:val="none" w:sz="0" w:space="0" w:color="auto"/>
            <w:right w:val="none" w:sz="0" w:space="0" w:color="auto"/>
          </w:divBdr>
        </w:div>
        <w:div w:id="1711606923">
          <w:marLeft w:val="0"/>
          <w:marRight w:val="0"/>
          <w:marTop w:val="0"/>
          <w:marBottom w:val="0"/>
          <w:divBdr>
            <w:top w:val="none" w:sz="0" w:space="0" w:color="auto"/>
            <w:left w:val="none" w:sz="0" w:space="0" w:color="auto"/>
            <w:bottom w:val="none" w:sz="0" w:space="0" w:color="auto"/>
            <w:right w:val="none" w:sz="0" w:space="0" w:color="auto"/>
          </w:divBdr>
        </w:div>
        <w:div w:id="948272220">
          <w:marLeft w:val="0"/>
          <w:marRight w:val="0"/>
          <w:marTop w:val="0"/>
          <w:marBottom w:val="0"/>
          <w:divBdr>
            <w:top w:val="none" w:sz="0" w:space="0" w:color="auto"/>
            <w:left w:val="none" w:sz="0" w:space="0" w:color="auto"/>
            <w:bottom w:val="none" w:sz="0" w:space="0" w:color="auto"/>
            <w:right w:val="none" w:sz="0" w:space="0" w:color="auto"/>
          </w:divBdr>
        </w:div>
        <w:div w:id="1949118458">
          <w:marLeft w:val="0"/>
          <w:marRight w:val="0"/>
          <w:marTop w:val="0"/>
          <w:marBottom w:val="0"/>
          <w:divBdr>
            <w:top w:val="none" w:sz="0" w:space="0" w:color="auto"/>
            <w:left w:val="none" w:sz="0" w:space="0" w:color="auto"/>
            <w:bottom w:val="none" w:sz="0" w:space="0" w:color="auto"/>
            <w:right w:val="none" w:sz="0" w:space="0" w:color="auto"/>
          </w:divBdr>
        </w:div>
        <w:div w:id="759719522">
          <w:marLeft w:val="0"/>
          <w:marRight w:val="0"/>
          <w:marTop w:val="0"/>
          <w:marBottom w:val="0"/>
          <w:divBdr>
            <w:top w:val="none" w:sz="0" w:space="0" w:color="auto"/>
            <w:left w:val="none" w:sz="0" w:space="0" w:color="auto"/>
            <w:bottom w:val="none" w:sz="0" w:space="0" w:color="auto"/>
            <w:right w:val="none" w:sz="0" w:space="0" w:color="auto"/>
          </w:divBdr>
        </w:div>
        <w:div w:id="1640070250">
          <w:marLeft w:val="0"/>
          <w:marRight w:val="0"/>
          <w:marTop w:val="0"/>
          <w:marBottom w:val="0"/>
          <w:divBdr>
            <w:top w:val="none" w:sz="0" w:space="0" w:color="auto"/>
            <w:left w:val="none" w:sz="0" w:space="0" w:color="auto"/>
            <w:bottom w:val="none" w:sz="0" w:space="0" w:color="auto"/>
            <w:right w:val="none" w:sz="0" w:space="0" w:color="auto"/>
          </w:divBdr>
        </w:div>
        <w:div w:id="651372511">
          <w:marLeft w:val="0"/>
          <w:marRight w:val="0"/>
          <w:marTop w:val="0"/>
          <w:marBottom w:val="0"/>
          <w:divBdr>
            <w:top w:val="none" w:sz="0" w:space="0" w:color="auto"/>
            <w:left w:val="none" w:sz="0" w:space="0" w:color="auto"/>
            <w:bottom w:val="none" w:sz="0" w:space="0" w:color="auto"/>
            <w:right w:val="none" w:sz="0" w:space="0" w:color="auto"/>
          </w:divBdr>
        </w:div>
        <w:div w:id="828903938">
          <w:marLeft w:val="0"/>
          <w:marRight w:val="0"/>
          <w:marTop w:val="0"/>
          <w:marBottom w:val="0"/>
          <w:divBdr>
            <w:top w:val="none" w:sz="0" w:space="0" w:color="auto"/>
            <w:left w:val="none" w:sz="0" w:space="0" w:color="auto"/>
            <w:bottom w:val="none" w:sz="0" w:space="0" w:color="auto"/>
            <w:right w:val="none" w:sz="0" w:space="0" w:color="auto"/>
          </w:divBdr>
        </w:div>
        <w:div w:id="1871871226">
          <w:marLeft w:val="0"/>
          <w:marRight w:val="0"/>
          <w:marTop w:val="0"/>
          <w:marBottom w:val="0"/>
          <w:divBdr>
            <w:top w:val="none" w:sz="0" w:space="0" w:color="auto"/>
            <w:left w:val="none" w:sz="0" w:space="0" w:color="auto"/>
            <w:bottom w:val="none" w:sz="0" w:space="0" w:color="auto"/>
            <w:right w:val="none" w:sz="0" w:space="0" w:color="auto"/>
          </w:divBdr>
        </w:div>
        <w:div w:id="894126815">
          <w:marLeft w:val="0"/>
          <w:marRight w:val="0"/>
          <w:marTop w:val="0"/>
          <w:marBottom w:val="0"/>
          <w:divBdr>
            <w:top w:val="none" w:sz="0" w:space="0" w:color="auto"/>
            <w:left w:val="none" w:sz="0" w:space="0" w:color="auto"/>
            <w:bottom w:val="none" w:sz="0" w:space="0" w:color="auto"/>
            <w:right w:val="none" w:sz="0" w:space="0" w:color="auto"/>
          </w:divBdr>
        </w:div>
        <w:div w:id="1626694890">
          <w:marLeft w:val="0"/>
          <w:marRight w:val="0"/>
          <w:marTop w:val="0"/>
          <w:marBottom w:val="0"/>
          <w:divBdr>
            <w:top w:val="none" w:sz="0" w:space="0" w:color="auto"/>
            <w:left w:val="none" w:sz="0" w:space="0" w:color="auto"/>
            <w:bottom w:val="none" w:sz="0" w:space="0" w:color="auto"/>
            <w:right w:val="none" w:sz="0" w:space="0" w:color="auto"/>
          </w:divBdr>
        </w:div>
      </w:divsChild>
    </w:div>
    <w:div w:id="1835336298">
      <w:bodyDiv w:val="1"/>
      <w:marLeft w:val="0"/>
      <w:marRight w:val="0"/>
      <w:marTop w:val="0"/>
      <w:marBottom w:val="0"/>
      <w:divBdr>
        <w:top w:val="none" w:sz="0" w:space="0" w:color="auto"/>
        <w:left w:val="none" w:sz="0" w:space="0" w:color="auto"/>
        <w:bottom w:val="none" w:sz="0" w:space="0" w:color="auto"/>
        <w:right w:val="none" w:sz="0" w:space="0" w:color="auto"/>
      </w:divBdr>
      <w:divsChild>
        <w:div w:id="1686322976">
          <w:marLeft w:val="0"/>
          <w:marRight w:val="0"/>
          <w:marTop w:val="0"/>
          <w:marBottom w:val="0"/>
          <w:divBdr>
            <w:top w:val="none" w:sz="0" w:space="0" w:color="auto"/>
            <w:left w:val="none" w:sz="0" w:space="0" w:color="auto"/>
            <w:bottom w:val="none" w:sz="0" w:space="0" w:color="auto"/>
            <w:right w:val="none" w:sz="0" w:space="0" w:color="auto"/>
          </w:divBdr>
          <w:divsChild>
            <w:div w:id="1673988196">
              <w:marLeft w:val="0"/>
              <w:marRight w:val="0"/>
              <w:marTop w:val="0"/>
              <w:marBottom w:val="0"/>
              <w:divBdr>
                <w:top w:val="none" w:sz="0" w:space="0" w:color="auto"/>
                <w:left w:val="none" w:sz="0" w:space="0" w:color="auto"/>
                <w:bottom w:val="none" w:sz="0" w:space="0" w:color="auto"/>
                <w:right w:val="none" w:sz="0" w:space="0" w:color="auto"/>
              </w:divBdr>
              <w:divsChild>
                <w:div w:id="1674139133">
                  <w:marLeft w:val="0"/>
                  <w:marRight w:val="0"/>
                  <w:marTop w:val="0"/>
                  <w:marBottom w:val="0"/>
                  <w:divBdr>
                    <w:top w:val="none" w:sz="0" w:space="0" w:color="auto"/>
                    <w:left w:val="none" w:sz="0" w:space="0" w:color="auto"/>
                    <w:bottom w:val="none" w:sz="0" w:space="0" w:color="auto"/>
                    <w:right w:val="none" w:sz="0" w:space="0" w:color="auto"/>
                  </w:divBdr>
                  <w:divsChild>
                    <w:div w:id="1127284901">
                      <w:marLeft w:val="0"/>
                      <w:marRight w:val="0"/>
                      <w:marTop w:val="0"/>
                      <w:marBottom w:val="0"/>
                      <w:divBdr>
                        <w:top w:val="none" w:sz="0" w:space="0" w:color="auto"/>
                        <w:left w:val="none" w:sz="0" w:space="0" w:color="auto"/>
                        <w:bottom w:val="none" w:sz="0" w:space="0" w:color="auto"/>
                        <w:right w:val="none" w:sz="0" w:space="0" w:color="auto"/>
                      </w:divBdr>
                    </w:div>
                    <w:div w:id="868953410">
                      <w:marLeft w:val="0"/>
                      <w:marRight w:val="0"/>
                      <w:marTop w:val="0"/>
                      <w:marBottom w:val="0"/>
                      <w:divBdr>
                        <w:top w:val="none" w:sz="0" w:space="0" w:color="auto"/>
                        <w:left w:val="none" w:sz="0" w:space="0" w:color="auto"/>
                        <w:bottom w:val="none" w:sz="0" w:space="0" w:color="auto"/>
                        <w:right w:val="none" w:sz="0" w:space="0" w:color="auto"/>
                      </w:divBdr>
                    </w:div>
                  </w:divsChild>
                </w:div>
                <w:div w:id="151989041">
                  <w:marLeft w:val="0"/>
                  <w:marRight w:val="0"/>
                  <w:marTop w:val="0"/>
                  <w:marBottom w:val="0"/>
                  <w:divBdr>
                    <w:top w:val="none" w:sz="0" w:space="0" w:color="auto"/>
                    <w:left w:val="none" w:sz="0" w:space="0" w:color="auto"/>
                    <w:bottom w:val="none" w:sz="0" w:space="0" w:color="auto"/>
                    <w:right w:val="none" w:sz="0" w:space="0" w:color="auto"/>
                  </w:divBdr>
                  <w:divsChild>
                    <w:div w:id="2124617839">
                      <w:marLeft w:val="0"/>
                      <w:marRight w:val="0"/>
                      <w:marTop w:val="0"/>
                      <w:marBottom w:val="0"/>
                      <w:divBdr>
                        <w:top w:val="none" w:sz="0" w:space="0" w:color="auto"/>
                        <w:left w:val="none" w:sz="0" w:space="0" w:color="auto"/>
                        <w:bottom w:val="none" w:sz="0" w:space="0" w:color="auto"/>
                        <w:right w:val="none" w:sz="0" w:space="0" w:color="auto"/>
                      </w:divBdr>
                    </w:div>
                    <w:div w:id="1833135752">
                      <w:marLeft w:val="0"/>
                      <w:marRight w:val="0"/>
                      <w:marTop w:val="0"/>
                      <w:marBottom w:val="0"/>
                      <w:divBdr>
                        <w:top w:val="none" w:sz="0" w:space="0" w:color="auto"/>
                        <w:left w:val="none" w:sz="0" w:space="0" w:color="auto"/>
                        <w:bottom w:val="none" w:sz="0" w:space="0" w:color="auto"/>
                        <w:right w:val="none" w:sz="0" w:space="0" w:color="auto"/>
                      </w:divBdr>
                    </w:div>
                  </w:divsChild>
                </w:div>
                <w:div w:id="714743316">
                  <w:marLeft w:val="0"/>
                  <w:marRight w:val="0"/>
                  <w:marTop w:val="0"/>
                  <w:marBottom w:val="0"/>
                  <w:divBdr>
                    <w:top w:val="none" w:sz="0" w:space="0" w:color="auto"/>
                    <w:left w:val="none" w:sz="0" w:space="0" w:color="auto"/>
                    <w:bottom w:val="none" w:sz="0" w:space="0" w:color="auto"/>
                    <w:right w:val="none" w:sz="0" w:space="0" w:color="auto"/>
                  </w:divBdr>
                  <w:divsChild>
                    <w:div w:id="2111193177">
                      <w:marLeft w:val="0"/>
                      <w:marRight w:val="0"/>
                      <w:marTop w:val="0"/>
                      <w:marBottom w:val="0"/>
                      <w:divBdr>
                        <w:top w:val="none" w:sz="0" w:space="0" w:color="auto"/>
                        <w:left w:val="none" w:sz="0" w:space="0" w:color="auto"/>
                        <w:bottom w:val="none" w:sz="0" w:space="0" w:color="auto"/>
                        <w:right w:val="none" w:sz="0" w:space="0" w:color="auto"/>
                      </w:divBdr>
                    </w:div>
                  </w:divsChild>
                </w:div>
                <w:div w:id="173227751">
                  <w:marLeft w:val="0"/>
                  <w:marRight w:val="0"/>
                  <w:marTop w:val="0"/>
                  <w:marBottom w:val="0"/>
                  <w:divBdr>
                    <w:top w:val="none" w:sz="0" w:space="0" w:color="auto"/>
                    <w:left w:val="none" w:sz="0" w:space="0" w:color="auto"/>
                    <w:bottom w:val="none" w:sz="0" w:space="0" w:color="auto"/>
                    <w:right w:val="none" w:sz="0" w:space="0" w:color="auto"/>
                  </w:divBdr>
                  <w:divsChild>
                    <w:div w:id="1935481122">
                      <w:marLeft w:val="0"/>
                      <w:marRight w:val="0"/>
                      <w:marTop w:val="0"/>
                      <w:marBottom w:val="0"/>
                      <w:divBdr>
                        <w:top w:val="none" w:sz="0" w:space="0" w:color="auto"/>
                        <w:left w:val="none" w:sz="0" w:space="0" w:color="auto"/>
                        <w:bottom w:val="none" w:sz="0" w:space="0" w:color="auto"/>
                        <w:right w:val="none" w:sz="0" w:space="0" w:color="auto"/>
                      </w:divBdr>
                    </w:div>
                    <w:div w:id="767851599">
                      <w:marLeft w:val="0"/>
                      <w:marRight w:val="0"/>
                      <w:marTop w:val="0"/>
                      <w:marBottom w:val="0"/>
                      <w:divBdr>
                        <w:top w:val="none" w:sz="0" w:space="0" w:color="auto"/>
                        <w:left w:val="none" w:sz="0" w:space="0" w:color="auto"/>
                        <w:bottom w:val="none" w:sz="0" w:space="0" w:color="auto"/>
                        <w:right w:val="none" w:sz="0" w:space="0" w:color="auto"/>
                      </w:divBdr>
                    </w:div>
                  </w:divsChild>
                </w:div>
                <w:div w:id="1896622674">
                  <w:marLeft w:val="0"/>
                  <w:marRight w:val="0"/>
                  <w:marTop w:val="0"/>
                  <w:marBottom w:val="0"/>
                  <w:divBdr>
                    <w:top w:val="none" w:sz="0" w:space="0" w:color="auto"/>
                    <w:left w:val="none" w:sz="0" w:space="0" w:color="auto"/>
                    <w:bottom w:val="none" w:sz="0" w:space="0" w:color="auto"/>
                    <w:right w:val="none" w:sz="0" w:space="0" w:color="auto"/>
                  </w:divBdr>
                  <w:divsChild>
                    <w:div w:id="791248058">
                      <w:marLeft w:val="0"/>
                      <w:marRight w:val="0"/>
                      <w:marTop w:val="0"/>
                      <w:marBottom w:val="0"/>
                      <w:divBdr>
                        <w:top w:val="none" w:sz="0" w:space="0" w:color="auto"/>
                        <w:left w:val="none" w:sz="0" w:space="0" w:color="auto"/>
                        <w:bottom w:val="none" w:sz="0" w:space="0" w:color="auto"/>
                        <w:right w:val="none" w:sz="0" w:space="0" w:color="auto"/>
                      </w:divBdr>
                    </w:div>
                    <w:div w:id="568661240">
                      <w:marLeft w:val="0"/>
                      <w:marRight w:val="0"/>
                      <w:marTop w:val="0"/>
                      <w:marBottom w:val="0"/>
                      <w:divBdr>
                        <w:top w:val="none" w:sz="0" w:space="0" w:color="auto"/>
                        <w:left w:val="none" w:sz="0" w:space="0" w:color="auto"/>
                        <w:bottom w:val="none" w:sz="0" w:space="0" w:color="auto"/>
                        <w:right w:val="none" w:sz="0" w:space="0" w:color="auto"/>
                      </w:divBdr>
                    </w:div>
                  </w:divsChild>
                </w:div>
                <w:div w:id="876888990">
                  <w:marLeft w:val="0"/>
                  <w:marRight w:val="0"/>
                  <w:marTop w:val="0"/>
                  <w:marBottom w:val="0"/>
                  <w:divBdr>
                    <w:top w:val="none" w:sz="0" w:space="0" w:color="auto"/>
                    <w:left w:val="none" w:sz="0" w:space="0" w:color="auto"/>
                    <w:bottom w:val="none" w:sz="0" w:space="0" w:color="auto"/>
                    <w:right w:val="none" w:sz="0" w:space="0" w:color="auto"/>
                  </w:divBdr>
                  <w:divsChild>
                    <w:div w:id="637146054">
                      <w:marLeft w:val="0"/>
                      <w:marRight w:val="0"/>
                      <w:marTop w:val="0"/>
                      <w:marBottom w:val="0"/>
                      <w:divBdr>
                        <w:top w:val="none" w:sz="0" w:space="0" w:color="auto"/>
                        <w:left w:val="none" w:sz="0" w:space="0" w:color="auto"/>
                        <w:bottom w:val="none" w:sz="0" w:space="0" w:color="auto"/>
                        <w:right w:val="none" w:sz="0" w:space="0" w:color="auto"/>
                      </w:divBdr>
                    </w:div>
                    <w:div w:id="801920070">
                      <w:marLeft w:val="0"/>
                      <w:marRight w:val="0"/>
                      <w:marTop w:val="0"/>
                      <w:marBottom w:val="0"/>
                      <w:divBdr>
                        <w:top w:val="none" w:sz="0" w:space="0" w:color="auto"/>
                        <w:left w:val="none" w:sz="0" w:space="0" w:color="auto"/>
                        <w:bottom w:val="none" w:sz="0" w:space="0" w:color="auto"/>
                        <w:right w:val="none" w:sz="0" w:space="0" w:color="auto"/>
                      </w:divBdr>
                    </w:div>
                  </w:divsChild>
                </w:div>
                <w:div w:id="754516835">
                  <w:marLeft w:val="0"/>
                  <w:marRight w:val="0"/>
                  <w:marTop w:val="0"/>
                  <w:marBottom w:val="0"/>
                  <w:divBdr>
                    <w:top w:val="none" w:sz="0" w:space="0" w:color="auto"/>
                    <w:left w:val="none" w:sz="0" w:space="0" w:color="auto"/>
                    <w:bottom w:val="none" w:sz="0" w:space="0" w:color="auto"/>
                    <w:right w:val="none" w:sz="0" w:space="0" w:color="auto"/>
                  </w:divBdr>
                  <w:divsChild>
                    <w:div w:id="774522886">
                      <w:marLeft w:val="0"/>
                      <w:marRight w:val="0"/>
                      <w:marTop w:val="0"/>
                      <w:marBottom w:val="0"/>
                      <w:divBdr>
                        <w:top w:val="none" w:sz="0" w:space="0" w:color="auto"/>
                        <w:left w:val="none" w:sz="0" w:space="0" w:color="auto"/>
                        <w:bottom w:val="none" w:sz="0" w:space="0" w:color="auto"/>
                        <w:right w:val="none" w:sz="0" w:space="0" w:color="auto"/>
                      </w:divBdr>
                    </w:div>
                    <w:div w:id="57698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818127">
          <w:marLeft w:val="0"/>
          <w:marRight w:val="0"/>
          <w:marTop w:val="0"/>
          <w:marBottom w:val="0"/>
          <w:divBdr>
            <w:top w:val="none" w:sz="0" w:space="0" w:color="auto"/>
            <w:left w:val="none" w:sz="0" w:space="0" w:color="auto"/>
            <w:bottom w:val="none" w:sz="0" w:space="0" w:color="auto"/>
            <w:right w:val="none" w:sz="0" w:space="0" w:color="auto"/>
          </w:divBdr>
        </w:div>
      </w:divsChild>
    </w:div>
    <w:div w:id="1852644763">
      <w:bodyDiv w:val="1"/>
      <w:marLeft w:val="0"/>
      <w:marRight w:val="0"/>
      <w:marTop w:val="0"/>
      <w:marBottom w:val="0"/>
      <w:divBdr>
        <w:top w:val="none" w:sz="0" w:space="0" w:color="auto"/>
        <w:left w:val="none" w:sz="0" w:space="0" w:color="auto"/>
        <w:bottom w:val="none" w:sz="0" w:space="0" w:color="auto"/>
        <w:right w:val="none" w:sz="0" w:space="0" w:color="auto"/>
      </w:divBdr>
    </w:div>
    <w:div w:id="1998260480">
      <w:bodyDiv w:val="1"/>
      <w:marLeft w:val="0"/>
      <w:marRight w:val="0"/>
      <w:marTop w:val="0"/>
      <w:marBottom w:val="0"/>
      <w:divBdr>
        <w:top w:val="none" w:sz="0" w:space="0" w:color="auto"/>
        <w:left w:val="none" w:sz="0" w:space="0" w:color="auto"/>
        <w:bottom w:val="none" w:sz="0" w:space="0" w:color="auto"/>
        <w:right w:val="none" w:sz="0" w:space="0" w:color="auto"/>
      </w:divBdr>
    </w:div>
    <w:div w:id="2035840305">
      <w:bodyDiv w:val="1"/>
      <w:marLeft w:val="0"/>
      <w:marRight w:val="0"/>
      <w:marTop w:val="0"/>
      <w:marBottom w:val="0"/>
      <w:divBdr>
        <w:top w:val="none" w:sz="0" w:space="0" w:color="auto"/>
        <w:left w:val="none" w:sz="0" w:space="0" w:color="auto"/>
        <w:bottom w:val="none" w:sz="0" w:space="0" w:color="auto"/>
        <w:right w:val="none" w:sz="0" w:space="0" w:color="auto"/>
      </w:divBdr>
      <w:divsChild>
        <w:div w:id="2113285188">
          <w:marLeft w:val="0"/>
          <w:marRight w:val="0"/>
          <w:marTop w:val="0"/>
          <w:marBottom w:val="0"/>
          <w:divBdr>
            <w:top w:val="none" w:sz="0" w:space="0" w:color="auto"/>
            <w:left w:val="none" w:sz="0" w:space="0" w:color="auto"/>
            <w:bottom w:val="none" w:sz="0" w:space="0" w:color="auto"/>
            <w:right w:val="none" w:sz="0" w:space="0" w:color="auto"/>
          </w:divBdr>
        </w:div>
        <w:div w:id="16284665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23780944">
              <w:marLeft w:val="0"/>
              <w:marRight w:val="0"/>
              <w:marTop w:val="0"/>
              <w:marBottom w:val="0"/>
              <w:divBdr>
                <w:top w:val="none" w:sz="0" w:space="0" w:color="auto"/>
                <w:left w:val="none" w:sz="0" w:space="0" w:color="auto"/>
                <w:bottom w:val="none" w:sz="0" w:space="0" w:color="auto"/>
                <w:right w:val="none" w:sz="0" w:space="0" w:color="auto"/>
              </w:divBdr>
              <w:divsChild>
                <w:div w:id="70852989">
                  <w:marLeft w:val="0"/>
                  <w:marRight w:val="0"/>
                  <w:marTop w:val="0"/>
                  <w:marBottom w:val="0"/>
                  <w:divBdr>
                    <w:top w:val="none" w:sz="0" w:space="0" w:color="auto"/>
                    <w:left w:val="none" w:sz="0" w:space="0" w:color="auto"/>
                    <w:bottom w:val="none" w:sz="0" w:space="0" w:color="auto"/>
                    <w:right w:val="none" w:sz="0" w:space="0" w:color="auto"/>
                  </w:divBdr>
                  <w:divsChild>
                    <w:div w:id="1050181485">
                      <w:marLeft w:val="0"/>
                      <w:marRight w:val="0"/>
                      <w:marTop w:val="0"/>
                      <w:marBottom w:val="0"/>
                      <w:divBdr>
                        <w:top w:val="none" w:sz="0" w:space="0" w:color="auto"/>
                        <w:left w:val="none" w:sz="0" w:space="0" w:color="auto"/>
                        <w:bottom w:val="none" w:sz="0" w:space="0" w:color="auto"/>
                        <w:right w:val="none" w:sz="0" w:space="0" w:color="auto"/>
                      </w:divBdr>
                    </w:div>
                    <w:div w:id="670722035">
                      <w:marLeft w:val="0"/>
                      <w:marRight w:val="0"/>
                      <w:marTop w:val="0"/>
                      <w:marBottom w:val="0"/>
                      <w:divBdr>
                        <w:top w:val="none" w:sz="0" w:space="0" w:color="auto"/>
                        <w:left w:val="none" w:sz="0" w:space="0" w:color="auto"/>
                        <w:bottom w:val="none" w:sz="0" w:space="0" w:color="auto"/>
                        <w:right w:val="none" w:sz="0" w:space="0" w:color="auto"/>
                      </w:divBdr>
                    </w:div>
                    <w:div w:id="1785033640">
                      <w:marLeft w:val="0"/>
                      <w:marRight w:val="0"/>
                      <w:marTop w:val="0"/>
                      <w:marBottom w:val="0"/>
                      <w:divBdr>
                        <w:top w:val="none" w:sz="0" w:space="0" w:color="auto"/>
                        <w:left w:val="none" w:sz="0" w:space="0" w:color="auto"/>
                        <w:bottom w:val="none" w:sz="0" w:space="0" w:color="auto"/>
                        <w:right w:val="none" w:sz="0" w:space="0" w:color="auto"/>
                      </w:divBdr>
                    </w:div>
                    <w:div w:id="535584113">
                      <w:marLeft w:val="0"/>
                      <w:marRight w:val="0"/>
                      <w:marTop w:val="0"/>
                      <w:marBottom w:val="0"/>
                      <w:divBdr>
                        <w:top w:val="none" w:sz="0" w:space="0" w:color="auto"/>
                        <w:left w:val="none" w:sz="0" w:space="0" w:color="auto"/>
                        <w:bottom w:val="none" w:sz="0" w:space="0" w:color="auto"/>
                        <w:right w:val="none" w:sz="0" w:space="0" w:color="auto"/>
                      </w:divBdr>
                    </w:div>
                    <w:div w:id="168914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310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lfk@hawaii.edu" TargetMode="External"/><Relationship Id="rId13" Type="http://schemas.openxmlformats.org/officeDocument/2006/relationships/image" Target="media/image2.tif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5.tiff"/><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mailto:mebela@fiu.ed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ruisun@hawaii.edu" TargetMode="External"/><Relationship Id="rId14"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D129EF-D425-426E-BDDB-A6C611DEAB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23</Pages>
  <Words>14223</Words>
  <Characters>81077</Characters>
  <Application>Microsoft Office Word</Application>
  <DocSecurity>0</DocSecurity>
  <Lines>675</Lines>
  <Paragraphs>190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Ralf I. Kaiser</dc:creator>
  <cp:lastModifiedBy>zhenghai yang</cp:lastModifiedBy>
  <cp:revision>15</cp:revision>
  <cp:lastPrinted>2024-09-25T06:53:00Z</cp:lastPrinted>
  <dcterms:created xsi:type="dcterms:W3CDTF">2024-11-01T11:26:00Z</dcterms:created>
  <dcterms:modified xsi:type="dcterms:W3CDTF">2024-11-06T03:40:00Z</dcterms:modified>
</cp:coreProperties>
</file>